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238" w:rsidRPr="005D3A31" w:rsidRDefault="00570238" w:rsidP="00570238">
      <w:pPr>
        <w:pStyle w:val="a5"/>
        <w:spacing w:before="44"/>
        <w:ind w:left="1794"/>
        <w:rPr>
          <w:rFonts w:cs="Calibri"/>
          <w:b/>
        </w:rPr>
      </w:pPr>
      <w:r w:rsidRPr="005D3A31">
        <w:rPr>
          <w:rFonts w:cs="Calibri"/>
          <w:b/>
          <w:spacing w:val="-1"/>
        </w:rPr>
        <w:t>Оповещение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</w:rPr>
        <w:t xml:space="preserve">о </w:t>
      </w:r>
      <w:r w:rsidRPr="005D3A31">
        <w:rPr>
          <w:rFonts w:cs="Calibri"/>
          <w:b/>
          <w:spacing w:val="-1"/>
        </w:rPr>
        <w:t>начале общественных</w:t>
      </w:r>
      <w:r w:rsidRPr="005D3A31">
        <w:rPr>
          <w:rFonts w:cs="Calibri"/>
          <w:b/>
          <w:spacing w:val="-3"/>
        </w:rPr>
        <w:t xml:space="preserve"> </w:t>
      </w:r>
      <w:r w:rsidRPr="005D3A31">
        <w:rPr>
          <w:rFonts w:cs="Calibri"/>
          <w:b/>
          <w:spacing w:val="-1"/>
        </w:rPr>
        <w:t>обсуждений</w:t>
      </w:r>
    </w:p>
    <w:p w:rsidR="00570238" w:rsidRPr="005D3A31" w:rsidRDefault="00570238" w:rsidP="00570238">
      <w:pPr>
        <w:jc w:val="both"/>
        <w:rPr>
          <w:rFonts w:cs="Calibri"/>
          <w:spacing w:val="-1"/>
        </w:rPr>
      </w:pPr>
      <w:proofErr w:type="gramStart"/>
      <w:r w:rsidRPr="005D3A31">
        <w:rPr>
          <w:rFonts w:cs="Calibri"/>
        </w:rPr>
        <w:t xml:space="preserve">На </w:t>
      </w:r>
      <w:r w:rsidRPr="005D3A31">
        <w:rPr>
          <w:rFonts w:cs="Calibri"/>
          <w:spacing w:val="-1"/>
        </w:rPr>
        <w:t>общественные обсуждения представляется проект постановления администрации городского округа город Бор Нижегородской области о предоставлении разр</w:t>
      </w:r>
      <w:r w:rsidRPr="005D3A31">
        <w:rPr>
          <w:rFonts w:cs="Calibri"/>
          <w:spacing w:val="-1"/>
        </w:rPr>
        <w:t>е</w:t>
      </w:r>
      <w:r w:rsidRPr="005D3A31">
        <w:rPr>
          <w:rFonts w:cs="Calibri"/>
          <w:spacing w:val="-1"/>
        </w:rPr>
        <w:t xml:space="preserve">шения на условно разрешенный вид использования земельного участка </w:t>
      </w:r>
      <w:r w:rsidRPr="001042E9">
        <w:t>«</w:t>
      </w:r>
      <w:r>
        <w:t>Коммунальное обслуживание</w:t>
      </w:r>
      <w:r w:rsidRPr="001042E9"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</w:t>
      </w:r>
      <w:r>
        <w:t>№114, в территориальной зоне Ж-1А</w:t>
      </w:r>
      <w:r w:rsidRPr="001042E9">
        <w:t xml:space="preserve"> – «</w:t>
      </w:r>
      <w:r w:rsidRPr="00EA3E67">
        <w:t>Зона жилой застройки индивидуальными жилыми домами</w:t>
      </w:r>
      <w:r w:rsidRPr="001042E9">
        <w:t>», для</w:t>
      </w:r>
      <w:proofErr w:type="gramEnd"/>
      <w:r w:rsidRPr="001042E9">
        <w:t xml:space="preserve"> земельн</w:t>
      </w:r>
      <w:r>
        <w:t>ого</w:t>
      </w:r>
      <w:r w:rsidRPr="001042E9">
        <w:t xml:space="preserve"> участк</w:t>
      </w:r>
      <w:r>
        <w:t>а</w:t>
      </w:r>
      <w:r w:rsidRPr="001042E9">
        <w:t xml:space="preserve"> </w:t>
      </w:r>
      <w:r>
        <w:t>с кадастровым номером 52:20:1400057:710</w:t>
      </w:r>
      <w:r w:rsidRPr="005D3A31">
        <w:rPr>
          <w:rFonts w:cs="Calibri"/>
          <w:spacing w:val="-1"/>
        </w:rPr>
        <w:t>.</w:t>
      </w:r>
    </w:p>
    <w:p w:rsidR="00570238" w:rsidRPr="005D3A31" w:rsidRDefault="00570238" w:rsidP="00570238">
      <w:pPr>
        <w:jc w:val="both"/>
        <w:rPr>
          <w:rFonts w:cs="Calibri"/>
          <w:spacing w:val="-1"/>
        </w:rPr>
      </w:pPr>
    </w:p>
    <w:p w:rsidR="00570238" w:rsidRPr="005D3A31" w:rsidRDefault="00570238" w:rsidP="0057023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570238" w:rsidRPr="005D3A31" w:rsidRDefault="00570238" w:rsidP="0057023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570238" w:rsidRPr="005D3A31" w:rsidRDefault="00570238" w:rsidP="00570238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7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 xml:space="preserve">) с </w:t>
      </w:r>
      <w:r>
        <w:rPr>
          <w:rFonts w:cs="Calibri"/>
          <w:spacing w:val="-1"/>
        </w:rPr>
        <w:t>19.08</w:t>
      </w:r>
      <w:r w:rsidRPr="005D3A31">
        <w:rPr>
          <w:rFonts w:cs="Calibri"/>
          <w:spacing w:val="-1"/>
        </w:rPr>
        <w:t xml:space="preserve">.2022 по </w:t>
      </w:r>
      <w:r>
        <w:rPr>
          <w:rFonts w:cs="Calibri"/>
          <w:spacing w:val="-1"/>
        </w:rPr>
        <w:t>07.09</w:t>
      </w:r>
      <w:r w:rsidRPr="005D3A31">
        <w:rPr>
          <w:rFonts w:cs="Calibri"/>
          <w:spacing w:val="-1"/>
        </w:rPr>
        <w:t>.2022.</w:t>
      </w:r>
    </w:p>
    <w:p w:rsidR="00570238" w:rsidRPr="005D3A31" w:rsidRDefault="00570238" w:rsidP="00570238">
      <w:pPr>
        <w:jc w:val="both"/>
        <w:rPr>
          <w:rFonts w:cs="Calibri"/>
          <w:spacing w:val="-1"/>
        </w:rPr>
      </w:pPr>
    </w:p>
    <w:p w:rsidR="00570238" w:rsidRPr="005D3A31" w:rsidRDefault="00570238" w:rsidP="00570238">
      <w:pPr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Консультации по теме общественных обсуждений проводятся в рабочие дни по телефону 8(83159) 37184, понедельник - четверг с 8-00 до 12-00, с 12-48 до 17-00; пятница с 8-00 до 12-00, с 12-48 до 16-00. </w:t>
      </w:r>
    </w:p>
    <w:p w:rsidR="00570238" w:rsidRPr="005D3A31" w:rsidRDefault="00570238" w:rsidP="00570238">
      <w:pPr>
        <w:jc w:val="both"/>
        <w:rPr>
          <w:rFonts w:cs="Calibri"/>
          <w:spacing w:val="-1"/>
        </w:rPr>
      </w:pPr>
    </w:p>
    <w:p w:rsidR="00570238" w:rsidRPr="005D3A31" w:rsidRDefault="00570238" w:rsidP="0057023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Перечень информационных материалов к проекту:</w:t>
      </w:r>
    </w:p>
    <w:p w:rsidR="00570238" w:rsidRPr="005D3A31" w:rsidRDefault="00570238" w:rsidP="0057023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1) Схема расположения земельного участка на кадастровом плане территории </w:t>
      </w:r>
    </w:p>
    <w:p w:rsidR="00570238" w:rsidRPr="005D3A31" w:rsidRDefault="00570238" w:rsidP="0057023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570238" w:rsidRPr="005D3A31" w:rsidRDefault="00570238" w:rsidP="0057023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>Проект постановления администрации городского округа город Бор Нижегородской области о предоставлении разрешения на условно разрешенный вид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 w:rsidRPr="005D3A31">
          <w:rPr>
            <w:rFonts w:cs="Calibri"/>
            <w:spacing w:val="-1"/>
          </w:rPr>
          <w:t>www.borcity.ru</w:t>
        </w:r>
      </w:hyperlink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9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>).</w:t>
      </w:r>
    </w:p>
    <w:p w:rsidR="00570238" w:rsidRPr="005D3A31" w:rsidRDefault="00570238" w:rsidP="0057023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570238" w:rsidRPr="005D3A31" w:rsidRDefault="00570238" w:rsidP="00570238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 w:rsidRPr="005D3A31">
        <w:rPr>
          <w:rFonts w:cs="Calibri"/>
          <w:spacing w:val="-1"/>
        </w:rPr>
        <w:t xml:space="preserve">Участники общественных обсуждений вправе вносить предложения и замечания, касающиеся проекта, в срок до </w:t>
      </w:r>
      <w:r>
        <w:rPr>
          <w:rFonts w:cs="Calibri"/>
          <w:spacing w:val="-1"/>
        </w:rPr>
        <w:t>07.09</w:t>
      </w:r>
      <w:r w:rsidRPr="005D3A31">
        <w:rPr>
          <w:rFonts w:cs="Calibri"/>
          <w:spacing w:val="-1"/>
        </w:rPr>
        <w:t>.2022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5D3A31">
        <w:rPr>
          <w:rFonts w:cs="Calibri"/>
          <w:spacing w:val="-1"/>
        </w:rPr>
        <w:t>e-mail</w:t>
      </w:r>
      <w:proofErr w:type="spellEnd"/>
      <w:r w:rsidRPr="005D3A31">
        <w:rPr>
          <w:rFonts w:cs="Calibri"/>
          <w:spacing w:val="-1"/>
        </w:rPr>
        <w:t xml:space="preserve">: </w:t>
      </w:r>
      <w:proofErr w:type="spellStart"/>
      <w:r w:rsidRPr="005D3A31">
        <w:rPr>
          <w:rFonts w:cs="Calibri"/>
          <w:spacing w:val="-1"/>
        </w:rPr>
        <w:t>KAGbornn@yandex.ru</w:t>
      </w:r>
      <w:proofErr w:type="spellEnd"/>
      <w:r w:rsidRPr="005D3A31">
        <w:rPr>
          <w:rFonts w:cs="Calibri"/>
          <w:spacing w:val="-1"/>
        </w:rPr>
        <w:t xml:space="preserve">, </w:t>
      </w:r>
      <w:proofErr w:type="spellStart"/>
      <w:r w:rsidRPr="005D3A31">
        <w:rPr>
          <w:rFonts w:cs="Calibri"/>
          <w:spacing w:val="-1"/>
        </w:rPr>
        <w:t>official@adm.bor.nnov.ru</w:t>
      </w:r>
      <w:proofErr w:type="spellEnd"/>
      <w:r w:rsidRPr="005D3A31"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10" w:history="1">
        <w:r w:rsidRPr="005D3A31">
          <w:rPr>
            <w:rFonts w:cs="Calibri"/>
            <w:spacing w:val="-1"/>
          </w:rPr>
          <w:t>https://градразвитие52.рф</w:t>
        </w:r>
      </w:hyperlink>
      <w:r w:rsidRPr="005D3A31">
        <w:rPr>
          <w:rFonts w:cs="Calibri"/>
          <w:spacing w:val="-1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 w:rsidRPr="005D3A31">
        <w:rPr>
          <w:rFonts w:cs="Calibri"/>
          <w:spacing w:val="-1"/>
        </w:rPr>
        <w:t>каб</w:t>
      </w:r>
      <w:proofErr w:type="spellEnd"/>
      <w:r w:rsidRPr="005D3A31">
        <w:rPr>
          <w:rFonts w:cs="Calibri"/>
          <w:spacing w:val="-1"/>
        </w:rPr>
        <w:t>. 513.</w:t>
      </w:r>
    </w:p>
    <w:p w:rsidR="00775E21" w:rsidRPr="00881B91" w:rsidRDefault="00775E21" w:rsidP="00881B91"/>
    <w:sectPr w:rsidR="00775E21" w:rsidRPr="00881B91" w:rsidSect="0031711B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1812"/>
    <w:rsid w:val="000D735A"/>
    <w:rsid w:val="000E6A40"/>
    <w:rsid w:val="000F4387"/>
    <w:rsid w:val="001021AB"/>
    <w:rsid w:val="00130C64"/>
    <w:rsid w:val="001333F8"/>
    <w:rsid w:val="00135F68"/>
    <w:rsid w:val="00154FEC"/>
    <w:rsid w:val="001561AF"/>
    <w:rsid w:val="00156E5D"/>
    <w:rsid w:val="00165D4E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25E18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11B"/>
    <w:rsid w:val="003179A3"/>
    <w:rsid w:val="003203B3"/>
    <w:rsid w:val="00321282"/>
    <w:rsid w:val="00340DDF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6BB"/>
    <w:rsid w:val="003959CF"/>
    <w:rsid w:val="003A1B14"/>
    <w:rsid w:val="003A351F"/>
    <w:rsid w:val="003A6553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310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0238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1787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4261"/>
    <w:rsid w:val="0068590F"/>
    <w:rsid w:val="00692431"/>
    <w:rsid w:val="006B3CE1"/>
    <w:rsid w:val="006B475F"/>
    <w:rsid w:val="006B6CA9"/>
    <w:rsid w:val="006C6128"/>
    <w:rsid w:val="006D1424"/>
    <w:rsid w:val="006E4D2A"/>
    <w:rsid w:val="006E7499"/>
    <w:rsid w:val="006F25B2"/>
    <w:rsid w:val="006F4415"/>
    <w:rsid w:val="006F7956"/>
    <w:rsid w:val="00700430"/>
    <w:rsid w:val="00701EC7"/>
    <w:rsid w:val="00702CBD"/>
    <w:rsid w:val="00705B98"/>
    <w:rsid w:val="00710A04"/>
    <w:rsid w:val="0071241F"/>
    <w:rsid w:val="00732ADF"/>
    <w:rsid w:val="00736230"/>
    <w:rsid w:val="007379B1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1B91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2781B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556E"/>
    <w:rsid w:val="00A93EBE"/>
    <w:rsid w:val="00AA1360"/>
    <w:rsid w:val="00AB0687"/>
    <w:rsid w:val="00AB51F6"/>
    <w:rsid w:val="00AC0FB9"/>
    <w:rsid w:val="00AD0076"/>
    <w:rsid w:val="00AD3F84"/>
    <w:rsid w:val="00AD48C3"/>
    <w:rsid w:val="00AD61B7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705ED"/>
    <w:rsid w:val="00B70DF0"/>
    <w:rsid w:val="00B75946"/>
    <w:rsid w:val="00B82A97"/>
    <w:rsid w:val="00B86309"/>
    <w:rsid w:val="00B92362"/>
    <w:rsid w:val="00BA58DE"/>
    <w:rsid w:val="00BA6539"/>
    <w:rsid w:val="00BB30BA"/>
    <w:rsid w:val="00BC6039"/>
    <w:rsid w:val="00BD21E8"/>
    <w:rsid w:val="00BD2AC2"/>
    <w:rsid w:val="00BD3550"/>
    <w:rsid w:val="00BD5DC9"/>
    <w:rsid w:val="00BD6C65"/>
    <w:rsid w:val="00BE3ABE"/>
    <w:rsid w:val="00BE547D"/>
    <w:rsid w:val="00C17AED"/>
    <w:rsid w:val="00C232BA"/>
    <w:rsid w:val="00C27C6E"/>
    <w:rsid w:val="00C31915"/>
    <w:rsid w:val="00C45FBB"/>
    <w:rsid w:val="00C47894"/>
    <w:rsid w:val="00C57B68"/>
    <w:rsid w:val="00C734D4"/>
    <w:rsid w:val="00C74F7A"/>
    <w:rsid w:val="00C8108E"/>
    <w:rsid w:val="00C82A93"/>
    <w:rsid w:val="00C85D16"/>
    <w:rsid w:val="00C9102F"/>
    <w:rsid w:val="00C92541"/>
    <w:rsid w:val="00CA0831"/>
    <w:rsid w:val="00CA4EBF"/>
    <w:rsid w:val="00CA62ED"/>
    <w:rsid w:val="00CA7B53"/>
    <w:rsid w:val="00CB132A"/>
    <w:rsid w:val="00CC3505"/>
    <w:rsid w:val="00CD0F38"/>
    <w:rsid w:val="00CD624F"/>
    <w:rsid w:val="00CD738A"/>
    <w:rsid w:val="00CE5BD2"/>
    <w:rsid w:val="00CE5D0A"/>
    <w:rsid w:val="00CF397B"/>
    <w:rsid w:val="00D61D33"/>
    <w:rsid w:val="00D66BDD"/>
    <w:rsid w:val="00D67074"/>
    <w:rsid w:val="00D677F7"/>
    <w:rsid w:val="00D731B7"/>
    <w:rsid w:val="00D75DCE"/>
    <w:rsid w:val="00D80793"/>
    <w:rsid w:val="00D97452"/>
    <w:rsid w:val="00DB012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21ABB"/>
    <w:rsid w:val="00E231D9"/>
    <w:rsid w:val="00E32A11"/>
    <w:rsid w:val="00E431DC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12295"/>
    <w:rsid w:val="00F31869"/>
    <w:rsid w:val="00F50053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/>
      <w:b/>
      <w:bCs/>
      <w:lang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/>
      <w:sz w:val="26"/>
      <w:szCs w:val="26"/>
      <w:lang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  <w:rPr>
      <w:lang/>
    </w:r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  <w:rPr>
      <w:lang/>
    </w:r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B2B8E-B0BF-477F-9FAB-9DFBA95A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2697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2</cp:revision>
  <cp:lastPrinted>2020-08-20T11:06:00Z</cp:lastPrinted>
  <dcterms:created xsi:type="dcterms:W3CDTF">2022-08-17T06:50:00Z</dcterms:created>
  <dcterms:modified xsi:type="dcterms:W3CDTF">2022-08-17T06:50:00Z</dcterms:modified>
</cp:coreProperties>
</file>