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677D57" w:rsidRPr="006930C9">
        <w:rPr>
          <w:sz w:val="26"/>
          <w:szCs w:val="26"/>
        </w:rPr>
        <w:t>1</w:t>
      </w:r>
      <w:r w:rsidR="00F756F9">
        <w:rPr>
          <w:sz w:val="26"/>
          <w:szCs w:val="26"/>
        </w:rPr>
        <w:t>4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FE0B07">
        <w:rPr>
          <w:sz w:val="26"/>
          <w:szCs w:val="26"/>
        </w:rPr>
        <w:t>13.10</w:t>
      </w:r>
      <w:r w:rsidR="0059395E">
        <w:rPr>
          <w:sz w:val="26"/>
          <w:szCs w:val="26"/>
        </w:rPr>
        <w:t>.</w:t>
      </w:r>
      <w:r w:rsidR="00695604" w:rsidRPr="006930C9">
        <w:rPr>
          <w:sz w:val="26"/>
          <w:szCs w:val="26"/>
        </w:rPr>
        <w:t>20</w:t>
      </w:r>
      <w:r w:rsidR="009A417B" w:rsidRPr="006930C9">
        <w:rPr>
          <w:sz w:val="26"/>
          <w:szCs w:val="26"/>
        </w:rPr>
        <w:t>21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A4622F" w:rsidRPr="006930C9">
        <w:rPr>
          <w:sz w:val="26"/>
          <w:szCs w:val="26"/>
        </w:rPr>
        <w:t>10ч.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42"/>
        <w:gridCol w:w="3260"/>
        <w:gridCol w:w="3004"/>
        <w:gridCol w:w="256"/>
        <w:gridCol w:w="2552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9"/>
          </w:tcPr>
          <w:p w:rsidR="00FE0B07" w:rsidRPr="00342B39" w:rsidRDefault="00FE0B07" w:rsidP="00FE0B0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342B39">
              <w:rPr>
                <w:b/>
                <w:bCs/>
                <w:sz w:val="26"/>
                <w:szCs w:val="26"/>
              </w:rPr>
              <w:t>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FE0B07" w:rsidRPr="00342B39" w:rsidTr="00FE0B07">
        <w:tc>
          <w:tcPr>
            <w:tcW w:w="709" w:type="dxa"/>
          </w:tcPr>
          <w:p w:rsidR="00FE0B07" w:rsidRPr="00342B39" w:rsidRDefault="00FE0B07" w:rsidP="00FE0B07">
            <w:pPr>
              <w:jc w:val="center"/>
              <w:rPr>
                <w:sz w:val="26"/>
                <w:szCs w:val="26"/>
              </w:rPr>
            </w:pPr>
            <w:r w:rsidRPr="00342B39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</w:tcPr>
          <w:p w:rsidR="00FE0B07" w:rsidRPr="00342B39" w:rsidRDefault="00FE0B07" w:rsidP="00FE0B07">
            <w:pPr>
              <w:jc w:val="center"/>
              <w:rPr>
                <w:sz w:val="26"/>
                <w:szCs w:val="26"/>
              </w:rPr>
            </w:pPr>
            <w:r w:rsidRPr="00FE0B07">
              <w:rPr>
                <w:sz w:val="26"/>
                <w:szCs w:val="26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260" w:type="dxa"/>
          </w:tcPr>
          <w:p w:rsidR="00FE0B07" w:rsidRPr="00342B39" w:rsidRDefault="00FE0B07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FE0B07">
              <w:rPr>
                <w:sz w:val="26"/>
                <w:szCs w:val="26"/>
              </w:rPr>
              <w:t>ерритори</w:t>
            </w:r>
            <w:r>
              <w:rPr>
                <w:sz w:val="26"/>
                <w:szCs w:val="26"/>
              </w:rPr>
              <w:t>я</w:t>
            </w:r>
            <w:r w:rsidRPr="00FE0B07">
              <w:rPr>
                <w:sz w:val="26"/>
                <w:szCs w:val="26"/>
              </w:rPr>
              <w:t xml:space="preserve"> в районе ул. Мира, п. Неклюдово г. Бор и д. Сафроново (Ситниковский сельсовет) Нижегородской области</w:t>
            </w:r>
          </w:p>
        </w:tc>
        <w:tc>
          <w:tcPr>
            <w:tcW w:w="3260" w:type="dxa"/>
            <w:gridSpan w:val="2"/>
          </w:tcPr>
          <w:p w:rsidR="00FE0B07" w:rsidRPr="00342B39" w:rsidRDefault="00FE0B07" w:rsidP="00FE0B07">
            <w:pPr>
              <w:jc w:val="center"/>
              <w:rPr>
                <w:sz w:val="26"/>
                <w:szCs w:val="26"/>
              </w:rPr>
            </w:pPr>
            <w:r w:rsidRPr="00FE0B07">
              <w:rPr>
                <w:sz w:val="26"/>
                <w:szCs w:val="26"/>
              </w:rPr>
              <w:t>В части изменения (частично) границ территориальной зоны Ж-1А – «Зона сельскохозяйственного использования на землях населенных пунктов», и установления границ территориальной зоны Р-1 – «Зона экологического и природного ландшафта вне границ лесного фонда»</w:t>
            </w:r>
          </w:p>
        </w:tc>
        <w:tc>
          <w:tcPr>
            <w:tcW w:w="2579" w:type="dxa"/>
            <w:gridSpan w:val="2"/>
          </w:tcPr>
          <w:p w:rsidR="00FE0B07" w:rsidRPr="00342B39" w:rsidRDefault="00FE0B07" w:rsidP="00FE0B07">
            <w:pPr>
              <w:jc w:val="center"/>
              <w:rPr>
                <w:sz w:val="26"/>
                <w:szCs w:val="26"/>
              </w:rPr>
            </w:pPr>
            <w:r w:rsidRPr="00FE0B07">
              <w:rPr>
                <w:sz w:val="26"/>
                <w:szCs w:val="26"/>
              </w:rPr>
              <w:t>в целях приведения с фактическим использованием земельных участков</w:t>
            </w: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Pr="00342B39" w:rsidRDefault="00FE0B07" w:rsidP="00FE0B07">
            <w:pPr>
              <w:jc w:val="center"/>
              <w:rPr>
                <w:sz w:val="26"/>
                <w:szCs w:val="26"/>
              </w:rPr>
            </w:pPr>
            <w:r w:rsidRPr="00342B39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</w:tcPr>
          <w:p w:rsidR="00FE0B07" w:rsidRPr="00342B39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Зорин Александр Сергеевич</w:t>
            </w:r>
          </w:p>
        </w:tc>
        <w:tc>
          <w:tcPr>
            <w:tcW w:w="3260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FE0B07">
              <w:rPr>
                <w:iCs/>
                <w:sz w:val="26"/>
                <w:szCs w:val="26"/>
              </w:rPr>
              <w:t>ерритори</w:t>
            </w:r>
            <w:r>
              <w:rPr>
                <w:iCs/>
                <w:sz w:val="26"/>
                <w:szCs w:val="26"/>
              </w:rPr>
              <w:t>я</w:t>
            </w:r>
            <w:r w:rsidRPr="00FE0B07">
              <w:rPr>
                <w:iCs/>
                <w:sz w:val="26"/>
                <w:szCs w:val="26"/>
              </w:rPr>
              <w:t xml:space="preserve"> гаражного массива в районе завода «Теплоход» г. Бор Нижегородской области</w:t>
            </w:r>
          </w:p>
        </w:tc>
        <w:tc>
          <w:tcPr>
            <w:tcW w:w="3260" w:type="dxa"/>
            <w:gridSpan w:val="2"/>
          </w:tcPr>
          <w:p w:rsidR="00FE0B07" w:rsidRPr="00342B39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 xml:space="preserve">В части изменения (частично) границ 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ПК-4 – «Зона коммунальных и </w:t>
            </w:r>
            <w:r w:rsidRPr="00FE0B07">
              <w:rPr>
                <w:iCs/>
                <w:sz w:val="26"/>
                <w:szCs w:val="26"/>
              </w:rPr>
              <w:lastRenderedPageBreak/>
              <w:t>хозяйственных объектов»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lastRenderedPageBreak/>
              <w:t>в целях приведения с фактическим использованием земельных участков</w:t>
            </w:r>
          </w:p>
        </w:tc>
        <w:tc>
          <w:tcPr>
            <w:tcW w:w="3402" w:type="dxa"/>
          </w:tcPr>
          <w:p w:rsidR="00FE0B07" w:rsidRPr="00342B39" w:rsidRDefault="00FE0B07" w:rsidP="00FE0B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Pr="00342B39" w:rsidRDefault="00FE0B07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Небасова Наталья Алексеевна</w:t>
            </w:r>
          </w:p>
        </w:tc>
        <w:tc>
          <w:tcPr>
            <w:tcW w:w="3260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части изменения параметров разрешенного использования «Для индивидуального жилищного строительства» (2.1) в градостроительном регламенте территориальной зоны Ж-1Б – «Зона жилой застройки индивидуальными жилыми домами»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целях оформления дополнительного земельного участка к земельному участку с кадастровым номером 52:19:0202005:186, по адресу: Нижегородская область, г. Бор, жилой район «Липово», ул. 4, участок 6</w:t>
            </w: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15762" w:type="dxa"/>
            <w:gridSpan w:val="9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b/>
                <w:bCs/>
                <w:iCs/>
                <w:sz w:val="26"/>
                <w:szCs w:val="26"/>
              </w:rPr>
              <w:t>2.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FE0B07" w:rsidRPr="00342B39" w:rsidTr="00FE0B07">
        <w:tc>
          <w:tcPr>
            <w:tcW w:w="709" w:type="dxa"/>
          </w:tcPr>
          <w:p w:rsidR="00FE0B07" w:rsidRDefault="00FE0B07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Муниципальное казенное учреждение «Борстройзаказчик»</w:t>
            </w:r>
          </w:p>
        </w:tc>
        <w:tc>
          <w:tcPr>
            <w:tcW w:w="3260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FE0B07">
              <w:rPr>
                <w:iCs/>
                <w:sz w:val="26"/>
                <w:szCs w:val="26"/>
              </w:rPr>
              <w:t>ерритори</w:t>
            </w:r>
            <w:r>
              <w:rPr>
                <w:iCs/>
                <w:sz w:val="26"/>
                <w:szCs w:val="26"/>
              </w:rPr>
              <w:t>я,</w:t>
            </w:r>
            <w:r w:rsidRPr="00FE0B07">
              <w:rPr>
                <w:iCs/>
                <w:sz w:val="26"/>
                <w:szCs w:val="26"/>
              </w:rPr>
              <w:t xml:space="preserve"> расположенн</w:t>
            </w:r>
            <w:r>
              <w:rPr>
                <w:iCs/>
                <w:sz w:val="26"/>
                <w:szCs w:val="26"/>
              </w:rPr>
              <w:t>ая</w:t>
            </w:r>
            <w:r w:rsidRPr="00FE0B07">
              <w:rPr>
                <w:iCs/>
                <w:sz w:val="26"/>
                <w:szCs w:val="26"/>
              </w:rPr>
              <w:t xml:space="preserve"> южнее д. Ивановское (Ямновский сельсовет),</w:t>
            </w:r>
          </w:p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г. Бор, Нижегородская область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и корректировки границ населенного пункта в соответствии с Генеральным планом</w:t>
            </w:r>
          </w:p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lastRenderedPageBreak/>
              <w:t>по результатам общественных обсуждений</w:t>
            </w: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15762" w:type="dxa"/>
            <w:gridSpan w:val="9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b/>
                <w:bCs/>
                <w:iCs/>
                <w:sz w:val="26"/>
                <w:szCs w:val="26"/>
              </w:rPr>
              <w:lastRenderedPageBreak/>
              <w:t>3. О предоставлении разрешения на условно разрешенный вид использования</w:t>
            </w:r>
          </w:p>
        </w:tc>
      </w:tr>
      <w:tr w:rsidR="00FE0B07" w:rsidRPr="00342B39" w:rsidTr="00FE0B07">
        <w:tc>
          <w:tcPr>
            <w:tcW w:w="709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3E2065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О</w:t>
            </w:r>
            <w:r w:rsidR="003E2065">
              <w:rPr>
                <w:iCs/>
                <w:sz w:val="26"/>
                <w:szCs w:val="26"/>
              </w:rPr>
              <w:t xml:space="preserve">бщество с ограниченной ответственностью </w:t>
            </w:r>
            <w:r w:rsidRPr="00FE0B07">
              <w:rPr>
                <w:iCs/>
                <w:sz w:val="26"/>
                <w:szCs w:val="26"/>
              </w:rPr>
              <w:t>«ГеоРент»</w:t>
            </w:r>
          </w:p>
        </w:tc>
        <w:tc>
          <w:tcPr>
            <w:tcW w:w="3260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г. Бор, ул. Толстог</w:t>
            </w:r>
            <w:r>
              <w:rPr>
                <w:iCs/>
                <w:sz w:val="26"/>
                <w:szCs w:val="26"/>
              </w:rPr>
              <w:t>о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территориальной зоне ОЦ-2 – «Зона обслуживания и городской активности местного значения», для земельного учас</w:t>
            </w:r>
            <w:r>
              <w:rPr>
                <w:iCs/>
                <w:sz w:val="26"/>
                <w:szCs w:val="26"/>
              </w:rPr>
              <w:t xml:space="preserve">тка проектной площадью 4 кв.м. </w:t>
            </w:r>
            <w:r w:rsidRPr="00FE0B07">
              <w:rPr>
                <w:iCs/>
                <w:sz w:val="26"/>
                <w:szCs w:val="26"/>
              </w:rPr>
              <w:t>вид разрешенного использования «Связь»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целях формирования и постановки на кадастровый учет земельного участка под существующим объектом с кадастровым номером 52:19:0201017:8</w:t>
            </w: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260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Нижегородская область,</w:t>
            </w:r>
          </w:p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г. Бор, ул. Фрунзе, д. 9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 xml:space="preserve">В территориальной зоне ОЦ-1 – «Зона обслуживания и городской активности городского центра», для земельного участка с кадастровым номером </w:t>
            </w:r>
            <w:r>
              <w:rPr>
                <w:iCs/>
                <w:sz w:val="26"/>
                <w:szCs w:val="26"/>
              </w:rPr>
              <w:t xml:space="preserve">52:19:0206037:25 </w:t>
            </w:r>
            <w:r w:rsidRPr="00FE0B07">
              <w:rPr>
                <w:iCs/>
                <w:sz w:val="26"/>
                <w:szCs w:val="26"/>
              </w:rPr>
              <w:t>вид разрешенного использования «Земельные участки (территории) общего пользования»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Костина Елена Ивановна, действующая по доверенности от имени Цап Марины Николаевны</w:t>
            </w:r>
          </w:p>
        </w:tc>
        <w:tc>
          <w:tcPr>
            <w:tcW w:w="3260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п. Ситники, (Ситниковский сельсовет), ул. Центральная, участок 25/12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территориальной зоне Ж-5 – «Зона среднеэтажной и многоэтажной жилой застройки», для земельного участ</w:t>
            </w:r>
            <w:r>
              <w:rPr>
                <w:iCs/>
                <w:sz w:val="26"/>
                <w:szCs w:val="26"/>
              </w:rPr>
              <w:t xml:space="preserve">ка проектной площадью 22 кв.м. </w:t>
            </w:r>
            <w:r w:rsidRPr="00FE0B07">
              <w:rPr>
                <w:iCs/>
                <w:sz w:val="26"/>
                <w:szCs w:val="26"/>
              </w:rPr>
              <w:t>вид разрешенного использования «Хранение автотранспорта»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целях формирования и постановки на кадастровый учет земельного участка под существующим объектом с кадастровым номером 52:20:1000002:1915</w:t>
            </w: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Муниципальное казенное учреждение «Ямновский центр обеспечения и содержания территории»</w:t>
            </w:r>
          </w:p>
        </w:tc>
        <w:tc>
          <w:tcPr>
            <w:tcW w:w="3260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Нижегородская область, городской округ город Бор, Ямновский сельсовет, д. Плотинка, ул. Школьная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территориальной зоне Ж-4 – «Зона малоэтажной жилой застройки многоквартирными жилыми домами 2-4 этажей», для земельного участк</w:t>
            </w:r>
            <w:r>
              <w:rPr>
                <w:iCs/>
                <w:sz w:val="26"/>
                <w:szCs w:val="26"/>
              </w:rPr>
              <w:t xml:space="preserve">а проектной площадью 486 кв.м. </w:t>
            </w:r>
            <w:r w:rsidRPr="00FE0B07">
              <w:rPr>
                <w:iCs/>
                <w:sz w:val="26"/>
                <w:szCs w:val="26"/>
              </w:rPr>
              <w:t>вид разрешенного использования «Земельные участки (территории) общего пользования»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целях формирования земельного участка под детскую площадку</w:t>
            </w: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260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Российская Федерация, Нижегородская область, г. Бор, тер подсобное хозяйство ОАО «НМЗ», основной участок №3, участок 3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</w:t>
            </w:r>
            <w:r>
              <w:rPr>
                <w:iCs/>
                <w:sz w:val="26"/>
                <w:szCs w:val="26"/>
              </w:rPr>
              <w:t xml:space="preserve">овым номером 52:20:1200017:267 </w:t>
            </w:r>
            <w:r w:rsidRPr="00FE0B07">
              <w:rPr>
                <w:iCs/>
                <w:sz w:val="26"/>
                <w:szCs w:val="26"/>
              </w:rPr>
              <w:t>вид разрешенного использования «Спорт»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260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Российская Федерация, Нижегородская область, г. Бор, тер подсобное хозяйство ОАО «НМЗ», основной участок №3, участок 3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</w:t>
            </w:r>
            <w:r>
              <w:rPr>
                <w:iCs/>
                <w:sz w:val="26"/>
                <w:szCs w:val="26"/>
              </w:rPr>
              <w:t xml:space="preserve">овым номером 52:20:1200017:266 </w:t>
            </w:r>
            <w:r w:rsidRPr="00FE0B07">
              <w:rPr>
                <w:iCs/>
                <w:sz w:val="26"/>
                <w:szCs w:val="26"/>
              </w:rPr>
              <w:t>вид разрешенного использования «Отдых (рекреация)»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E0B07" w:rsidRPr="00342B39" w:rsidTr="00FE0B07">
        <w:tc>
          <w:tcPr>
            <w:tcW w:w="709" w:type="dxa"/>
          </w:tcPr>
          <w:p w:rsid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7</w:t>
            </w:r>
          </w:p>
        </w:tc>
        <w:tc>
          <w:tcPr>
            <w:tcW w:w="2552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260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Российская Федерация, Нижегородская область, г. Бор, тер подсобное хозяйство ОАО «НМЗ», основной участок №3, участок 3</w:t>
            </w:r>
          </w:p>
        </w:tc>
        <w:tc>
          <w:tcPr>
            <w:tcW w:w="3260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FE0B07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</w:t>
            </w:r>
            <w:r>
              <w:rPr>
                <w:iCs/>
                <w:sz w:val="26"/>
                <w:szCs w:val="26"/>
              </w:rPr>
              <w:t xml:space="preserve">овым номером 52:20:1200017:261 </w:t>
            </w:r>
            <w:r w:rsidRPr="00FE0B07">
              <w:rPr>
                <w:iCs/>
                <w:sz w:val="26"/>
                <w:szCs w:val="26"/>
              </w:rPr>
              <w:t>вид разрешенного использования «Дошкольное, начальное и среднее общее образование»</w:t>
            </w:r>
          </w:p>
        </w:tc>
        <w:tc>
          <w:tcPr>
            <w:tcW w:w="2579" w:type="dxa"/>
            <w:gridSpan w:val="2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E0B07" w:rsidRPr="00FE0B07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214A25" w:rsidRDefault="00214A25" w:rsidP="00D962F3">
      <w:pPr>
        <w:rPr>
          <w:sz w:val="26"/>
          <w:szCs w:val="26"/>
        </w:rPr>
      </w:pPr>
    </w:p>
    <w:sectPr w:rsidR="00214A25" w:rsidRPr="00214A25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F3F" w:rsidRDefault="000E0F3F">
      <w:r>
        <w:separator/>
      </w:r>
    </w:p>
  </w:endnote>
  <w:endnote w:type="continuationSeparator" w:id="1">
    <w:p w:rsidR="000E0F3F" w:rsidRDefault="000E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7" w:rsidRDefault="00FE0B07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0B07" w:rsidRDefault="00FE0B07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07" w:rsidRDefault="00FE0B07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6892">
      <w:rPr>
        <w:rStyle w:val="a5"/>
        <w:noProof/>
      </w:rPr>
      <w:t>5</w:t>
    </w:r>
    <w:r>
      <w:rPr>
        <w:rStyle w:val="a5"/>
      </w:rPr>
      <w:fldChar w:fldCharType="end"/>
    </w:r>
  </w:p>
  <w:p w:rsidR="00FE0B07" w:rsidRDefault="00FE0B07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F3F" w:rsidRDefault="000E0F3F">
      <w:r>
        <w:separator/>
      </w:r>
    </w:p>
  </w:footnote>
  <w:footnote w:type="continuationSeparator" w:id="1">
    <w:p w:rsidR="000E0F3F" w:rsidRDefault="000E0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0F3F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B27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8596C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6892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2021-10-11T05:42:00Z</dcterms:created>
  <dcterms:modified xsi:type="dcterms:W3CDTF">2021-10-11T05:42:00Z</dcterms:modified>
</cp:coreProperties>
</file>