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A8" w:rsidRPr="00AE5C98" w:rsidRDefault="00B678A8" w:rsidP="00B678A8">
      <w:pPr>
        <w:contextualSpacing/>
        <w:jc w:val="center"/>
        <w:rPr>
          <w:sz w:val="36"/>
        </w:rPr>
      </w:pPr>
      <w:r w:rsidRPr="00AE5C98">
        <w:rPr>
          <w:sz w:val="36"/>
        </w:rPr>
        <w:t>Совет депутатов городского округа город Бор</w:t>
      </w:r>
    </w:p>
    <w:p w:rsidR="00B678A8" w:rsidRPr="00AE5C98" w:rsidRDefault="00B678A8" w:rsidP="00B678A8">
      <w:pPr>
        <w:contextualSpacing/>
        <w:jc w:val="center"/>
      </w:pPr>
      <w:r w:rsidRPr="00AE5C98">
        <w:rPr>
          <w:sz w:val="36"/>
        </w:rPr>
        <w:t>Нижегородской области</w:t>
      </w:r>
    </w:p>
    <w:p w:rsidR="00B678A8" w:rsidRPr="00AE5C98" w:rsidRDefault="00B678A8" w:rsidP="00B678A8">
      <w:pPr>
        <w:pStyle w:val="11"/>
        <w:contextualSpacing/>
        <w:rPr>
          <w:b w:val="0"/>
          <w:sz w:val="28"/>
        </w:rPr>
      </w:pPr>
    </w:p>
    <w:p w:rsidR="00B678A8" w:rsidRPr="00AE5C98" w:rsidRDefault="00B678A8" w:rsidP="00B678A8">
      <w:pPr>
        <w:pStyle w:val="11"/>
        <w:contextualSpacing/>
        <w:rPr>
          <w:sz w:val="28"/>
        </w:rPr>
      </w:pPr>
      <w:r w:rsidRPr="00AE5C98">
        <w:rPr>
          <w:spacing w:val="140"/>
          <w:sz w:val="44"/>
        </w:rPr>
        <w:t>РЕШЕНИЕ</w:t>
      </w:r>
    </w:p>
    <w:p w:rsidR="00B678A8" w:rsidRPr="00AE5C98" w:rsidRDefault="00B678A8" w:rsidP="00B678A8">
      <w:pPr>
        <w:contextualSpacing/>
        <w:jc w:val="both"/>
      </w:pPr>
    </w:p>
    <w:p w:rsidR="00B678A8" w:rsidRPr="00AE5C98" w:rsidRDefault="00B678A8" w:rsidP="00B678A8">
      <w:pPr>
        <w:contextualSpacing/>
        <w:rPr>
          <w:szCs w:val="28"/>
        </w:rPr>
      </w:pPr>
      <w:r w:rsidRPr="00AE5C98">
        <w:rPr>
          <w:szCs w:val="28"/>
        </w:rPr>
        <w:t xml:space="preserve">от </w:t>
      </w:r>
      <w:r w:rsidR="00B73294">
        <w:rPr>
          <w:szCs w:val="28"/>
        </w:rPr>
        <w:t>29</w:t>
      </w:r>
      <w:r w:rsidRPr="00AE5C98">
        <w:rPr>
          <w:szCs w:val="28"/>
        </w:rPr>
        <w:t xml:space="preserve"> марта 20</w:t>
      </w:r>
      <w:r w:rsidR="00AE5C98" w:rsidRPr="00AE5C98">
        <w:rPr>
          <w:szCs w:val="28"/>
        </w:rPr>
        <w:t>22</w:t>
      </w:r>
      <w:r w:rsidRPr="00AE5C98">
        <w:rPr>
          <w:szCs w:val="28"/>
        </w:rPr>
        <w:t xml:space="preserve"> года </w:t>
      </w:r>
      <w:r w:rsidRPr="00AE5C98">
        <w:rPr>
          <w:szCs w:val="28"/>
        </w:rPr>
        <w:tab/>
      </w:r>
      <w:r w:rsidRPr="00AE5C98">
        <w:rPr>
          <w:szCs w:val="28"/>
        </w:rPr>
        <w:tab/>
      </w:r>
      <w:r w:rsidRPr="00AE5C98">
        <w:rPr>
          <w:szCs w:val="28"/>
        </w:rPr>
        <w:tab/>
      </w:r>
      <w:r w:rsidRPr="00AE5C98">
        <w:rPr>
          <w:szCs w:val="28"/>
        </w:rPr>
        <w:tab/>
      </w:r>
      <w:r w:rsidRPr="00AE5C98">
        <w:rPr>
          <w:szCs w:val="28"/>
        </w:rPr>
        <w:tab/>
      </w:r>
      <w:r w:rsidRPr="00AE5C98">
        <w:rPr>
          <w:szCs w:val="28"/>
        </w:rPr>
        <w:tab/>
      </w:r>
      <w:r w:rsidRPr="00AE5C98">
        <w:rPr>
          <w:szCs w:val="28"/>
        </w:rPr>
        <w:tab/>
      </w:r>
      <w:r w:rsidRPr="00AE5C98">
        <w:rPr>
          <w:szCs w:val="28"/>
        </w:rPr>
        <w:tab/>
      </w:r>
      <w:r w:rsidRPr="00AE5C98">
        <w:rPr>
          <w:szCs w:val="28"/>
        </w:rPr>
        <w:tab/>
        <w:t>№</w:t>
      </w:r>
      <w:r w:rsidR="00774C98">
        <w:rPr>
          <w:szCs w:val="28"/>
        </w:rPr>
        <w:t>25</w:t>
      </w:r>
    </w:p>
    <w:p w:rsidR="00B678A8" w:rsidRPr="00AE5C98" w:rsidRDefault="00B678A8" w:rsidP="00B678A8">
      <w:pPr>
        <w:contextualSpacing/>
        <w:rPr>
          <w:sz w:val="32"/>
        </w:rPr>
      </w:pPr>
    </w:p>
    <w:p w:rsidR="00744F00" w:rsidRPr="004E6980" w:rsidRDefault="00744F00" w:rsidP="00B678A8">
      <w:pPr>
        <w:pStyle w:val="Heading"/>
        <w:contextualSpacing/>
        <w:rPr>
          <w:rFonts w:ascii="Times New Roman" w:hAnsi="Times New Roman"/>
          <w:color w:val="333399"/>
          <w:sz w:val="28"/>
          <w:szCs w:val="28"/>
        </w:rPr>
      </w:pPr>
    </w:p>
    <w:p w:rsidR="00E30F9B" w:rsidRPr="008775A4" w:rsidRDefault="00E30F9B" w:rsidP="00B678A8">
      <w:pPr>
        <w:numPr>
          <w:ilvl w:val="12"/>
          <w:numId w:val="0"/>
        </w:numPr>
        <w:ind w:right="5526"/>
        <w:contextualSpacing/>
        <w:jc w:val="both"/>
        <w:outlineLvl w:val="0"/>
      </w:pPr>
      <w:r w:rsidRPr="008775A4">
        <w:rPr>
          <w:szCs w:val="28"/>
        </w:rPr>
        <w:t xml:space="preserve">Об отчете главы </w:t>
      </w:r>
      <w:r w:rsidR="00061A25" w:rsidRPr="008775A4">
        <w:rPr>
          <w:szCs w:val="28"/>
        </w:rPr>
        <w:t>местного самоуправления</w:t>
      </w:r>
      <w:r w:rsidR="00483E77" w:rsidRPr="008775A4">
        <w:rPr>
          <w:szCs w:val="28"/>
        </w:rPr>
        <w:t xml:space="preserve"> городского округа г</w:t>
      </w:r>
      <w:r w:rsidR="00A05BD5" w:rsidRPr="008775A4">
        <w:rPr>
          <w:szCs w:val="28"/>
        </w:rPr>
        <w:t>ород</w:t>
      </w:r>
      <w:r w:rsidR="00B678A8" w:rsidRPr="008775A4">
        <w:rPr>
          <w:szCs w:val="28"/>
        </w:rPr>
        <w:t xml:space="preserve"> </w:t>
      </w:r>
      <w:r w:rsidRPr="008775A4">
        <w:rPr>
          <w:szCs w:val="28"/>
        </w:rPr>
        <w:t xml:space="preserve">Бор </w:t>
      </w:r>
      <w:r w:rsidRPr="008775A4">
        <w:t>о результатах деятельности администрации</w:t>
      </w:r>
      <w:r w:rsidR="00483E77" w:rsidRPr="008775A4">
        <w:t xml:space="preserve"> </w:t>
      </w:r>
      <w:r w:rsidRPr="008775A4">
        <w:t>и социально – экономическом развитии городского округа г</w:t>
      </w:r>
      <w:r w:rsidR="00A05BD5" w:rsidRPr="008775A4">
        <w:t>ород</w:t>
      </w:r>
      <w:r w:rsidRPr="008775A4">
        <w:t xml:space="preserve"> Бор за 20</w:t>
      </w:r>
      <w:r w:rsidR="00061A25" w:rsidRPr="008775A4">
        <w:t>2</w:t>
      </w:r>
      <w:r w:rsidR="008775A4" w:rsidRPr="008775A4">
        <w:t>1</w:t>
      </w:r>
      <w:r w:rsidRPr="008775A4">
        <w:t xml:space="preserve"> год</w:t>
      </w:r>
    </w:p>
    <w:p w:rsidR="00744F00" w:rsidRPr="004E6980" w:rsidRDefault="00744F00" w:rsidP="00B678A8">
      <w:pPr>
        <w:shd w:val="clear" w:color="auto" w:fill="FFFFFF"/>
        <w:contextualSpacing/>
        <w:jc w:val="both"/>
        <w:rPr>
          <w:color w:val="333399"/>
          <w:spacing w:val="1"/>
          <w:szCs w:val="28"/>
        </w:rPr>
      </w:pPr>
    </w:p>
    <w:p w:rsidR="00744F00" w:rsidRPr="00384901" w:rsidRDefault="00173BAD" w:rsidP="00B678A8">
      <w:pPr>
        <w:shd w:val="clear" w:color="auto" w:fill="FFFFFF"/>
        <w:ind w:firstLine="720"/>
        <w:contextualSpacing/>
        <w:jc w:val="both"/>
        <w:rPr>
          <w:szCs w:val="28"/>
        </w:rPr>
      </w:pPr>
      <w:r w:rsidRPr="00384901">
        <w:rPr>
          <w:spacing w:val="1"/>
          <w:szCs w:val="28"/>
        </w:rPr>
        <w:t xml:space="preserve">Рассмотрев отчет </w:t>
      </w:r>
      <w:r w:rsidR="004B6169" w:rsidRPr="00384901">
        <w:rPr>
          <w:szCs w:val="28"/>
        </w:rPr>
        <w:t xml:space="preserve">главы </w:t>
      </w:r>
      <w:r w:rsidR="00C773B7" w:rsidRPr="00384901">
        <w:rPr>
          <w:szCs w:val="28"/>
        </w:rPr>
        <w:t>местного самоуправления</w:t>
      </w:r>
      <w:r w:rsidR="004B6169" w:rsidRPr="00384901">
        <w:rPr>
          <w:szCs w:val="28"/>
        </w:rPr>
        <w:t xml:space="preserve"> городского округа г</w:t>
      </w:r>
      <w:r w:rsidR="00B678A8" w:rsidRPr="00384901">
        <w:rPr>
          <w:szCs w:val="28"/>
        </w:rPr>
        <w:t xml:space="preserve">ород </w:t>
      </w:r>
      <w:r w:rsidR="004B6169" w:rsidRPr="00384901">
        <w:rPr>
          <w:szCs w:val="28"/>
        </w:rPr>
        <w:t>Бор о результатах деятельности администрации и социально-экономическо</w:t>
      </w:r>
      <w:r w:rsidR="00483E77" w:rsidRPr="00384901">
        <w:rPr>
          <w:szCs w:val="28"/>
        </w:rPr>
        <w:t>м развитии городского округа г</w:t>
      </w:r>
      <w:r w:rsidR="004A1B16" w:rsidRPr="00384901">
        <w:rPr>
          <w:szCs w:val="28"/>
        </w:rPr>
        <w:t>ород</w:t>
      </w:r>
      <w:r w:rsidR="00391B33" w:rsidRPr="00384901">
        <w:rPr>
          <w:szCs w:val="28"/>
        </w:rPr>
        <w:t xml:space="preserve"> </w:t>
      </w:r>
      <w:r w:rsidR="004B6169" w:rsidRPr="00384901">
        <w:rPr>
          <w:szCs w:val="28"/>
        </w:rPr>
        <w:t xml:space="preserve">Бор </w:t>
      </w:r>
      <w:r w:rsidR="00181333" w:rsidRPr="00384901">
        <w:rPr>
          <w:szCs w:val="28"/>
        </w:rPr>
        <w:t>за</w:t>
      </w:r>
      <w:r w:rsidR="004B6169" w:rsidRPr="00384901">
        <w:rPr>
          <w:szCs w:val="28"/>
        </w:rPr>
        <w:t xml:space="preserve"> 20</w:t>
      </w:r>
      <w:r w:rsidR="00EF3178" w:rsidRPr="00384901">
        <w:rPr>
          <w:szCs w:val="28"/>
        </w:rPr>
        <w:t>2</w:t>
      </w:r>
      <w:r w:rsidR="00384901" w:rsidRPr="00384901">
        <w:rPr>
          <w:szCs w:val="28"/>
        </w:rPr>
        <w:t>1</w:t>
      </w:r>
      <w:r w:rsidR="004B6169" w:rsidRPr="00384901">
        <w:rPr>
          <w:szCs w:val="28"/>
        </w:rPr>
        <w:t xml:space="preserve"> год</w:t>
      </w:r>
      <w:r w:rsidRPr="00384901">
        <w:rPr>
          <w:spacing w:val="1"/>
          <w:szCs w:val="28"/>
        </w:rPr>
        <w:t>, Совет депутатов</w:t>
      </w:r>
      <w:r w:rsidR="004A1B16" w:rsidRPr="00384901">
        <w:rPr>
          <w:spacing w:val="1"/>
          <w:szCs w:val="28"/>
        </w:rPr>
        <w:t xml:space="preserve"> городского округа город Бор</w:t>
      </w:r>
      <w:r w:rsidRPr="00384901">
        <w:rPr>
          <w:spacing w:val="1"/>
          <w:szCs w:val="28"/>
        </w:rPr>
        <w:t xml:space="preserve"> </w:t>
      </w:r>
      <w:r w:rsidRPr="00384901">
        <w:rPr>
          <w:b/>
          <w:spacing w:val="40"/>
          <w:szCs w:val="28"/>
        </w:rPr>
        <w:t>решил</w:t>
      </w:r>
      <w:r w:rsidRPr="00384901">
        <w:rPr>
          <w:spacing w:val="1"/>
          <w:szCs w:val="28"/>
        </w:rPr>
        <w:t>:</w:t>
      </w:r>
    </w:p>
    <w:p w:rsidR="00744F00" w:rsidRPr="00384901" w:rsidRDefault="008254DD" w:rsidP="00B678A8">
      <w:pPr>
        <w:shd w:val="clear" w:color="auto" w:fill="FFFFFF"/>
        <w:ind w:firstLine="720"/>
        <w:contextualSpacing/>
        <w:jc w:val="both"/>
        <w:rPr>
          <w:spacing w:val="1"/>
          <w:szCs w:val="28"/>
        </w:rPr>
      </w:pPr>
      <w:r>
        <w:rPr>
          <w:spacing w:val="5"/>
          <w:szCs w:val="28"/>
        </w:rPr>
        <w:t>п</w:t>
      </w:r>
      <w:r w:rsidR="00173BAD" w:rsidRPr="00384901">
        <w:rPr>
          <w:spacing w:val="5"/>
          <w:szCs w:val="28"/>
        </w:rPr>
        <w:t>ринять к сведению отчет</w:t>
      </w:r>
      <w:r w:rsidR="004B6169" w:rsidRPr="00384901">
        <w:rPr>
          <w:spacing w:val="5"/>
          <w:szCs w:val="28"/>
        </w:rPr>
        <w:t xml:space="preserve"> главы </w:t>
      </w:r>
      <w:r w:rsidR="00C773B7" w:rsidRPr="00384901">
        <w:rPr>
          <w:szCs w:val="28"/>
        </w:rPr>
        <w:t xml:space="preserve">местного самоуправления </w:t>
      </w:r>
      <w:r w:rsidR="00181333" w:rsidRPr="00384901">
        <w:rPr>
          <w:szCs w:val="28"/>
        </w:rPr>
        <w:t>городского округа г</w:t>
      </w:r>
      <w:r w:rsidR="00B678A8" w:rsidRPr="00384901">
        <w:rPr>
          <w:szCs w:val="28"/>
        </w:rPr>
        <w:t xml:space="preserve">ород </w:t>
      </w:r>
      <w:r w:rsidR="00181333" w:rsidRPr="00384901">
        <w:rPr>
          <w:szCs w:val="28"/>
        </w:rPr>
        <w:t xml:space="preserve">Бор </w:t>
      </w:r>
      <w:r w:rsidR="00173BAD" w:rsidRPr="00384901">
        <w:rPr>
          <w:spacing w:val="1"/>
          <w:szCs w:val="28"/>
        </w:rPr>
        <w:t xml:space="preserve">о </w:t>
      </w:r>
      <w:r w:rsidR="004B6169" w:rsidRPr="00384901">
        <w:rPr>
          <w:spacing w:val="1"/>
          <w:szCs w:val="28"/>
        </w:rPr>
        <w:t>результатах деятельности</w:t>
      </w:r>
      <w:r w:rsidR="00173BAD" w:rsidRPr="00384901">
        <w:rPr>
          <w:spacing w:val="1"/>
          <w:szCs w:val="28"/>
        </w:rPr>
        <w:t xml:space="preserve"> администрации и социально-эконом</w:t>
      </w:r>
      <w:r w:rsidR="00C816CD" w:rsidRPr="00384901">
        <w:rPr>
          <w:spacing w:val="1"/>
          <w:szCs w:val="28"/>
        </w:rPr>
        <w:t>ическом развитии городского округа г</w:t>
      </w:r>
      <w:r w:rsidR="004A1B16" w:rsidRPr="00384901">
        <w:rPr>
          <w:spacing w:val="1"/>
          <w:szCs w:val="28"/>
        </w:rPr>
        <w:t>ород</w:t>
      </w:r>
      <w:r w:rsidR="00C816CD" w:rsidRPr="00384901">
        <w:rPr>
          <w:spacing w:val="1"/>
          <w:szCs w:val="28"/>
        </w:rPr>
        <w:t xml:space="preserve"> Бор</w:t>
      </w:r>
      <w:r w:rsidR="00173BAD" w:rsidRPr="00384901">
        <w:rPr>
          <w:spacing w:val="1"/>
          <w:szCs w:val="28"/>
        </w:rPr>
        <w:t xml:space="preserve"> </w:t>
      </w:r>
      <w:r w:rsidR="008458DB" w:rsidRPr="00384901">
        <w:rPr>
          <w:spacing w:val="1"/>
          <w:szCs w:val="28"/>
        </w:rPr>
        <w:t>з</w:t>
      </w:r>
      <w:r w:rsidR="00EF1FF3" w:rsidRPr="00384901">
        <w:rPr>
          <w:spacing w:val="1"/>
          <w:szCs w:val="28"/>
        </w:rPr>
        <w:t>а</w:t>
      </w:r>
      <w:r w:rsidR="00173BAD" w:rsidRPr="00384901">
        <w:rPr>
          <w:spacing w:val="1"/>
          <w:szCs w:val="28"/>
        </w:rPr>
        <w:t xml:space="preserve"> 2</w:t>
      </w:r>
      <w:r w:rsidR="00C773B7" w:rsidRPr="00384901">
        <w:rPr>
          <w:spacing w:val="1"/>
          <w:szCs w:val="28"/>
        </w:rPr>
        <w:t>02</w:t>
      </w:r>
      <w:r w:rsidR="00384901" w:rsidRPr="00384901">
        <w:rPr>
          <w:spacing w:val="1"/>
          <w:szCs w:val="28"/>
        </w:rPr>
        <w:t>1</w:t>
      </w:r>
      <w:r w:rsidR="00173BAD" w:rsidRPr="00384901">
        <w:rPr>
          <w:spacing w:val="1"/>
          <w:szCs w:val="28"/>
        </w:rPr>
        <w:t xml:space="preserve"> год</w:t>
      </w:r>
      <w:r w:rsidR="00D02037" w:rsidRPr="00384901">
        <w:rPr>
          <w:spacing w:val="1"/>
          <w:szCs w:val="28"/>
        </w:rPr>
        <w:t xml:space="preserve"> (приложение)</w:t>
      </w:r>
      <w:r w:rsidR="00744F00" w:rsidRPr="00384901">
        <w:rPr>
          <w:spacing w:val="1"/>
          <w:szCs w:val="28"/>
        </w:rPr>
        <w:t>.</w:t>
      </w:r>
    </w:p>
    <w:p w:rsidR="00744F00" w:rsidRPr="00384901" w:rsidRDefault="00744F00" w:rsidP="00B678A8">
      <w:pPr>
        <w:shd w:val="clear" w:color="auto" w:fill="FFFFFF"/>
        <w:contextualSpacing/>
        <w:jc w:val="both"/>
        <w:rPr>
          <w:spacing w:val="16"/>
          <w:szCs w:val="28"/>
        </w:rPr>
      </w:pPr>
    </w:p>
    <w:p w:rsidR="00744F00" w:rsidRPr="00384901" w:rsidRDefault="00744F00" w:rsidP="00B678A8">
      <w:pPr>
        <w:pStyle w:val="20"/>
        <w:contextualSpacing/>
        <w:rPr>
          <w:b w:val="0"/>
          <w:sz w:val="28"/>
          <w:szCs w:val="28"/>
        </w:rPr>
      </w:pPr>
    </w:p>
    <w:p w:rsidR="00B678A8" w:rsidRPr="00384901" w:rsidRDefault="00C773B7" w:rsidP="00B678A8">
      <w:pPr>
        <w:pStyle w:val="20"/>
        <w:contextualSpacing/>
        <w:rPr>
          <w:b w:val="0"/>
          <w:sz w:val="28"/>
          <w:szCs w:val="28"/>
        </w:rPr>
      </w:pPr>
      <w:r w:rsidRPr="00384901">
        <w:rPr>
          <w:b w:val="0"/>
          <w:sz w:val="28"/>
          <w:szCs w:val="28"/>
        </w:rPr>
        <w:t xml:space="preserve">Председатель </w:t>
      </w:r>
      <w:r w:rsidR="00B678A8" w:rsidRPr="00384901">
        <w:rPr>
          <w:b w:val="0"/>
          <w:sz w:val="28"/>
          <w:szCs w:val="28"/>
        </w:rPr>
        <w:t>С</w:t>
      </w:r>
      <w:r w:rsidRPr="00384901">
        <w:rPr>
          <w:b w:val="0"/>
          <w:sz w:val="28"/>
          <w:szCs w:val="28"/>
        </w:rPr>
        <w:t>овета депутатов</w:t>
      </w:r>
      <w:r w:rsidR="00B678A8" w:rsidRPr="00384901">
        <w:rPr>
          <w:b w:val="0"/>
          <w:sz w:val="28"/>
          <w:szCs w:val="28"/>
        </w:rPr>
        <w:tab/>
      </w:r>
      <w:r w:rsidR="00B678A8" w:rsidRPr="00384901">
        <w:rPr>
          <w:b w:val="0"/>
          <w:sz w:val="28"/>
          <w:szCs w:val="28"/>
        </w:rPr>
        <w:tab/>
      </w:r>
      <w:r w:rsidR="00B678A8" w:rsidRPr="00384901">
        <w:rPr>
          <w:b w:val="0"/>
          <w:sz w:val="28"/>
          <w:szCs w:val="28"/>
        </w:rPr>
        <w:tab/>
      </w:r>
      <w:r w:rsidR="00B678A8" w:rsidRPr="00384901">
        <w:rPr>
          <w:b w:val="0"/>
          <w:sz w:val="28"/>
          <w:szCs w:val="28"/>
        </w:rPr>
        <w:tab/>
      </w:r>
      <w:r w:rsidR="00B678A8" w:rsidRPr="00384901">
        <w:rPr>
          <w:b w:val="0"/>
          <w:sz w:val="28"/>
          <w:szCs w:val="28"/>
        </w:rPr>
        <w:tab/>
      </w:r>
      <w:r w:rsidRPr="00384901">
        <w:rPr>
          <w:b w:val="0"/>
          <w:sz w:val="28"/>
          <w:szCs w:val="28"/>
        </w:rPr>
        <w:t>Н</w:t>
      </w:r>
      <w:r w:rsidR="00BE4C06" w:rsidRPr="00384901">
        <w:rPr>
          <w:b w:val="0"/>
          <w:sz w:val="28"/>
          <w:szCs w:val="28"/>
        </w:rPr>
        <w:t xml:space="preserve">.В. </w:t>
      </w:r>
      <w:r w:rsidRPr="00384901">
        <w:rPr>
          <w:b w:val="0"/>
          <w:sz w:val="28"/>
          <w:szCs w:val="28"/>
        </w:rPr>
        <w:t>Лебедев</w:t>
      </w:r>
      <w:r w:rsidR="00744F00" w:rsidRPr="00384901">
        <w:rPr>
          <w:b w:val="0"/>
          <w:sz w:val="28"/>
          <w:szCs w:val="28"/>
        </w:rPr>
        <w:t xml:space="preserve"> </w:t>
      </w:r>
    </w:p>
    <w:p w:rsidR="00B678A8" w:rsidRPr="00384901" w:rsidRDefault="00B678A8" w:rsidP="00B678A8">
      <w:pPr>
        <w:numPr>
          <w:ilvl w:val="12"/>
          <w:numId w:val="0"/>
        </w:numPr>
        <w:ind w:left="5670"/>
        <w:contextualSpacing/>
        <w:jc w:val="both"/>
        <w:outlineLvl w:val="0"/>
        <w:rPr>
          <w:b/>
          <w:szCs w:val="24"/>
        </w:rPr>
      </w:pPr>
      <w:r w:rsidRPr="00384901">
        <w:rPr>
          <w:b/>
          <w:szCs w:val="28"/>
        </w:rPr>
        <w:br w:type="page"/>
      </w:r>
      <w:r w:rsidRPr="00384901">
        <w:rPr>
          <w:szCs w:val="24"/>
        </w:rPr>
        <w:lastRenderedPageBreak/>
        <w:t>Приложение к решению Совета депутатов городского округа город Бор «</w:t>
      </w:r>
      <w:r w:rsidRPr="00384901">
        <w:rPr>
          <w:szCs w:val="28"/>
        </w:rPr>
        <w:t xml:space="preserve">Об отчете главы местного самоуправления городского округа </w:t>
      </w:r>
      <w:r w:rsidR="004A1B16" w:rsidRPr="00384901">
        <w:rPr>
          <w:szCs w:val="28"/>
        </w:rPr>
        <w:t>город</w:t>
      </w:r>
      <w:r w:rsidRPr="00384901">
        <w:rPr>
          <w:szCs w:val="28"/>
        </w:rPr>
        <w:t xml:space="preserve"> Бор </w:t>
      </w:r>
      <w:r w:rsidRPr="00384901">
        <w:t>о результатах деятельности администрации и социально – экономическом развитии городского округа г</w:t>
      </w:r>
      <w:r w:rsidR="004A1B16" w:rsidRPr="00384901">
        <w:t>ород</w:t>
      </w:r>
      <w:r w:rsidRPr="00384901">
        <w:t xml:space="preserve"> Бор за 202</w:t>
      </w:r>
      <w:r w:rsidR="00384901" w:rsidRPr="00384901">
        <w:t>1</w:t>
      </w:r>
      <w:r w:rsidRPr="00384901">
        <w:t xml:space="preserve"> год</w:t>
      </w:r>
      <w:r w:rsidRPr="00384901">
        <w:rPr>
          <w:szCs w:val="24"/>
        </w:rPr>
        <w:t>»</w:t>
      </w:r>
    </w:p>
    <w:p w:rsidR="00B678A8" w:rsidRPr="00384901" w:rsidRDefault="00B678A8" w:rsidP="00B678A8">
      <w:pPr>
        <w:numPr>
          <w:ilvl w:val="12"/>
          <w:numId w:val="0"/>
        </w:numPr>
        <w:contextualSpacing/>
        <w:outlineLvl w:val="0"/>
        <w:rPr>
          <w:b/>
          <w:szCs w:val="24"/>
        </w:rPr>
      </w:pPr>
    </w:p>
    <w:p w:rsidR="00B678A8" w:rsidRPr="00384901" w:rsidRDefault="00B678A8" w:rsidP="00B678A8">
      <w:pPr>
        <w:numPr>
          <w:ilvl w:val="12"/>
          <w:numId w:val="0"/>
        </w:numPr>
        <w:contextualSpacing/>
        <w:jc w:val="center"/>
        <w:outlineLvl w:val="0"/>
        <w:rPr>
          <w:b/>
          <w:sz w:val="24"/>
          <w:szCs w:val="24"/>
        </w:rPr>
      </w:pPr>
      <w:r w:rsidRPr="00384901">
        <w:rPr>
          <w:b/>
          <w:sz w:val="24"/>
          <w:szCs w:val="24"/>
        </w:rPr>
        <w:t xml:space="preserve">ОТЧЕТ ГЛАВЫ МЕСТНОГО САМОУПРАВЛЕНИЯ ГОРОДСКОГО ОКРУГА </w:t>
      </w:r>
      <w:r w:rsidR="004A1B16" w:rsidRPr="00384901">
        <w:rPr>
          <w:b/>
          <w:sz w:val="24"/>
          <w:szCs w:val="24"/>
        </w:rPr>
        <w:t>ГОРОД</w:t>
      </w:r>
      <w:r w:rsidRPr="00384901">
        <w:rPr>
          <w:b/>
          <w:sz w:val="24"/>
          <w:szCs w:val="24"/>
        </w:rPr>
        <w:t xml:space="preserve"> БОР О РЕЗУЛЬТАТАХ ДЕЯТЕЛЬНОСТИ АДМИНИСТРАЦИИ</w:t>
      </w:r>
    </w:p>
    <w:p w:rsidR="00B678A8" w:rsidRPr="00384901" w:rsidRDefault="00B678A8" w:rsidP="00B678A8">
      <w:pPr>
        <w:pStyle w:val="a3"/>
        <w:contextualSpacing/>
        <w:jc w:val="center"/>
        <w:rPr>
          <w:b/>
          <w:color w:val="auto"/>
          <w:sz w:val="24"/>
          <w:szCs w:val="24"/>
        </w:rPr>
      </w:pPr>
      <w:r w:rsidRPr="00384901">
        <w:rPr>
          <w:b/>
          <w:color w:val="auto"/>
          <w:sz w:val="24"/>
          <w:szCs w:val="24"/>
        </w:rPr>
        <w:t xml:space="preserve">И СОЦИАЛЬНО – ЭКОНОМИЧЕСКОМ РАЗВИТИИ </w:t>
      </w:r>
    </w:p>
    <w:p w:rsidR="00B678A8" w:rsidRPr="00384901" w:rsidRDefault="00B678A8" w:rsidP="00B678A8">
      <w:pPr>
        <w:pStyle w:val="a3"/>
        <w:contextualSpacing/>
        <w:jc w:val="center"/>
        <w:rPr>
          <w:color w:val="auto"/>
          <w:sz w:val="24"/>
          <w:szCs w:val="24"/>
        </w:rPr>
      </w:pPr>
      <w:r w:rsidRPr="00384901">
        <w:rPr>
          <w:b/>
          <w:color w:val="auto"/>
          <w:sz w:val="24"/>
          <w:szCs w:val="24"/>
        </w:rPr>
        <w:t xml:space="preserve">ГОРОДСКОГО ОКРУГА </w:t>
      </w:r>
      <w:r w:rsidR="004A1B16" w:rsidRPr="00384901">
        <w:rPr>
          <w:b/>
          <w:color w:val="auto"/>
          <w:sz w:val="24"/>
          <w:szCs w:val="24"/>
        </w:rPr>
        <w:t>ГОРОД</w:t>
      </w:r>
      <w:r w:rsidRPr="00384901">
        <w:rPr>
          <w:b/>
          <w:color w:val="auto"/>
          <w:sz w:val="24"/>
          <w:szCs w:val="24"/>
        </w:rPr>
        <w:t xml:space="preserve"> БОР ЗА 202</w:t>
      </w:r>
      <w:r w:rsidR="00384901" w:rsidRPr="00384901">
        <w:rPr>
          <w:b/>
          <w:color w:val="auto"/>
          <w:sz w:val="24"/>
          <w:szCs w:val="24"/>
        </w:rPr>
        <w:t>1</w:t>
      </w:r>
      <w:r w:rsidRPr="00384901">
        <w:rPr>
          <w:b/>
          <w:color w:val="auto"/>
          <w:sz w:val="24"/>
          <w:szCs w:val="24"/>
        </w:rPr>
        <w:t xml:space="preserve"> ГОД</w:t>
      </w:r>
    </w:p>
    <w:p w:rsidR="00B678A8" w:rsidRPr="00384901" w:rsidRDefault="00B678A8" w:rsidP="00B678A8">
      <w:pPr>
        <w:numPr>
          <w:ilvl w:val="12"/>
          <w:numId w:val="0"/>
        </w:numPr>
        <w:contextualSpacing/>
        <w:jc w:val="center"/>
        <w:rPr>
          <w:b/>
          <w:sz w:val="24"/>
          <w:szCs w:val="24"/>
        </w:rPr>
      </w:pPr>
    </w:p>
    <w:p w:rsidR="00B678A8" w:rsidRPr="00B831C0" w:rsidRDefault="00B678A8" w:rsidP="004A1B16">
      <w:pPr>
        <w:numPr>
          <w:ilvl w:val="12"/>
          <w:numId w:val="0"/>
        </w:numPr>
        <w:ind w:firstLine="720"/>
        <w:contextualSpacing/>
        <w:jc w:val="both"/>
        <w:rPr>
          <w:sz w:val="24"/>
          <w:szCs w:val="24"/>
        </w:rPr>
      </w:pPr>
      <w:r w:rsidRPr="00384901">
        <w:rPr>
          <w:rStyle w:val="ab"/>
          <w:sz w:val="24"/>
          <w:szCs w:val="24"/>
        </w:rPr>
        <w:t>Деятельность</w:t>
      </w:r>
      <w:r w:rsidRPr="00384901">
        <w:rPr>
          <w:sz w:val="24"/>
          <w:szCs w:val="24"/>
        </w:rPr>
        <w:t xml:space="preserve"> администрации городского округа г. Бор в 2020 году осуществлялась в </w:t>
      </w:r>
      <w:r w:rsidRPr="00D55132">
        <w:rPr>
          <w:sz w:val="24"/>
          <w:szCs w:val="24"/>
        </w:rPr>
        <w:t xml:space="preserve">соответствии с полномочиями по решению вопросов местного значения, в том числе в рамках национальных проектов </w:t>
      </w:r>
      <w:r w:rsidRPr="00D55132">
        <w:rPr>
          <w:sz w:val="24"/>
          <w:szCs w:val="24"/>
          <w:shd w:val="clear" w:color="auto" w:fill="FFFFFF"/>
        </w:rPr>
        <w:t>по направлениям стратегического развития, установленным Указ</w:t>
      </w:r>
      <w:r w:rsidR="00D55132" w:rsidRPr="00D55132">
        <w:rPr>
          <w:sz w:val="24"/>
          <w:szCs w:val="24"/>
          <w:shd w:val="clear" w:color="auto" w:fill="FFFFFF"/>
        </w:rPr>
        <w:t>а</w:t>
      </w:r>
      <w:r w:rsidRPr="00D55132">
        <w:rPr>
          <w:sz w:val="24"/>
          <w:szCs w:val="24"/>
          <w:shd w:val="clear" w:color="auto" w:fill="FFFFFF"/>
        </w:rPr>
        <w:t>м</w:t>
      </w:r>
      <w:r w:rsidR="00D55132" w:rsidRPr="00D55132">
        <w:rPr>
          <w:sz w:val="24"/>
          <w:szCs w:val="24"/>
          <w:shd w:val="clear" w:color="auto" w:fill="FFFFFF"/>
        </w:rPr>
        <w:t xml:space="preserve">и </w:t>
      </w:r>
      <w:r w:rsidRPr="00D55132">
        <w:rPr>
          <w:sz w:val="24"/>
          <w:szCs w:val="24"/>
          <w:shd w:val="clear" w:color="auto" w:fill="FFFFFF"/>
        </w:rPr>
        <w:t>Президента </w:t>
      </w:r>
      <w:r w:rsidRPr="00D55132">
        <w:rPr>
          <w:bCs/>
          <w:sz w:val="24"/>
          <w:szCs w:val="24"/>
          <w:shd w:val="clear" w:color="auto" w:fill="FFFFFF"/>
        </w:rPr>
        <w:t>Росс</w:t>
      </w:r>
      <w:r w:rsidR="008461FB">
        <w:rPr>
          <w:bCs/>
          <w:sz w:val="24"/>
          <w:szCs w:val="24"/>
          <w:shd w:val="clear" w:color="auto" w:fill="FFFFFF"/>
        </w:rPr>
        <w:t>ийской Федерации</w:t>
      </w:r>
      <w:r w:rsidRPr="00D55132">
        <w:rPr>
          <w:sz w:val="24"/>
          <w:szCs w:val="24"/>
          <w:shd w:val="clear" w:color="auto" w:fill="FFFFFF"/>
        </w:rPr>
        <w:t> от 7 мая 2018 года №</w:t>
      </w:r>
      <w:r w:rsidR="00742EB7" w:rsidRPr="00D55132">
        <w:rPr>
          <w:sz w:val="24"/>
          <w:szCs w:val="24"/>
          <w:shd w:val="clear" w:color="auto" w:fill="FFFFFF"/>
        </w:rPr>
        <w:t xml:space="preserve"> </w:t>
      </w:r>
      <w:r w:rsidRPr="00D55132">
        <w:rPr>
          <w:sz w:val="24"/>
          <w:szCs w:val="24"/>
          <w:shd w:val="clear" w:color="auto" w:fill="FFFFFF"/>
        </w:rPr>
        <w:t>204 «О </w:t>
      </w:r>
      <w:r w:rsidRPr="00D55132">
        <w:rPr>
          <w:bCs/>
          <w:sz w:val="24"/>
          <w:szCs w:val="24"/>
          <w:shd w:val="clear" w:color="auto" w:fill="FFFFFF"/>
        </w:rPr>
        <w:t>национальных</w:t>
      </w:r>
      <w:r w:rsidRPr="00D55132">
        <w:rPr>
          <w:sz w:val="24"/>
          <w:szCs w:val="24"/>
          <w:shd w:val="clear" w:color="auto" w:fill="FFFFFF"/>
        </w:rPr>
        <w:t> целях и стратегических задачах развития </w:t>
      </w:r>
      <w:r w:rsidRPr="00D55132">
        <w:rPr>
          <w:bCs/>
          <w:sz w:val="24"/>
          <w:szCs w:val="24"/>
          <w:shd w:val="clear" w:color="auto" w:fill="FFFFFF"/>
        </w:rPr>
        <w:t>Российской</w:t>
      </w:r>
      <w:r w:rsidRPr="00D55132">
        <w:rPr>
          <w:sz w:val="24"/>
          <w:szCs w:val="24"/>
          <w:shd w:val="clear" w:color="auto" w:fill="FFFFFF"/>
        </w:rPr>
        <w:t> </w:t>
      </w:r>
      <w:r w:rsidRPr="00D55132">
        <w:rPr>
          <w:bCs/>
          <w:sz w:val="24"/>
          <w:szCs w:val="24"/>
          <w:shd w:val="clear" w:color="auto" w:fill="FFFFFF"/>
        </w:rPr>
        <w:t>Федерации</w:t>
      </w:r>
      <w:r w:rsidRPr="00D55132">
        <w:rPr>
          <w:sz w:val="24"/>
          <w:szCs w:val="24"/>
          <w:shd w:val="clear" w:color="auto" w:fill="FFFFFF"/>
        </w:rPr>
        <w:t> на период до 2024 года»</w:t>
      </w:r>
      <w:r w:rsidR="00D55132" w:rsidRPr="00D55132">
        <w:rPr>
          <w:sz w:val="24"/>
          <w:szCs w:val="24"/>
          <w:shd w:val="clear" w:color="auto" w:fill="FFFFFF"/>
        </w:rPr>
        <w:t xml:space="preserve"> и от</w:t>
      </w:r>
      <w:r w:rsidR="00D55132" w:rsidRPr="00D55132">
        <w:rPr>
          <w:sz w:val="24"/>
          <w:szCs w:val="24"/>
        </w:rPr>
        <w:t xml:space="preserve"> 21 июля 2020 года № 474 «</w:t>
      </w:r>
      <w:r w:rsidR="00D55132" w:rsidRPr="00D55132">
        <w:rPr>
          <w:sz w:val="24"/>
          <w:szCs w:val="24"/>
          <w:shd w:val="clear" w:color="auto" w:fill="FEFEFE"/>
        </w:rPr>
        <w:t xml:space="preserve">О национальных целях развития Российской Федерации </w:t>
      </w:r>
      <w:r w:rsidR="00D55132" w:rsidRPr="00D55132">
        <w:rPr>
          <w:sz w:val="24"/>
          <w:szCs w:val="24"/>
        </w:rPr>
        <w:t>на период до 2030 года»</w:t>
      </w:r>
      <w:r w:rsidRPr="00D55132">
        <w:rPr>
          <w:sz w:val="24"/>
          <w:szCs w:val="24"/>
        </w:rPr>
        <w:t>, и была направлена на улучшение качества</w:t>
      </w:r>
      <w:r w:rsidRPr="00B831C0">
        <w:rPr>
          <w:sz w:val="24"/>
          <w:szCs w:val="24"/>
        </w:rPr>
        <w:t xml:space="preserve"> жизни населения, проживающего на территории округа. Остановимся на основных результатах 202</w:t>
      </w:r>
      <w:r w:rsidR="00B831C0" w:rsidRPr="00B831C0">
        <w:rPr>
          <w:sz w:val="24"/>
          <w:szCs w:val="24"/>
        </w:rPr>
        <w:t>1</w:t>
      </w:r>
      <w:r w:rsidRPr="00B831C0">
        <w:rPr>
          <w:sz w:val="24"/>
          <w:szCs w:val="24"/>
        </w:rPr>
        <w:t xml:space="preserve"> года.</w:t>
      </w:r>
    </w:p>
    <w:p w:rsidR="00B678A8" w:rsidRPr="004E6980" w:rsidRDefault="00B678A8" w:rsidP="00B678A8">
      <w:pPr>
        <w:pStyle w:val="ConsNormal"/>
        <w:widowControl/>
        <w:ind w:right="0"/>
        <w:contextualSpacing/>
        <w:jc w:val="center"/>
        <w:outlineLvl w:val="0"/>
        <w:rPr>
          <w:rFonts w:ascii="Times New Roman" w:hAnsi="Times New Roman"/>
          <w:b/>
          <w:color w:val="333399"/>
          <w:sz w:val="24"/>
          <w:szCs w:val="24"/>
        </w:rPr>
      </w:pPr>
    </w:p>
    <w:p w:rsidR="004075F1" w:rsidRPr="00363925" w:rsidRDefault="004075F1" w:rsidP="004075F1">
      <w:pPr>
        <w:pStyle w:val="ConsNormal"/>
        <w:widowControl/>
        <w:ind w:right="0"/>
        <w:contextualSpacing/>
        <w:jc w:val="center"/>
        <w:outlineLvl w:val="0"/>
        <w:rPr>
          <w:rFonts w:ascii="Times New Roman" w:hAnsi="Times New Roman"/>
          <w:b/>
          <w:sz w:val="24"/>
          <w:szCs w:val="24"/>
        </w:rPr>
      </w:pPr>
      <w:r w:rsidRPr="00363925">
        <w:rPr>
          <w:rFonts w:ascii="Times New Roman" w:hAnsi="Times New Roman"/>
          <w:b/>
          <w:sz w:val="24"/>
          <w:szCs w:val="24"/>
        </w:rPr>
        <w:t>Местный бюджет</w:t>
      </w:r>
    </w:p>
    <w:p w:rsidR="004075F1" w:rsidRPr="00DE4B8B" w:rsidRDefault="004075F1" w:rsidP="004075F1">
      <w:pPr>
        <w:pStyle w:val="ConsNormal"/>
        <w:widowControl/>
        <w:ind w:right="0"/>
        <w:contextualSpacing/>
        <w:jc w:val="center"/>
        <w:outlineLvl w:val="0"/>
        <w:rPr>
          <w:rFonts w:ascii="Times New Roman" w:hAnsi="Times New Roman"/>
          <w:b/>
          <w:color w:val="333399"/>
          <w:sz w:val="16"/>
          <w:szCs w:val="16"/>
        </w:rPr>
      </w:pPr>
    </w:p>
    <w:p w:rsidR="004075F1" w:rsidRPr="007D0DE2" w:rsidRDefault="004075F1" w:rsidP="004075F1">
      <w:pPr>
        <w:ind w:firstLine="720"/>
        <w:contextualSpacing/>
        <w:jc w:val="both"/>
        <w:rPr>
          <w:sz w:val="24"/>
          <w:szCs w:val="24"/>
        </w:rPr>
      </w:pPr>
      <w:r w:rsidRPr="007D0DE2">
        <w:rPr>
          <w:sz w:val="24"/>
          <w:szCs w:val="24"/>
        </w:rPr>
        <w:t>Бюджет городского округа город Бор на 2021 год сформирован с учетом достижения приоритетов и целей, определенных Указом Президента</w:t>
      </w:r>
      <w:r w:rsidR="00924E23">
        <w:rPr>
          <w:sz w:val="24"/>
          <w:szCs w:val="24"/>
        </w:rPr>
        <w:t xml:space="preserve"> Российской Федерации</w:t>
      </w:r>
      <w:r w:rsidRPr="007D0DE2">
        <w:rPr>
          <w:sz w:val="24"/>
          <w:szCs w:val="24"/>
        </w:rPr>
        <w:t xml:space="preserve"> от</w:t>
      </w:r>
      <w:r w:rsidRPr="007D0DE2">
        <w:rPr>
          <w:szCs w:val="28"/>
        </w:rPr>
        <w:t xml:space="preserve"> </w:t>
      </w:r>
      <w:r w:rsidRPr="007D0DE2">
        <w:rPr>
          <w:sz w:val="24"/>
          <w:szCs w:val="24"/>
        </w:rPr>
        <w:t>7 мая 2018 года № 204 «О национальных целях и стратегических задачах развития Российской Федерации на период до 2024 года», Указом Президента Российской Федерации от 21 июля 2020 года № 474 «</w:t>
      </w:r>
      <w:r w:rsidRPr="007D0DE2">
        <w:rPr>
          <w:sz w:val="24"/>
          <w:szCs w:val="24"/>
          <w:shd w:val="clear" w:color="auto" w:fill="FEFEFE"/>
        </w:rPr>
        <w:t xml:space="preserve">О национальных целях развития Российской Федерации </w:t>
      </w:r>
      <w:r w:rsidRPr="007D0DE2">
        <w:rPr>
          <w:sz w:val="24"/>
          <w:szCs w:val="24"/>
        </w:rPr>
        <w:t>на период до 2030 года», и принят в 2020 году на очередной финансовый год решением Совета депутатов городского округа город Бор от 17 декабря 2020 года №53 «О бюджете городского округа г</w:t>
      </w:r>
      <w:r w:rsidRPr="007D0DE2">
        <w:rPr>
          <w:sz w:val="24"/>
          <w:szCs w:val="24"/>
        </w:rPr>
        <w:t>о</w:t>
      </w:r>
      <w:r w:rsidRPr="007D0DE2">
        <w:rPr>
          <w:sz w:val="24"/>
          <w:szCs w:val="24"/>
        </w:rPr>
        <w:t>род Бор на 2021 год и плановый период 2022 и 2023 годов».</w:t>
      </w:r>
    </w:p>
    <w:p w:rsidR="004075F1" w:rsidRPr="00473FEC" w:rsidRDefault="004075F1" w:rsidP="004075F1">
      <w:pPr>
        <w:pStyle w:val="ConsPlusNormal"/>
        <w:widowControl/>
        <w:ind w:firstLine="709"/>
        <w:contextualSpacing/>
        <w:jc w:val="both"/>
        <w:outlineLvl w:val="1"/>
        <w:rPr>
          <w:rFonts w:ascii="Times New Roman" w:hAnsi="Times New Roman" w:cs="Times New Roman"/>
          <w:sz w:val="24"/>
          <w:szCs w:val="24"/>
        </w:rPr>
      </w:pPr>
      <w:r w:rsidRPr="00473FEC">
        <w:rPr>
          <w:rFonts w:ascii="Times New Roman" w:hAnsi="Times New Roman" w:cs="Times New Roman"/>
          <w:sz w:val="24"/>
          <w:szCs w:val="24"/>
        </w:rPr>
        <w:t>Бюджетная политика в части доходов в 2021 году была направлена в первую очередь на обеспечение роста и укрепление доходной базы.</w:t>
      </w:r>
    </w:p>
    <w:p w:rsidR="004075F1" w:rsidRPr="003A66EE" w:rsidRDefault="004075F1" w:rsidP="004075F1">
      <w:pPr>
        <w:ind w:firstLine="900"/>
        <w:contextualSpacing/>
        <w:jc w:val="both"/>
        <w:rPr>
          <w:sz w:val="24"/>
          <w:szCs w:val="24"/>
        </w:rPr>
      </w:pPr>
      <w:r w:rsidRPr="003A66EE">
        <w:rPr>
          <w:sz w:val="24"/>
          <w:szCs w:val="24"/>
        </w:rPr>
        <w:t>Приоритизация расходов бюджета городского округа город Бор на реализацию национальных и региональных стратегических целей развития определялась с учетом разработки и утверждения паспортов национальных проектов на федеральном уровне с включением в них механизмов координации с регионами и муниципальными образованиями.</w:t>
      </w:r>
    </w:p>
    <w:p w:rsidR="004075F1" w:rsidRPr="002C1BD0" w:rsidRDefault="004075F1" w:rsidP="004075F1">
      <w:pPr>
        <w:pStyle w:val="ConsNormal"/>
        <w:widowControl/>
        <w:ind w:right="0"/>
        <w:contextualSpacing/>
        <w:jc w:val="both"/>
        <w:rPr>
          <w:rFonts w:ascii="Times New Roman" w:hAnsi="Times New Roman"/>
          <w:sz w:val="24"/>
          <w:szCs w:val="24"/>
        </w:rPr>
      </w:pPr>
      <w:r w:rsidRPr="002C1BD0">
        <w:rPr>
          <w:rFonts w:ascii="Times New Roman" w:hAnsi="Times New Roman"/>
          <w:sz w:val="24"/>
          <w:szCs w:val="24"/>
        </w:rPr>
        <w:t xml:space="preserve">Основные характеристики бюджета городского округа на 2021 год первоначально были утверждены в следующих размерах: </w:t>
      </w:r>
    </w:p>
    <w:p w:rsidR="004075F1" w:rsidRPr="00E174D9" w:rsidRDefault="004075F1" w:rsidP="004075F1">
      <w:pPr>
        <w:pStyle w:val="ConsNormal"/>
        <w:widowControl/>
        <w:ind w:right="0"/>
        <w:contextualSpacing/>
        <w:jc w:val="both"/>
        <w:rPr>
          <w:rFonts w:ascii="Times New Roman" w:hAnsi="Times New Roman"/>
          <w:sz w:val="24"/>
          <w:szCs w:val="24"/>
        </w:rPr>
      </w:pPr>
      <w:r w:rsidRPr="00E174D9">
        <w:rPr>
          <w:rFonts w:ascii="Times New Roman" w:hAnsi="Times New Roman"/>
          <w:sz w:val="24"/>
          <w:szCs w:val="24"/>
        </w:rPr>
        <w:t xml:space="preserve">- общий объем доходов – 3 763,8 млн. руб., </w:t>
      </w:r>
    </w:p>
    <w:p w:rsidR="004075F1" w:rsidRPr="00E174D9" w:rsidRDefault="004075F1" w:rsidP="004075F1">
      <w:pPr>
        <w:pStyle w:val="ConsNormal"/>
        <w:widowControl/>
        <w:ind w:right="0"/>
        <w:contextualSpacing/>
        <w:jc w:val="both"/>
        <w:rPr>
          <w:rFonts w:ascii="Times New Roman" w:hAnsi="Times New Roman"/>
          <w:sz w:val="24"/>
          <w:szCs w:val="24"/>
        </w:rPr>
      </w:pPr>
      <w:r w:rsidRPr="00E174D9">
        <w:rPr>
          <w:rFonts w:ascii="Times New Roman" w:hAnsi="Times New Roman"/>
          <w:sz w:val="24"/>
          <w:szCs w:val="24"/>
        </w:rPr>
        <w:t xml:space="preserve">- общий объем расходов – 3 812,2 млн. руб., </w:t>
      </w:r>
    </w:p>
    <w:p w:rsidR="004075F1" w:rsidRPr="007D5FD0" w:rsidRDefault="004075F1" w:rsidP="004075F1">
      <w:pPr>
        <w:pStyle w:val="ConsNormal"/>
        <w:widowControl/>
        <w:ind w:right="0"/>
        <w:contextualSpacing/>
        <w:jc w:val="both"/>
        <w:rPr>
          <w:rFonts w:ascii="Times New Roman" w:hAnsi="Times New Roman"/>
          <w:sz w:val="24"/>
          <w:szCs w:val="24"/>
        </w:rPr>
      </w:pPr>
      <w:r w:rsidRPr="007D5FD0">
        <w:rPr>
          <w:rFonts w:ascii="Times New Roman" w:hAnsi="Times New Roman"/>
          <w:sz w:val="24"/>
          <w:szCs w:val="24"/>
        </w:rPr>
        <w:t>- размер дефицита – 48,4 млн. руб.</w:t>
      </w:r>
    </w:p>
    <w:p w:rsidR="004075F1" w:rsidRPr="00425256" w:rsidRDefault="004075F1" w:rsidP="004075F1">
      <w:pPr>
        <w:pStyle w:val="ConsNormal"/>
        <w:widowControl/>
        <w:ind w:right="0"/>
        <w:contextualSpacing/>
        <w:jc w:val="both"/>
        <w:rPr>
          <w:rFonts w:ascii="Times New Roman" w:hAnsi="Times New Roman"/>
          <w:sz w:val="24"/>
          <w:szCs w:val="24"/>
        </w:rPr>
      </w:pPr>
      <w:r w:rsidRPr="00425256">
        <w:rPr>
          <w:rFonts w:ascii="Times New Roman" w:hAnsi="Times New Roman"/>
          <w:sz w:val="24"/>
          <w:szCs w:val="24"/>
        </w:rPr>
        <w:t xml:space="preserve">Уточненные характеристики бюджета утверждены в следующих размерах: </w:t>
      </w:r>
    </w:p>
    <w:p w:rsidR="004075F1" w:rsidRPr="00BE13E6" w:rsidRDefault="004075F1" w:rsidP="004075F1">
      <w:pPr>
        <w:pStyle w:val="ConsNormal"/>
        <w:widowControl/>
        <w:ind w:right="0"/>
        <w:contextualSpacing/>
        <w:jc w:val="both"/>
        <w:rPr>
          <w:rFonts w:ascii="Times New Roman" w:hAnsi="Times New Roman"/>
          <w:sz w:val="24"/>
          <w:szCs w:val="24"/>
        </w:rPr>
      </w:pPr>
      <w:r w:rsidRPr="00BE13E6">
        <w:rPr>
          <w:rFonts w:ascii="Times New Roman" w:hAnsi="Times New Roman"/>
          <w:sz w:val="24"/>
          <w:szCs w:val="24"/>
        </w:rPr>
        <w:t xml:space="preserve">- общий объем доходов – 4 079,8 млн. руб., </w:t>
      </w:r>
    </w:p>
    <w:p w:rsidR="004075F1" w:rsidRPr="00BE13E6" w:rsidRDefault="004075F1" w:rsidP="004075F1">
      <w:pPr>
        <w:pStyle w:val="ConsNormal"/>
        <w:widowControl/>
        <w:ind w:right="0"/>
        <w:contextualSpacing/>
        <w:jc w:val="both"/>
        <w:rPr>
          <w:rFonts w:ascii="Times New Roman" w:hAnsi="Times New Roman"/>
          <w:sz w:val="24"/>
          <w:szCs w:val="24"/>
        </w:rPr>
      </w:pPr>
      <w:r w:rsidRPr="00BE13E6">
        <w:rPr>
          <w:rFonts w:ascii="Times New Roman" w:hAnsi="Times New Roman"/>
          <w:sz w:val="24"/>
          <w:szCs w:val="24"/>
        </w:rPr>
        <w:t>- общий объем расходов – 4 208,1 млн. руб.,</w:t>
      </w:r>
    </w:p>
    <w:p w:rsidR="004075F1" w:rsidRPr="00BE13E6" w:rsidRDefault="004075F1" w:rsidP="004075F1">
      <w:pPr>
        <w:pStyle w:val="ConsNormal"/>
        <w:widowControl/>
        <w:ind w:right="0"/>
        <w:contextualSpacing/>
        <w:jc w:val="both"/>
        <w:rPr>
          <w:rFonts w:ascii="Times New Roman" w:hAnsi="Times New Roman"/>
          <w:sz w:val="24"/>
          <w:szCs w:val="24"/>
        </w:rPr>
      </w:pPr>
      <w:r w:rsidRPr="00BE13E6">
        <w:rPr>
          <w:rFonts w:ascii="Times New Roman" w:hAnsi="Times New Roman"/>
          <w:sz w:val="24"/>
          <w:szCs w:val="24"/>
        </w:rPr>
        <w:t xml:space="preserve">- размер дефицита – 128,3 млн. руб. </w:t>
      </w:r>
    </w:p>
    <w:p w:rsidR="004075F1" w:rsidRPr="00DD1FE3" w:rsidRDefault="004075F1" w:rsidP="004075F1">
      <w:pPr>
        <w:pStyle w:val="ConsNormal"/>
        <w:widowControl/>
        <w:ind w:right="0"/>
        <w:contextualSpacing/>
        <w:jc w:val="both"/>
        <w:rPr>
          <w:rFonts w:ascii="Times New Roman" w:hAnsi="Times New Roman"/>
          <w:sz w:val="24"/>
          <w:szCs w:val="24"/>
        </w:rPr>
      </w:pPr>
      <w:r w:rsidRPr="00DD1FE3">
        <w:rPr>
          <w:rFonts w:ascii="Times New Roman" w:hAnsi="Times New Roman"/>
          <w:sz w:val="24"/>
          <w:szCs w:val="24"/>
        </w:rPr>
        <w:t>Исполнение бюджета городского округа за 202</w:t>
      </w:r>
      <w:r>
        <w:rPr>
          <w:rFonts w:ascii="Times New Roman" w:hAnsi="Times New Roman"/>
          <w:sz w:val="24"/>
          <w:szCs w:val="24"/>
        </w:rPr>
        <w:t>1</w:t>
      </w:r>
      <w:r w:rsidRPr="00DD1FE3">
        <w:rPr>
          <w:rFonts w:ascii="Times New Roman" w:hAnsi="Times New Roman"/>
          <w:sz w:val="24"/>
          <w:szCs w:val="24"/>
        </w:rPr>
        <w:t xml:space="preserve"> год составило: </w:t>
      </w:r>
    </w:p>
    <w:p w:rsidR="004075F1" w:rsidRPr="00DD1FE3" w:rsidRDefault="004075F1" w:rsidP="004075F1">
      <w:pPr>
        <w:pStyle w:val="ConsNormal"/>
        <w:widowControl/>
        <w:ind w:right="0"/>
        <w:contextualSpacing/>
        <w:jc w:val="both"/>
        <w:rPr>
          <w:rFonts w:ascii="Times New Roman" w:hAnsi="Times New Roman"/>
          <w:sz w:val="24"/>
          <w:szCs w:val="24"/>
        </w:rPr>
      </w:pPr>
      <w:r w:rsidRPr="00DD1FE3">
        <w:rPr>
          <w:rFonts w:ascii="Times New Roman" w:hAnsi="Times New Roman"/>
          <w:sz w:val="24"/>
          <w:szCs w:val="24"/>
        </w:rPr>
        <w:t xml:space="preserve">- общий объем доходов – 4 234,3 млн. руб., </w:t>
      </w:r>
    </w:p>
    <w:p w:rsidR="004075F1" w:rsidRPr="004D7C6D" w:rsidRDefault="004075F1" w:rsidP="004075F1">
      <w:pPr>
        <w:pStyle w:val="ConsNormal"/>
        <w:widowControl/>
        <w:ind w:right="0"/>
        <w:contextualSpacing/>
        <w:jc w:val="both"/>
        <w:rPr>
          <w:rFonts w:ascii="Times New Roman" w:hAnsi="Times New Roman"/>
          <w:sz w:val="24"/>
          <w:szCs w:val="24"/>
        </w:rPr>
      </w:pPr>
      <w:r w:rsidRPr="004D7C6D">
        <w:rPr>
          <w:rFonts w:ascii="Times New Roman" w:hAnsi="Times New Roman"/>
          <w:sz w:val="24"/>
          <w:szCs w:val="24"/>
        </w:rPr>
        <w:lastRenderedPageBreak/>
        <w:t xml:space="preserve">- общий объем расходов – 4 072,8 млн. руб., </w:t>
      </w:r>
    </w:p>
    <w:p w:rsidR="004075F1" w:rsidRPr="004D7C6D" w:rsidRDefault="004075F1" w:rsidP="004075F1">
      <w:pPr>
        <w:pStyle w:val="ConsNormal"/>
        <w:widowControl/>
        <w:ind w:right="0"/>
        <w:contextualSpacing/>
        <w:jc w:val="both"/>
        <w:rPr>
          <w:rFonts w:ascii="Times New Roman" w:hAnsi="Times New Roman"/>
          <w:sz w:val="24"/>
          <w:szCs w:val="24"/>
        </w:rPr>
      </w:pPr>
      <w:r w:rsidRPr="004D7C6D">
        <w:rPr>
          <w:rFonts w:ascii="Times New Roman" w:hAnsi="Times New Roman"/>
          <w:sz w:val="24"/>
          <w:szCs w:val="24"/>
        </w:rPr>
        <w:t>- размер профицита – 161,5 млн. руб.</w:t>
      </w:r>
    </w:p>
    <w:p w:rsidR="004075F1" w:rsidRPr="001D7ADD" w:rsidRDefault="004075F1" w:rsidP="004075F1">
      <w:pPr>
        <w:pStyle w:val="ConsPlusNonformat"/>
        <w:ind w:firstLine="709"/>
        <w:contextualSpacing/>
        <w:jc w:val="both"/>
        <w:rPr>
          <w:rFonts w:ascii="Times New Roman" w:hAnsi="Times New Roman" w:cs="Times New Roman"/>
          <w:sz w:val="24"/>
          <w:szCs w:val="24"/>
        </w:rPr>
      </w:pPr>
      <w:r w:rsidRPr="001D7ADD">
        <w:rPr>
          <w:rFonts w:ascii="Times New Roman" w:hAnsi="Times New Roman" w:cs="Times New Roman"/>
          <w:sz w:val="24"/>
          <w:szCs w:val="24"/>
        </w:rPr>
        <w:t>Администрацией городского округа успешно выполнены условия Соглашения, заключенного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 в том числе обеспечены:</w:t>
      </w:r>
    </w:p>
    <w:p w:rsidR="004075F1" w:rsidRPr="001D7ADD" w:rsidRDefault="004075F1" w:rsidP="004075F1">
      <w:pPr>
        <w:pStyle w:val="ConsPlusNonformat"/>
        <w:ind w:firstLine="709"/>
        <w:contextualSpacing/>
        <w:jc w:val="both"/>
        <w:rPr>
          <w:rFonts w:ascii="Times New Roman" w:hAnsi="Times New Roman" w:cs="Times New Roman"/>
          <w:iCs/>
          <w:sz w:val="24"/>
          <w:szCs w:val="24"/>
        </w:rPr>
      </w:pPr>
      <w:r w:rsidRPr="001D7ADD">
        <w:rPr>
          <w:rFonts w:ascii="Times New Roman" w:hAnsi="Times New Roman" w:cs="Times New Roman"/>
          <w:sz w:val="24"/>
          <w:szCs w:val="24"/>
        </w:rPr>
        <w:t>-</w:t>
      </w:r>
      <w:r w:rsidRPr="001D7ADD">
        <w:rPr>
          <w:rFonts w:ascii="Times New Roman" w:hAnsi="Times New Roman" w:cs="Times New Roman"/>
          <w:iCs/>
          <w:sz w:val="24"/>
          <w:szCs w:val="24"/>
        </w:rPr>
        <w:t>выполнение следующих показателей по среднемесячной заработной плате:</w:t>
      </w:r>
    </w:p>
    <w:p w:rsidR="004075F1" w:rsidRPr="001D7ADD" w:rsidRDefault="004075F1" w:rsidP="004075F1">
      <w:pPr>
        <w:pStyle w:val="ConsPlusNonformat"/>
        <w:contextualSpacing/>
        <w:jc w:val="both"/>
        <w:rPr>
          <w:rFonts w:ascii="Times New Roman" w:hAnsi="Times New Roman" w:cs="Times New Roman"/>
          <w:iCs/>
          <w:sz w:val="24"/>
          <w:szCs w:val="24"/>
        </w:rPr>
      </w:pPr>
      <w:r w:rsidRPr="001D7ADD">
        <w:rPr>
          <w:rFonts w:ascii="Times New Roman" w:hAnsi="Times New Roman" w:cs="Times New Roman"/>
          <w:iCs/>
          <w:sz w:val="24"/>
          <w:szCs w:val="24"/>
        </w:rPr>
        <w:t xml:space="preserve">- педагогических работников учреждений дополнительного образования </w:t>
      </w:r>
      <w:r w:rsidRPr="001D7ADD">
        <w:rPr>
          <w:rFonts w:ascii="Times New Roman" w:hAnsi="Times New Roman"/>
          <w:sz w:val="24"/>
          <w:szCs w:val="24"/>
        </w:rPr>
        <w:t>36 116,76</w:t>
      </w:r>
      <w:r w:rsidRPr="001D7ADD">
        <w:t xml:space="preserve"> </w:t>
      </w:r>
      <w:r w:rsidRPr="001D7ADD">
        <w:rPr>
          <w:rFonts w:ascii="Times New Roman" w:hAnsi="Times New Roman" w:cs="Times New Roman"/>
          <w:iCs/>
          <w:sz w:val="24"/>
          <w:szCs w:val="24"/>
        </w:rPr>
        <w:t>руб</w:t>
      </w:r>
      <w:r w:rsidR="005C5F83">
        <w:rPr>
          <w:rFonts w:ascii="Times New Roman" w:hAnsi="Times New Roman" w:cs="Times New Roman"/>
          <w:iCs/>
          <w:sz w:val="24"/>
          <w:szCs w:val="24"/>
        </w:rPr>
        <w:t>.</w:t>
      </w:r>
      <w:r w:rsidRPr="001D7ADD">
        <w:rPr>
          <w:rFonts w:ascii="Times New Roman" w:hAnsi="Times New Roman" w:cs="Times New Roman"/>
          <w:iCs/>
          <w:sz w:val="24"/>
          <w:szCs w:val="24"/>
        </w:rPr>
        <w:t>;</w:t>
      </w:r>
    </w:p>
    <w:p w:rsidR="004075F1" w:rsidRPr="001D7ADD" w:rsidRDefault="004075F1" w:rsidP="004075F1">
      <w:pPr>
        <w:pStyle w:val="ConsPlusNonformat"/>
        <w:contextualSpacing/>
        <w:jc w:val="both"/>
        <w:rPr>
          <w:rFonts w:ascii="Times New Roman" w:hAnsi="Times New Roman" w:cs="Times New Roman"/>
          <w:iCs/>
          <w:sz w:val="24"/>
          <w:szCs w:val="24"/>
        </w:rPr>
      </w:pPr>
      <w:r w:rsidRPr="001D7ADD">
        <w:rPr>
          <w:rFonts w:ascii="Times New Roman" w:hAnsi="Times New Roman" w:cs="Times New Roman"/>
          <w:iCs/>
          <w:sz w:val="24"/>
          <w:szCs w:val="24"/>
        </w:rPr>
        <w:t xml:space="preserve">- работников учреждений культуры </w:t>
      </w:r>
      <w:r w:rsidRPr="001D7ADD">
        <w:rPr>
          <w:rFonts w:ascii="Times New Roman" w:hAnsi="Times New Roman"/>
          <w:sz w:val="24"/>
          <w:szCs w:val="24"/>
        </w:rPr>
        <w:t>33 730,93</w:t>
      </w:r>
      <w:r w:rsidRPr="001D7ADD">
        <w:t xml:space="preserve"> </w:t>
      </w:r>
      <w:r w:rsidRPr="001D7ADD">
        <w:rPr>
          <w:rFonts w:ascii="Times New Roman" w:hAnsi="Times New Roman" w:cs="Times New Roman"/>
          <w:iCs/>
          <w:sz w:val="24"/>
          <w:szCs w:val="24"/>
        </w:rPr>
        <w:t>рублей;</w:t>
      </w:r>
    </w:p>
    <w:p w:rsidR="004075F1" w:rsidRPr="00FD1E96" w:rsidRDefault="004075F1" w:rsidP="004075F1">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t>- формирование расходов на содержание органов местного самоуправления городского округа город Бор в рамках норматива, установленного Правительством Нижегородской области на 202</w:t>
      </w:r>
      <w:r>
        <w:rPr>
          <w:rFonts w:ascii="Times New Roman" w:hAnsi="Times New Roman" w:cs="Times New Roman"/>
          <w:sz w:val="24"/>
          <w:szCs w:val="24"/>
        </w:rPr>
        <w:t>1</w:t>
      </w:r>
      <w:r w:rsidRPr="00FD1E96">
        <w:rPr>
          <w:rFonts w:ascii="Times New Roman" w:hAnsi="Times New Roman" w:cs="Times New Roman"/>
          <w:sz w:val="24"/>
          <w:szCs w:val="24"/>
        </w:rPr>
        <w:t xml:space="preserve"> год;</w:t>
      </w:r>
    </w:p>
    <w:p w:rsidR="004075F1" w:rsidRPr="00FD1E96" w:rsidRDefault="004075F1" w:rsidP="004075F1">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t>- отсутствие в бюджете городского округа просроченной кредиторской задолженности на 1 января 202</w:t>
      </w:r>
      <w:r>
        <w:rPr>
          <w:rFonts w:ascii="Times New Roman" w:hAnsi="Times New Roman" w:cs="Times New Roman"/>
          <w:sz w:val="24"/>
          <w:szCs w:val="24"/>
        </w:rPr>
        <w:t>2</w:t>
      </w:r>
      <w:r w:rsidRPr="00FD1E96">
        <w:rPr>
          <w:rFonts w:ascii="Times New Roman" w:hAnsi="Times New Roman" w:cs="Times New Roman"/>
          <w:sz w:val="24"/>
          <w:szCs w:val="24"/>
        </w:rPr>
        <w:t xml:space="preserve"> года;</w:t>
      </w:r>
    </w:p>
    <w:p w:rsidR="004075F1" w:rsidRPr="00FD1E96" w:rsidRDefault="004075F1" w:rsidP="004075F1">
      <w:pPr>
        <w:pStyle w:val="ConsPlusNonformat"/>
        <w:ind w:firstLine="709"/>
        <w:contextualSpacing/>
        <w:jc w:val="both"/>
        <w:rPr>
          <w:rFonts w:ascii="Times New Roman" w:hAnsi="Times New Roman" w:cs="Times New Roman"/>
          <w:sz w:val="24"/>
          <w:szCs w:val="24"/>
        </w:rPr>
      </w:pPr>
      <w:r w:rsidRPr="00FD1E96">
        <w:rPr>
          <w:rFonts w:ascii="Times New Roman" w:hAnsi="Times New Roman" w:cs="Times New Roman"/>
          <w:sz w:val="24"/>
          <w:szCs w:val="24"/>
        </w:rPr>
        <w:t>- доля объема муниципального долга бюджета городского округа не выше 40 процентов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4075F1" w:rsidRPr="004E6980" w:rsidRDefault="004075F1" w:rsidP="004075F1">
      <w:pPr>
        <w:ind w:firstLine="720"/>
        <w:contextualSpacing/>
        <w:jc w:val="both"/>
        <w:rPr>
          <w:color w:val="333399"/>
          <w:sz w:val="24"/>
          <w:szCs w:val="24"/>
        </w:rPr>
      </w:pPr>
      <w:r w:rsidRPr="004B1B20">
        <w:rPr>
          <w:sz w:val="24"/>
          <w:szCs w:val="24"/>
        </w:rPr>
        <w:t xml:space="preserve">Исполнение бюджета городского округа г. Бор </w:t>
      </w:r>
      <w:r w:rsidRPr="004B1B20">
        <w:rPr>
          <w:b/>
          <w:bCs/>
          <w:sz w:val="24"/>
          <w:szCs w:val="24"/>
        </w:rPr>
        <w:t>по доходам</w:t>
      </w:r>
      <w:r w:rsidRPr="004B1B20">
        <w:rPr>
          <w:sz w:val="24"/>
          <w:szCs w:val="24"/>
        </w:rPr>
        <w:t xml:space="preserve"> в 2021 году составило 103,8%  </w:t>
      </w:r>
      <w:r w:rsidRPr="00216002">
        <w:rPr>
          <w:sz w:val="24"/>
          <w:szCs w:val="24"/>
        </w:rPr>
        <w:t>к уточненному плану 2021 года и 107,5% к факту 2020 года. В абсолютных цифрах отклонение от уточненных пла</w:t>
      </w:r>
      <w:r>
        <w:rPr>
          <w:sz w:val="24"/>
          <w:szCs w:val="24"/>
        </w:rPr>
        <w:t>новых показателей составило (+)</w:t>
      </w:r>
      <w:r w:rsidRPr="00216002">
        <w:rPr>
          <w:sz w:val="24"/>
          <w:szCs w:val="24"/>
        </w:rPr>
        <w:t>154,5 млн. руб. В сравнении с фактом 2020 года поступления в бюджет выросли на 295,3 млн. руб.</w:t>
      </w:r>
      <w:r w:rsidRPr="004E6980">
        <w:rPr>
          <w:color w:val="333399"/>
          <w:sz w:val="24"/>
          <w:szCs w:val="24"/>
        </w:rPr>
        <w:t xml:space="preserve"> </w:t>
      </w:r>
    </w:p>
    <w:p w:rsidR="004075F1" w:rsidRPr="00726041" w:rsidRDefault="004075F1" w:rsidP="004075F1">
      <w:pPr>
        <w:ind w:firstLine="720"/>
        <w:contextualSpacing/>
        <w:jc w:val="both"/>
        <w:rPr>
          <w:sz w:val="24"/>
          <w:szCs w:val="24"/>
        </w:rPr>
      </w:pPr>
      <w:r w:rsidRPr="00F2523D">
        <w:rPr>
          <w:sz w:val="24"/>
          <w:szCs w:val="24"/>
        </w:rPr>
        <w:t>В структуре доходов бюджета за 2021 год собственные доходы составляют</w:t>
      </w:r>
      <w:r w:rsidRPr="004E6980">
        <w:rPr>
          <w:color w:val="333399"/>
          <w:sz w:val="24"/>
          <w:szCs w:val="24"/>
        </w:rPr>
        <w:t xml:space="preserve"> </w:t>
      </w:r>
      <w:r w:rsidRPr="00F2523D">
        <w:rPr>
          <w:sz w:val="24"/>
          <w:szCs w:val="24"/>
        </w:rPr>
        <w:t>38,6</w:t>
      </w:r>
      <w:r>
        <w:rPr>
          <w:sz w:val="24"/>
          <w:szCs w:val="24"/>
        </w:rPr>
        <w:t>%</w:t>
      </w:r>
      <w:r w:rsidR="00A8405C">
        <w:rPr>
          <w:sz w:val="24"/>
          <w:szCs w:val="24"/>
        </w:rPr>
        <w:t xml:space="preserve">, </w:t>
      </w:r>
      <w:r w:rsidRPr="00835D2B">
        <w:rPr>
          <w:sz w:val="24"/>
          <w:szCs w:val="24"/>
        </w:rPr>
        <w:t>в том числе: налоговые доходы – 33,2%, неналоговые доходы – 5,</w:t>
      </w:r>
      <w:r w:rsidR="00404A35">
        <w:rPr>
          <w:sz w:val="24"/>
          <w:szCs w:val="24"/>
        </w:rPr>
        <w:t>4</w:t>
      </w:r>
      <w:r w:rsidRPr="00835D2B">
        <w:rPr>
          <w:sz w:val="24"/>
          <w:szCs w:val="24"/>
        </w:rPr>
        <w:t xml:space="preserve">%, </w:t>
      </w:r>
      <w:r w:rsidRPr="00165C2D">
        <w:rPr>
          <w:sz w:val="24"/>
          <w:szCs w:val="24"/>
        </w:rPr>
        <w:t>безвозмездные поступления – 61,4</w:t>
      </w:r>
      <w:r>
        <w:rPr>
          <w:sz w:val="24"/>
          <w:szCs w:val="24"/>
        </w:rPr>
        <w:t>%</w:t>
      </w:r>
      <w:r>
        <w:rPr>
          <w:color w:val="333399"/>
          <w:sz w:val="24"/>
          <w:szCs w:val="24"/>
        </w:rPr>
        <w:t>.</w:t>
      </w:r>
      <w:r w:rsidRPr="004E6980">
        <w:rPr>
          <w:color w:val="333399"/>
          <w:sz w:val="24"/>
          <w:szCs w:val="24"/>
        </w:rPr>
        <w:t xml:space="preserve">  </w:t>
      </w:r>
      <w:r w:rsidRPr="00726041">
        <w:rPr>
          <w:sz w:val="24"/>
          <w:szCs w:val="24"/>
        </w:rPr>
        <w:t xml:space="preserve">По сравнению с 2020 годом удельный вес собственных доходов в общей сумме доходов бюджета вырос, а удельный вес безвозмездных поступлений </w:t>
      </w:r>
      <w:r>
        <w:rPr>
          <w:sz w:val="24"/>
          <w:szCs w:val="24"/>
        </w:rPr>
        <w:t>снизился</w:t>
      </w:r>
      <w:r w:rsidRPr="00726041">
        <w:rPr>
          <w:sz w:val="24"/>
          <w:szCs w:val="24"/>
        </w:rPr>
        <w:t xml:space="preserve"> на 3,2 п.п.</w:t>
      </w:r>
    </w:p>
    <w:p w:rsidR="004075F1" w:rsidRPr="00D148C3" w:rsidRDefault="004075F1" w:rsidP="004075F1">
      <w:pPr>
        <w:ind w:firstLine="720"/>
        <w:contextualSpacing/>
        <w:jc w:val="both"/>
        <w:rPr>
          <w:sz w:val="24"/>
          <w:szCs w:val="24"/>
        </w:rPr>
      </w:pPr>
      <w:r w:rsidRPr="00D148C3">
        <w:rPr>
          <w:sz w:val="24"/>
          <w:szCs w:val="24"/>
        </w:rPr>
        <w:t>В структуре собственных доходов налоговые доходы составляют 85,9%, неналоговые – 14,1%. По сравнению с 2020 годом удельный вес налоговых доходов в общей сумме собственных доходов бюджета вырос на 1,8 п.п. и</w:t>
      </w:r>
      <w:r w:rsidR="0008471A">
        <w:rPr>
          <w:sz w:val="24"/>
          <w:szCs w:val="24"/>
        </w:rPr>
        <w:t>,</w:t>
      </w:r>
      <w:r w:rsidRPr="00D148C3">
        <w:rPr>
          <w:sz w:val="24"/>
          <w:szCs w:val="24"/>
        </w:rPr>
        <w:t xml:space="preserve"> соответственно</w:t>
      </w:r>
      <w:r w:rsidR="0008471A">
        <w:rPr>
          <w:sz w:val="24"/>
          <w:szCs w:val="24"/>
        </w:rPr>
        <w:t>,</w:t>
      </w:r>
      <w:r w:rsidRPr="00D148C3">
        <w:rPr>
          <w:sz w:val="24"/>
          <w:szCs w:val="24"/>
        </w:rPr>
        <w:t xml:space="preserve"> на 1,8 п.п. снизился удельный вес неналоговых доходов. </w:t>
      </w:r>
    </w:p>
    <w:p w:rsidR="004075F1" w:rsidRPr="00E96594" w:rsidRDefault="004075F1" w:rsidP="004075F1">
      <w:pPr>
        <w:ind w:firstLine="720"/>
        <w:contextualSpacing/>
        <w:jc w:val="both"/>
        <w:rPr>
          <w:sz w:val="24"/>
          <w:szCs w:val="24"/>
        </w:rPr>
      </w:pPr>
      <w:r w:rsidRPr="00E96594">
        <w:rPr>
          <w:sz w:val="24"/>
          <w:szCs w:val="24"/>
        </w:rPr>
        <w:t>Исполнение бюджета по доходам за 2021 год в разрезе доходных источников выглядит следующим образом:</w:t>
      </w:r>
    </w:p>
    <w:p w:rsidR="004075F1" w:rsidRPr="00984E13" w:rsidRDefault="004075F1" w:rsidP="004075F1">
      <w:pPr>
        <w:ind w:firstLine="720"/>
        <w:contextualSpacing/>
        <w:jc w:val="both"/>
        <w:rPr>
          <w:sz w:val="24"/>
          <w:szCs w:val="24"/>
        </w:rPr>
      </w:pPr>
      <w:r w:rsidRPr="00984E13">
        <w:rPr>
          <w:sz w:val="24"/>
          <w:szCs w:val="24"/>
        </w:rPr>
        <w:t xml:space="preserve">- по собственным доходам (налоговым и неналоговым) поступления составили – 1 635,5 млн. руб., или 120,1% (+273,7 млн. руб.) к уточненному плану 2021 года, и 117,3%  (+240,7 млн. руб.) к факту 2020 года, в том числе: </w:t>
      </w:r>
    </w:p>
    <w:p w:rsidR="004075F1" w:rsidRPr="0049426C" w:rsidRDefault="004075F1" w:rsidP="004075F1">
      <w:pPr>
        <w:ind w:firstLine="720"/>
        <w:contextualSpacing/>
        <w:jc w:val="both"/>
        <w:rPr>
          <w:sz w:val="24"/>
          <w:szCs w:val="24"/>
        </w:rPr>
      </w:pPr>
      <w:r w:rsidRPr="0049426C">
        <w:rPr>
          <w:sz w:val="24"/>
          <w:szCs w:val="24"/>
        </w:rPr>
        <w:t>- по налоговым доходам – 1 404,1 млн. руб., или 114,1% (+ 173,</w:t>
      </w:r>
      <w:r w:rsidR="00FD3A50">
        <w:rPr>
          <w:sz w:val="24"/>
          <w:szCs w:val="24"/>
        </w:rPr>
        <w:t>2</w:t>
      </w:r>
      <w:r w:rsidRPr="0049426C">
        <w:rPr>
          <w:sz w:val="24"/>
          <w:szCs w:val="24"/>
        </w:rPr>
        <w:t xml:space="preserve"> млн. руб.) к уточненному плану 2021 года и 119,7% к факту 2020 года (+231,4 млн. руб.), </w:t>
      </w:r>
    </w:p>
    <w:p w:rsidR="004075F1" w:rsidRPr="00DD2E90" w:rsidRDefault="004075F1" w:rsidP="004075F1">
      <w:pPr>
        <w:ind w:firstLine="720"/>
        <w:contextualSpacing/>
        <w:jc w:val="both"/>
        <w:rPr>
          <w:sz w:val="24"/>
          <w:szCs w:val="24"/>
        </w:rPr>
      </w:pPr>
      <w:r w:rsidRPr="00DD2E90">
        <w:rPr>
          <w:sz w:val="24"/>
          <w:szCs w:val="24"/>
        </w:rPr>
        <w:t>- по неналоговым доходам – 231,4 млн. руб., или 176,9% (+ 100,6 млн. руб.) к уточненному плану 2021 года и 104,2% (+ 9,3 млн. руб.) к факту 2020 года;</w:t>
      </w:r>
    </w:p>
    <w:p w:rsidR="004075F1" w:rsidRPr="002527AD" w:rsidRDefault="004075F1" w:rsidP="004075F1">
      <w:pPr>
        <w:ind w:firstLine="720"/>
        <w:contextualSpacing/>
        <w:jc w:val="both"/>
        <w:rPr>
          <w:sz w:val="24"/>
          <w:szCs w:val="24"/>
        </w:rPr>
      </w:pPr>
      <w:r w:rsidRPr="002527AD">
        <w:rPr>
          <w:sz w:val="24"/>
          <w:szCs w:val="24"/>
        </w:rPr>
        <w:t>- по безвозмездным поступлениям – 2 598,8 млн. руб., или 95,6% (- 119,2 млн. руб.) к уточненному плану 2021 года и 102,2 % (+ 54,</w:t>
      </w:r>
      <w:r w:rsidR="00FD3A50">
        <w:rPr>
          <w:sz w:val="24"/>
          <w:szCs w:val="24"/>
        </w:rPr>
        <w:t>6</w:t>
      </w:r>
      <w:r w:rsidRPr="002527AD">
        <w:rPr>
          <w:sz w:val="24"/>
          <w:szCs w:val="24"/>
        </w:rPr>
        <w:t xml:space="preserve"> млн. руб.) к факту 2020 года.</w:t>
      </w:r>
    </w:p>
    <w:p w:rsidR="004075F1" w:rsidRPr="00BC68A4" w:rsidRDefault="004075F1" w:rsidP="004075F1">
      <w:pPr>
        <w:ind w:firstLine="720"/>
        <w:contextualSpacing/>
        <w:jc w:val="both"/>
        <w:rPr>
          <w:sz w:val="24"/>
          <w:szCs w:val="24"/>
        </w:rPr>
      </w:pPr>
      <w:r w:rsidRPr="00B80879">
        <w:rPr>
          <w:sz w:val="24"/>
          <w:szCs w:val="24"/>
        </w:rPr>
        <w:t>Объем поступлений по основному доходному источнику, налогу на доходы</w:t>
      </w:r>
      <w:r w:rsidRPr="004E6980">
        <w:rPr>
          <w:color w:val="333399"/>
          <w:sz w:val="24"/>
          <w:szCs w:val="24"/>
        </w:rPr>
        <w:t xml:space="preserve"> </w:t>
      </w:r>
      <w:r w:rsidRPr="00E160C9">
        <w:rPr>
          <w:sz w:val="24"/>
          <w:szCs w:val="24"/>
        </w:rPr>
        <w:t>физических лиц, составил 950,5 млн. руб., или 115,0% (+1</w:t>
      </w:r>
      <w:r w:rsidR="00BE3934">
        <w:rPr>
          <w:sz w:val="24"/>
          <w:szCs w:val="24"/>
        </w:rPr>
        <w:t>24</w:t>
      </w:r>
      <w:r w:rsidRPr="00E160C9">
        <w:rPr>
          <w:sz w:val="24"/>
          <w:szCs w:val="24"/>
        </w:rPr>
        <w:t>,</w:t>
      </w:r>
      <w:r w:rsidR="00BE3934">
        <w:rPr>
          <w:sz w:val="24"/>
          <w:szCs w:val="24"/>
        </w:rPr>
        <w:t>2</w:t>
      </w:r>
      <w:r w:rsidRPr="00E160C9">
        <w:rPr>
          <w:sz w:val="24"/>
          <w:szCs w:val="24"/>
        </w:rPr>
        <w:t xml:space="preserve"> млн. руб.) к уточненному </w:t>
      </w:r>
      <w:r w:rsidRPr="00BC68A4">
        <w:rPr>
          <w:sz w:val="24"/>
          <w:szCs w:val="24"/>
        </w:rPr>
        <w:t xml:space="preserve">плану 2021 года и 121,7% (+ 169,4 млн. руб.) к уровню 2020 года. Поступление данного налога составляет 67,7% от суммы налоговых доходов и 58,1% от общей суммы собственных доходов, в 2020 году было соответственно 66,6% и </w:t>
      </w:r>
      <w:r w:rsidR="00BE3934">
        <w:rPr>
          <w:sz w:val="24"/>
          <w:szCs w:val="24"/>
        </w:rPr>
        <w:t>56,0</w:t>
      </w:r>
      <w:r w:rsidRPr="00BC68A4">
        <w:rPr>
          <w:sz w:val="24"/>
          <w:szCs w:val="24"/>
        </w:rPr>
        <w:t xml:space="preserve">%. </w:t>
      </w:r>
    </w:p>
    <w:p w:rsidR="004075F1" w:rsidRPr="00CD6834" w:rsidRDefault="004075F1" w:rsidP="004075F1">
      <w:pPr>
        <w:ind w:firstLine="720"/>
        <w:contextualSpacing/>
        <w:jc w:val="both"/>
        <w:rPr>
          <w:sz w:val="24"/>
          <w:szCs w:val="24"/>
        </w:rPr>
      </w:pPr>
      <w:r w:rsidRPr="00BE0581">
        <w:rPr>
          <w:sz w:val="24"/>
          <w:szCs w:val="24"/>
        </w:rPr>
        <w:t>Вторым по величине доходным источником бюджета округа является земельный налог, объем поступлений по которому в 2021 году составил 163,3 млн. руб., или 114,6% (+20,</w:t>
      </w:r>
      <w:r w:rsidR="009D0E3C">
        <w:rPr>
          <w:sz w:val="24"/>
          <w:szCs w:val="24"/>
        </w:rPr>
        <w:t>7</w:t>
      </w:r>
      <w:r w:rsidRPr="00BE0581">
        <w:rPr>
          <w:sz w:val="24"/>
          <w:szCs w:val="24"/>
        </w:rPr>
        <w:t xml:space="preserve"> млн. руб.) к уточненному плану 2021 года и 120,6% (27,9 млн. руб.) к уровню </w:t>
      </w:r>
      <w:r w:rsidRPr="00B12498">
        <w:rPr>
          <w:sz w:val="24"/>
          <w:szCs w:val="24"/>
        </w:rPr>
        <w:t>2020 года. Поступление данного налога составляет 11,6% от суммы налоговых доходов и</w:t>
      </w:r>
      <w:r w:rsidRPr="004E6980">
        <w:rPr>
          <w:color w:val="333399"/>
          <w:sz w:val="24"/>
          <w:szCs w:val="24"/>
        </w:rPr>
        <w:t xml:space="preserve"> </w:t>
      </w:r>
      <w:r w:rsidRPr="00CD6834">
        <w:rPr>
          <w:sz w:val="24"/>
          <w:szCs w:val="24"/>
        </w:rPr>
        <w:t>10,0% от общей суммы собственных доходов; в 2020 году было соответственно 11,5% и 9,7%.</w:t>
      </w:r>
    </w:p>
    <w:p w:rsidR="004075F1" w:rsidRPr="004E6980" w:rsidRDefault="004075F1" w:rsidP="004075F1">
      <w:pPr>
        <w:ind w:firstLine="900"/>
        <w:contextualSpacing/>
        <w:jc w:val="both"/>
        <w:rPr>
          <w:color w:val="333399"/>
          <w:sz w:val="24"/>
          <w:szCs w:val="24"/>
        </w:rPr>
      </w:pPr>
      <w:r w:rsidRPr="00AF75F5">
        <w:rPr>
          <w:sz w:val="24"/>
          <w:szCs w:val="24"/>
        </w:rPr>
        <w:t xml:space="preserve">Осуществление целенаправленной и планомерной работы по улучшению инвестиционного климата и формированию </w:t>
      </w:r>
      <w:r w:rsidR="009A45C9">
        <w:rPr>
          <w:sz w:val="24"/>
          <w:szCs w:val="24"/>
        </w:rPr>
        <w:t xml:space="preserve">положительного </w:t>
      </w:r>
      <w:r w:rsidRPr="00AF75F5">
        <w:rPr>
          <w:sz w:val="24"/>
          <w:szCs w:val="24"/>
        </w:rPr>
        <w:t>имиджа городского окр</w:t>
      </w:r>
      <w:r w:rsidRPr="00AF75F5">
        <w:rPr>
          <w:sz w:val="24"/>
          <w:szCs w:val="24"/>
        </w:rPr>
        <w:t>у</w:t>
      </w:r>
      <w:r w:rsidRPr="00AF75F5">
        <w:rPr>
          <w:sz w:val="24"/>
          <w:szCs w:val="24"/>
        </w:rPr>
        <w:t xml:space="preserve">га город Бор, эффективное использование муниципальной собственности, совершенствование </w:t>
      </w:r>
      <w:r w:rsidRPr="00AF75F5">
        <w:rPr>
          <w:sz w:val="24"/>
          <w:szCs w:val="24"/>
        </w:rPr>
        <w:lastRenderedPageBreak/>
        <w:t xml:space="preserve">администрирования и сотрудничество с организациями всех видов и форм собственности, создающими доходный потенциал округа и активизация претензионно-исковой деятельности позволили перевыполнить плановые назначения налоговых и неналоговых </w:t>
      </w:r>
      <w:r w:rsidRPr="00285848">
        <w:rPr>
          <w:sz w:val="24"/>
          <w:szCs w:val="24"/>
        </w:rPr>
        <w:t>доходов (исполнение 120,1%). Сумма дополнительно поступивших доходов с</w:t>
      </w:r>
      <w:r w:rsidRPr="00285848">
        <w:rPr>
          <w:sz w:val="24"/>
          <w:szCs w:val="24"/>
        </w:rPr>
        <w:t>о</w:t>
      </w:r>
      <w:r w:rsidRPr="00285848">
        <w:rPr>
          <w:sz w:val="24"/>
          <w:szCs w:val="24"/>
        </w:rPr>
        <w:t>ставила 273,7 млн. руб.</w:t>
      </w:r>
    </w:p>
    <w:p w:rsidR="004075F1" w:rsidRPr="008457B9" w:rsidRDefault="004075F1" w:rsidP="004075F1">
      <w:pPr>
        <w:ind w:firstLine="900"/>
        <w:contextualSpacing/>
        <w:jc w:val="both"/>
        <w:rPr>
          <w:sz w:val="24"/>
          <w:szCs w:val="24"/>
        </w:rPr>
      </w:pPr>
      <w:r w:rsidRPr="008457B9">
        <w:rPr>
          <w:sz w:val="24"/>
          <w:szCs w:val="24"/>
        </w:rPr>
        <w:t>К перевыполнению налоговых и неналоговых доходов бю</w:t>
      </w:r>
      <w:r w:rsidRPr="008457B9">
        <w:rPr>
          <w:sz w:val="24"/>
          <w:szCs w:val="24"/>
        </w:rPr>
        <w:t>д</w:t>
      </w:r>
      <w:r w:rsidRPr="008457B9">
        <w:rPr>
          <w:sz w:val="24"/>
          <w:szCs w:val="24"/>
        </w:rPr>
        <w:t>жета городского округа город Бор привело эффективное выполнение следующих мероприятий:</w:t>
      </w:r>
    </w:p>
    <w:p w:rsidR="004075F1" w:rsidRPr="004A2D3D" w:rsidRDefault="004075F1" w:rsidP="004075F1">
      <w:pPr>
        <w:ind w:firstLine="900"/>
        <w:contextualSpacing/>
        <w:jc w:val="both"/>
        <w:rPr>
          <w:sz w:val="24"/>
          <w:szCs w:val="24"/>
        </w:rPr>
      </w:pPr>
      <w:r w:rsidRPr="00B41DC3">
        <w:rPr>
          <w:sz w:val="24"/>
          <w:szCs w:val="24"/>
        </w:rPr>
        <w:t xml:space="preserve">1. В течение отчетного года Комиссией по вопросам уплаты налогов, страховых </w:t>
      </w:r>
      <w:r w:rsidRPr="004A2D3D">
        <w:rPr>
          <w:sz w:val="24"/>
          <w:szCs w:val="24"/>
        </w:rPr>
        <w:t>взносов и арендных платежей проведено 4 заседания, рассмотрено 99 организаций и физических лиц, в результате чего в бюджет взыскано задолженности на сумму 48,1 млн. руб.</w:t>
      </w:r>
    </w:p>
    <w:p w:rsidR="004075F1" w:rsidRPr="004A2D3D" w:rsidRDefault="004075F1" w:rsidP="004075F1">
      <w:pPr>
        <w:ind w:firstLine="900"/>
        <w:contextualSpacing/>
        <w:jc w:val="both"/>
        <w:rPr>
          <w:sz w:val="24"/>
          <w:szCs w:val="24"/>
        </w:rPr>
      </w:pPr>
      <w:r w:rsidRPr="004A2D3D">
        <w:rPr>
          <w:sz w:val="24"/>
          <w:szCs w:val="24"/>
        </w:rPr>
        <w:t>2. Комиссией по повышению уровня заработной платы проведено 5 заседаний, на которых рассмотрены 45 действующих предприятий и орган</w:t>
      </w:r>
      <w:r w:rsidRPr="004A2D3D">
        <w:rPr>
          <w:sz w:val="24"/>
          <w:szCs w:val="24"/>
        </w:rPr>
        <w:t>и</w:t>
      </w:r>
      <w:r w:rsidRPr="004A2D3D">
        <w:rPr>
          <w:sz w:val="24"/>
          <w:szCs w:val="24"/>
        </w:rPr>
        <w:t xml:space="preserve">заций, что увеличило  среднемесячную заработную плату на рассматриваемых Комиссией предприятиях (организациях) до уровня не </w:t>
      </w:r>
      <w:r w:rsidR="00094680">
        <w:rPr>
          <w:sz w:val="24"/>
          <w:szCs w:val="24"/>
        </w:rPr>
        <w:t>ниже</w:t>
      </w:r>
      <w:r w:rsidRPr="004A2D3D">
        <w:rPr>
          <w:sz w:val="24"/>
          <w:szCs w:val="24"/>
        </w:rPr>
        <w:t xml:space="preserve"> </w:t>
      </w:r>
      <w:r w:rsidRPr="004A2D3D">
        <w:rPr>
          <w:sz w:val="24"/>
          <w:szCs w:val="24"/>
          <w:shd w:val="clear" w:color="auto" w:fill="FFFFFF"/>
        </w:rPr>
        <w:t>минимального размера оплаты труда</w:t>
      </w:r>
      <w:r w:rsidRPr="004A2D3D">
        <w:rPr>
          <w:sz w:val="24"/>
          <w:szCs w:val="24"/>
        </w:rPr>
        <w:t>.</w:t>
      </w:r>
    </w:p>
    <w:p w:rsidR="004075F1" w:rsidRPr="004A2D3D" w:rsidRDefault="004075F1" w:rsidP="004075F1">
      <w:pPr>
        <w:ind w:firstLine="900"/>
        <w:contextualSpacing/>
        <w:jc w:val="both"/>
        <w:rPr>
          <w:sz w:val="24"/>
          <w:szCs w:val="24"/>
        </w:rPr>
      </w:pPr>
      <w:r w:rsidRPr="004A2D3D">
        <w:rPr>
          <w:sz w:val="24"/>
          <w:szCs w:val="24"/>
        </w:rPr>
        <w:t>3. Исполнение уточненного плана поступлений налога на доходы физических лиц составило 115,0% за счет следующих факторов:</w:t>
      </w:r>
    </w:p>
    <w:p w:rsidR="004075F1" w:rsidRPr="004A2D3D" w:rsidRDefault="004075F1" w:rsidP="004075F1">
      <w:pPr>
        <w:ind w:firstLine="900"/>
        <w:contextualSpacing/>
        <w:jc w:val="both"/>
        <w:rPr>
          <w:sz w:val="24"/>
          <w:szCs w:val="24"/>
        </w:rPr>
      </w:pPr>
      <w:r w:rsidRPr="004A2D3D">
        <w:rPr>
          <w:sz w:val="24"/>
          <w:szCs w:val="24"/>
        </w:rPr>
        <w:t>- досрочной выплаты заработной платы и бонусных выплат на предприятиях, не работавших в выходные и праздничные дни н</w:t>
      </w:r>
      <w:r w:rsidRPr="004A2D3D">
        <w:rPr>
          <w:sz w:val="24"/>
          <w:szCs w:val="24"/>
        </w:rPr>
        <w:t>а</w:t>
      </w:r>
      <w:r w:rsidRPr="004A2D3D">
        <w:rPr>
          <w:sz w:val="24"/>
          <w:szCs w:val="24"/>
        </w:rPr>
        <w:t>чала 2022 года, а также учреждениях, финансируемых из бюджетов различных уровней;</w:t>
      </w:r>
    </w:p>
    <w:p w:rsidR="004075F1" w:rsidRPr="004A2D3D" w:rsidRDefault="004075F1" w:rsidP="004075F1">
      <w:pPr>
        <w:ind w:firstLine="900"/>
        <w:contextualSpacing/>
        <w:jc w:val="both"/>
        <w:rPr>
          <w:sz w:val="24"/>
          <w:szCs w:val="24"/>
        </w:rPr>
      </w:pPr>
      <w:r w:rsidRPr="004A2D3D">
        <w:rPr>
          <w:sz w:val="24"/>
          <w:szCs w:val="24"/>
        </w:rPr>
        <w:t>- работы Комиссии по вопросам уплаты налогов, страховых взносов и арендных платежей, по итогам которой уплачено НДФЛ в размере 1,1 млн. руб. во все уровни бюджетов.</w:t>
      </w:r>
    </w:p>
    <w:p w:rsidR="004075F1" w:rsidRPr="004A2D3D" w:rsidRDefault="004075F1" w:rsidP="004075F1">
      <w:pPr>
        <w:ind w:firstLine="900"/>
        <w:jc w:val="both"/>
        <w:rPr>
          <w:sz w:val="24"/>
          <w:szCs w:val="24"/>
        </w:rPr>
      </w:pPr>
      <w:r w:rsidRPr="004A2D3D">
        <w:rPr>
          <w:sz w:val="24"/>
          <w:szCs w:val="24"/>
        </w:rPr>
        <w:t>4. Увеличение поступлений доходов от государственных и муниц</w:t>
      </w:r>
      <w:r w:rsidRPr="004A2D3D">
        <w:rPr>
          <w:sz w:val="24"/>
          <w:szCs w:val="24"/>
        </w:rPr>
        <w:t>и</w:t>
      </w:r>
      <w:r w:rsidRPr="004A2D3D">
        <w:rPr>
          <w:sz w:val="24"/>
          <w:szCs w:val="24"/>
        </w:rPr>
        <w:t xml:space="preserve">пальных унитарных предприятий по сравнению с плановыми назначениями на 597,7 тыс. руб. (исполнение – 6 077,0%) объясняется поступлением 25% части прибыли от МП </w:t>
      </w:r>
      <w:r w:rsidR="00A65A10">
        <w:rPr>
          <w:sz w:val="24"/>
          <w:szCs w:val="24"/>
        </w:rPr>
        <w:t>«</w:t>
      </w:r>
      <w:r w:rsidRPr="004A2D3D">
        <w:rPr>
          <w:sz w:val="24"/>
          <w:szCs w:val="24"/>
        </w:rPr>
        <w:t>Линдовский ККП и Б</w:t>
      </w:r>
      <w:r w:rsidR="00A65A10">
        <w:rPr>
          <w:sz w:val="24"/>
          <w:szCs w:val="24"/>
        </w:rPr>
        <w:t>»</w:t>
      </w:r>
      <w:r w:rsidRPr="004A2D3D">
        <w:rPr>
          <w:sz w:val="24"/>
          <w:szCs w:val="24"/>
        </w:rPr>
        <w:t xml:space="preserve"> и МУП </w:t>
      </w:r>
      <w:r w:rsidR="00A65A10">
        <w:rPr>
          <w:sz w:val="24"/>
          <w:szCs w:val="24"/>
        </w:rPr>
        <w:t>«</w:t>
      </w:r>
      <w:r w:rsidRPr="004A2D3D">
        <w:rPr>
          <w:sz w:val="24"/>
          <w:szCs w:val="24"/>
        </w:rPr>
        <w:t>Банно-прачечное</w:t>
      </w:r>
      <w:r w:rsidR="00A65A10">
        <w:rPr>
          <w:sz w:val="24"/>
          <w:szCs w:val="24"/>
        </w:rPr>
        <w:t>»</w:t>
      </w:r>
      <w:r w:rsidRPr="004A2D3D">
        <w:rPr>
          <w:sz w:val="24"/>
          <w:szCs w:val="24"/>
        </w:rPr>
        <w:t>.</w:t>
      </w:r>
    </w:p>
    <w:p w:rsidR="004075F1" w:rsidRPr="004A2D3D" w:rsidRDefault="004075F1" w:rsidP="004075F1">
      <w:pPr>
        <w:ind w:firstLine="900"/>
        <w:jc w:val="both"/>
        <w:rPr>
          <w:sz w:val="24"/>
          <w:szCs w:val="24"/>
        </w:rPr>
      </w:pPr>
      <w:r w:rsidRPr="004A2D3D">
        <w:rPr>
          <w:sz w:val="24"/>
          <w:szCs w:val="24"/>
        </w:rPr>
        <w:t>5. Увеличение поступлений прочих доходов от компенсации затрат бюджетов городских округов по сравнению с плановыми назначениями на 35 519,7 тыс. руб. (исполнение – 2 021,9%) объясняется поступлением средств от возмещения ущерба за вырубку зеленых насаждений.</w:t>
      </w:r>
    </w:p>
    <w:p w:rsidR="004075F1" w:rsidRPr="004A2D3D" w:rsidRDefault="004075F1" w:rsidP="004075F1">
      <w:pPr>
        <w:ind w:firstLine="900"/>
        <w:jc w:val="both"/>
        <w:rPr>
          <w:sz w:val="24"/>
          <w:szCs w:val="24"/>
        </w:rPr>
      </w:pPr>
      <w:r w:rsidRPr="004A2D3D">
        <w:rPr>
          <w:sz w:val="24"/>
          <w:szCs w:val="24"/>
        </w:rPr>
        <w:t>6. Увеличение поступлений доходов от продажи земельных участков, находящихся в государственной и муниципальной собственности (за искл</w:t>
      </w:r>
      <w:r w:rsidRPr="004A2D3D">
        <w:rPr>
          <w:sz w:val="24"/>
          <w:szCs w:val="24"/>
        </w:rPr>
        <w:t>ю</w:t>
      </w:r>
      <w:r w:rsidRPr="004A2D3D">
        <w:rPr>
          <w:sz w:val="24"/>
          <w:szCs w:val="24"/>
        </w:rPr>
        <w:t>чением земельных участков бюджетных и автономных учреждений) по сра</w:t>
      </w:r>
      <w:r w:rsidRPr="004A2D3D">
        <w:rPr>
          <w:sz w:val="24"/>
          <w:szCs w:val="24"/>
        </w:rPr>
        <w:t>в</w:t>
      </w:r>
      <w:r w:rsidRPr="004A2D3D">
        <w:rPr>
          <w:sz w:val="24"/>
          <w:szCs w:val="24"/>
        </w:rPr>
        <w:t>нению с плановыми назначениями на 77 382,7 тыс. руб. (исполнение – 268,2%) объясняется увеличением спроса на приобретение земельных учас</w:t>
      </w:r>
      <w:r w:rsidRPr="004A2D3D">
        <w:rPr>
          <w:sz w:val="24"/>
          <w:szCs w:val="24"/>
        </w:rPr>
        <w:t>т</w:t>
      </w:r>
      <w:r w:rsidRPr="004A2D3D">
        <w:rPr>
          <w:sz w:val="24"/>
          <w:szCs w:val="24"/>
        </w:rPr>
        <w:t>ков в собственность под ИЖС и прочие цели, а так же поступлением средств от реализации крупных земельных участков муниципальной собственности перешедших из аренды в собственность.</w:t>
      </w:r>
    </w:p>
    <w:p w:rsidR="004075F1" w:rsidRPr="004A2D3D" w:rsidRDefault="004075F1" w:rsidP="004075F1">
      <w:pPr>
        <w:ind w:firstLine="900"/>
        <w:contextualSpacing/>
        <w:jc w:val="both"/>
        <w:rPr>
          <w:sz w:val="24"/>
          <w:szCs w:val="24"/>
        </w:rPr>
      </w:pPr>
      <w:r w:rsidRPr="004A2D3D">
        <w:rPr>
          <w:sz w:val="24"/>
          <w:szCs w:val="24"/>
        </w:rPr>
        <w:t>7. Увеличение поступлений штрафов, санкций, возмещения ущерба по сравнению с плановыми назначениями на 8 693,1 тыс. руб. (исполнение –  854,5%) произошло в связи с поступлением денежных вз</w:t>
      </w:r>
      <w:r w:rsidRPr="004A2D3D">
        <w:rPr>
          <w:sz w:val="24"/>
          <w:szCs w:val="24"/>
        </w:rPr>
        <w:t>ы</w:t>
      </w:r>
      <w:r w:rsidRPr="004A2D3D">
        <w:rPr>
          <w:sz w:val="24"/>
          <w:szCs w:val="24"/>
        </w:rPr>
        <w:t>сканий (штрафов):                                                                                   поступивших в счет погашения задолженности, образовавшейся до 1 января 2020 года, подлежащи</w:t>
      </w:r>
      <w:r w:rsidR="00A16014">
        <w:rPr>
          <w:sz w:val="24"/>
          <w:szCs w:val="24"/>
        </w:rPr>
        <w:t>х</w:t>
      </w:r>
      <w:r w:rsidRPr="004A2D3D">
        <w:rPr>
          <w:sz w:val="24"/>
          <w:szCs w:val="24"/>
        </w:rPr>
        <w:t xml:space="preserve"> зачислению в бюджет муниципального образования по нормативам, действ</w:t>
      </w:r>
      <w:r w:rsidRPr="004A2D3D">
        <w:rPr>
          <w:sz w:val="24"/>
          <w:szCs w:val="24"/>
        </w:rPr>
        <w:t>о</w:t>
      </w:r>
      <w:r w:rsidRPr="004A2D3D">
        <w:rPr>
          <w:sz w:val="24"/>
          <w:szCs w:val="24"/>
        </w:rPr>
        <w:t xml:space="preserve">вавшим в 2019 году; от неосновательного пользования земельным участком;                                       </w:t>
      </w:r>
      <w:r w:rsidRPr="00803D25">
        <w:rPr>
          <w:sz w:val="24"/>
          <w:szCs w:val="24"/>
        </w:rPr>
        <w:t>от арендаторов</w:t>
      </w:r>
      <w:r w:rsidRPr="004A2D3D">
        <w:rPr>
          <w:sz w:val="24"/>
          <w:szCs w:val="24"/>
        </w:rPr>
        <w:t xml:space="preserve"> муниципального имущества за несвоевременную уплату об</w:t>
      </w:r>
      <w:r w:rsidRPr="004A2D3D">
        <w:rPr>
          <w:sz w:val="24"/>
          <w:szCs w:val="24"/>
        </w:rPr>
        <w:t>я</w:t>
      </w:r>
      <w:r w:rsidRPr="004A2D3D">
        <w:rPr>
          <w:sz w:val="24"/>
          <w:szCs w:val="24"/>
        </w:rPr>
        <w:t>зательств по договорам аренды; от просрочки исполнения поставщиками (подрядчиками, исполнителями) обязательств, предусмотренных государс</w:t>
      </w:r>
      <w:r w:rsidRPr="004A2D3D">
        <w:rPr>
          <w:sz w:val="24"/>
          <w:szCs w:val="24"/>
        </w:rPr>
        <w:t>т</w:t>
      </w:r>
      <w:r w:rsidRPr="004A2D3D">
        <w:rPr>
          <w:sz w:val="24"/>
          <w:szCs w:val="24"/>
        </w:rPr>
        <w:t>венным (муниципальным) контрактом</w:t>
      </w:r>
      <w:r>
        <w:rPr>
          <w:sz w:val="24"/>
          <w:szCs w:val="24"/>
        </w:rPr>
        <w:t>.</w:t>
      </w:r>
    </w:p>
    <w:p w:rsidR="004075F1" w:rsidRPr="000E7149" w:rsidRDefault="004075F1" w:rsidP="004075F1">
      <w:pPr>
        <w:ind w:firstLine="900"/>
        <w:contextualSpacing/>
        <w:jc w:val="both"/>
        <w:rPr>
          <w:iCs/>
          <w:sz w:val="24"/>
          <w:szCs w:val="24"/>
        </w:rPr>
      </w:pPr>
      <w:r w:rsidRPr="00D94DC4">
        <w:rPr>
          <w:sz w:val="24"/>
          <w:szCs w:val="24"/>
        </w:rPr>
        <w:t>Безвозмездные поступления из вышестоящих бюджетов в 202</w:t>
      </w:r>
      <w:r>
        <w:rPr>
          <w:sz w:val="24"/>
          <w:szCs w:val="24"/>
        </w:rPr>
        <w:t>1</w:t>
      </w:r>
      <w:r w:rsidRPr="00D94DC4">
        <w:rPr>
          <w:sz w:val="24"/>
          <w:szCs w:val="24"/>
        </w:rPr>
        <w:t xml:space="preserve"> году составили</w:t>
      </w:r>
      <w:r w:rsidRPr="004E6980">
        <w:rPr>
          <w:color w:val="333399"/>
          <w:sz w:val="24"/>
          <w:szCs w:val="24"/>
        </w:rPr>
        <w:t xml:space="preserve"> </w:t>
      </w:r>
      <w:r w:rsidRPr="000E7149">
        <w:rPr>
          <w:sz w:val="24"/>
          <w:szCs w:val="24"/>
        </w:rPr>
        <w:t>2 598,8 млн. руб., или 95,6% (- 119,2 млн. руб.) к уточненному плану 2021 года и 102,</w:t>
      </w:r>
      <w:r w:rsidR="000F198B">
        <w:rPr>
          <w:sz w:val="24"/>
          <w:szCs w:val="24"/>
        </w:rPr>
        <w:t>1</w:t>
      </w:r>
      <w:r w:rsidRPr="000E7149">
        <w:rPr>
          <w:sz w:val="24"/>
          <w:szCs w:val="24"/>
        </w:rPr>
        <w:t>% (+54,</w:t>
      </w:r>
      <w:r w:rsidR="000F198B">
        <w:rPr>
          <w:sz w:val="24"/>
          <w:szCs w:val="24"/>
        </w:rPr>
        <w:t>6</w:t>
      </w:r>
      <w:r w:rsidRPr="000E7149">
        <w:rPr>
          <w:sz w:val="24"/>
          <w:szCs w:val="24"/>
        </w:rPr>
        <w:t xml:space="preserve"> млн. руб.) к факту 2020 года, в том числе:</w:t>
      </w:r>
    </w:p>
    <w:p w:rsidR="004075F1" w:rsidRPr="00156F8B" w:rsidRDefault="004075F1" w:rsidP="004075F1">
      <w:pPr>
        <w:ind w:firstLine="720"/>
        <w:contextualSpacing/>
        <w:jc w:val="both"/>
        <w:rPr>
          <w:sz w:val="24"/>
          <w:szCs w:val="24"/>
        </w:rPr>
      </w:pPr>
      <w:r w:rsidRPr="00156F8B">
        <w:rPr>
          <w:sz w:val="24"/>
          <w:szCs w:val="24"/>
        </w:rPr>
        <w:t>- дотации – 448,7 млн. руб., или 100,0% к уточненному плану 2021 года и 99,1% (- 4,1 млн. руб.) к факту 2020 года;</w:t>
      </w:r>
    </w:p>
    <w:p w:rsidR="004075F1" w:rsidRPr="009A6DA3" w:rsidRDefault="004075F1" w:rsidP="004075F1">
      <w:pPr>
        <w:ind w:firstLine="720"/>
        <w:contextualSpacing/>
        <w:jc w:val="both"/>
        <w:rPr>
          <w:sz w:val="24"/>
          <w:szCs w:val="24"/>
        </w:rPr>
      </w:pPr>
      <w:r w:rsidRPr="009A6DA3">
        <w:rPr>
          <w:sz w:val="24"/>
          <w:szCs w:val="24"/>
        </w:rPr>
        <w:t>- субсидии – 620,2 млн. руб., или 84,5% (- 113,3 млн. руб.) к уточненному плану 2021 года и 93,3% (- 44,5 млн. руб.) к факту 2020 года;</w:t>
      </w:r>
    </w:p>
    <w:p w:rsidR="004075F1" w:rsidRPr="00F32D27" w:rsidRDefault="004075F1" w:rsidP="004075F1">
      <w:pPr>
        <w:ind w:firstLine="720"/>
        <w:contextualSpacing/>
        <w:jc w:val="both"/>
        <w:rPr>
          <w:sz w:val="24"/>
          <w:szCs w:val="24"/>
        </w:rPr>
      </w:pPr>
      <w:r w:rsidRPr="00B35EB5">
        <w:rPr>
          <w:sz w:val="24"/>
          <w:szCs w:val="24"/>
        </w:rPr>
        <w:lastRenderedPageBreak/>
        <w:t xml:space="preserve">- субвенции – 1 465,3 млн. руб., или 99,6% к уточненному плану 2021 года и </w:t>
      </w:r>
      <w:r w:rsidRPr="00F32D27">
        <w:rPr>
          <w:sz w:val="24"/>
          <w:szCs w:val="24"/>
        </w:rPr>
        <w:t xml:space="preserve">110,2% (+ </w:t>
      </w:r>
      <w:r w:rsidR="000F198B">
        <w:rPr>
          <w:sz w:val="24"/>
          <w:szCs w:val="24"/>
        </w:rPr>
        <w:t>135,3</w:t>
      </w:r>
      <w:r w:rsidRPr="00F32D27">
        <w:rPr>
          <w:sz w:val="24"/>
          <w:szCs w:val="24"/>
        </w:rPr>
        <w:t xml:space="preserve"> млн. руб.) к факту 2020 года;</w:t>
      </w:r>
    </w:p>
    <w:p w:rsidR="004075F1" w:rsidRPr="00F32D27" w:rsidRDefault="004075F1" w:rsidP="004075F1">
      <w:pPr>
        <w:ind w:firstLine="720"/>
        <w:contextualSpacing/>
        <w:jc w:val="both"/>
        <w:rPr>
          <w:sz w:val="24"/>
          <w:szCs w:val="24"/>
        </w:rPr>
      </w:pPr>
      <w:r w:rsidRPr="00F32D27">
        <w:rPr>
          <w:sz w:val="24"/>
          <w:szCs w:val="24"/>
        </w:rPr>
        <w:t>- межбюджетные трансферты – 75,6 млн. руб., или 100,0% к уточненному плану 2021 года и 46,7% (</w:t>
      </w:r>
      <w:r w:rsidR="00695F32">
        <w:rPr>
          <w:sz w:val="24"/>
          <w:szCs w:val="24"/>
        </w:rPr>
        <w:t xml:space="preserve">- </w:t>
      </w:r>
      <w:r w:rsidRPr="00F32D27">
        <w:rPr>
          <w:sz w:val="24"/>
          <w:szCs w:val="24"/>
        </w:rPr>
        <w:t>86,4 млн. руб.) к факту 2020 года.</w:t>
      </w:r>
    </w:p>
    <w:p w:rsidR="004075F1" w:rsidRPr="000958F7" w:rsidRDefault="004075F1" w:rsidP="004075F1">
      <w:pPr>
        <w:ind w:firstLine="720"/>
        <w:contextualSpacing/>
        <w:jc w:val="both"/>
        <w:rPr>
          <w:sz w:val="24"/>
          <w:szCs w:val="24"/>
        </w:rPr>
      </w:pPr>
      <w:r w:rsidRPr="000958F7">
        <w:rPr>
          <w:sz w:val="24"/>
          <w:szCs w:val="24"/>
        </w:rPr>
        <w:t>Структура безвозмездных поступлений выглядит следующим образом:</w:t>
      </w:r>
    </w:p>
    <w:p w:rsidR="004075F1" w:rsidRPr="000958F7" w:rsidRDefault="004075F1" w:rsidP="004075F1">
      <w:pPr>
        <w:ind w:firstLine="720"/>
        <w:contextualSpacing/>
        <w:jc w:val="both"/>
        <w:rPr>
          <w:sz w:val="24"/>
          <w:szCs w:val="24"/>
        </w:rPr>
      </w:pPr>
      <w:r w:rsidRPr="000958F7">
        <w:rPr>
          <w:sz w:val="24"/>
          <w:szCs w:val="24"/>
        </w:rPr>
        <w:t>дотации – 17,3% (2020 год – 17,8%) от общего объема безвозмездных поступлений;</w:t>
      </w:r>
    </w:p>
    <w:p w:rsidR="004075F1" w:rsidRPr="000958F7" w:rsidRDefault="004075F1" w:rsidP="004075F1">
      <w:pPr>
        <w:ind w:firstLine="720"/>
        <w:contextualSpacing/>
        <w:jc w:val="both"/>
        <w:rPr>
          <w:sz w:val="24"/>
          <w:szCs w:val="24"/>
        </w:rPr>
      </w:pPr>
      <w:r w:rsidRPr="000958F7">
        <w:rPr>
          <w:sz w:val="24"/>
          <w:szCs w:val="24"/>
        </w:rPr>
        <w:t>субсидии – 23,9% (2020 год – 26,1%);</w:t>
      </w:r>
    </w:p>
    <w:p w:rsidR="004075F1" w:rsidRPr="000958F7" w:rsidRDefault="004075F1" w:rsidP="004075F1">
      <w:pPr>
        <w:ind w:firstLine="720"/>
        <w:contextualSpacing/>
        <w:jc w:val="both"/>
        <w:rPr>
          <w:sz w:val="24"/>
          <w:szCs w:val="24"/>
        </w:rPr>
      </w:pPr>
      <w:r w:rsidRPr="000958F7">
        <w:rPr>
          <w:sz w:val="24"/>
          <w:szCs w:val="24"/>
        </w:rPr>
        <w:t xml:space="preserve">субвенции – 56,4% (2020 год – 52,3%); </w:t>
      </w:r>
    </w:p>
    <w:p w:rsidR="004075F1" w:rsidRPr="000958F7" w:rsidRDefault="004075F1" w:rsidP="004075F1">
      <w:pPr>
        <w:ind w:firstLine="720"/>
        <w:contextualSpacing/>
        <w:jc w:val="both"/>
        <w:rPr>
          <w:sz w:val="24"/>
          <w:szCs w:val="24"/>
        </w:rPr>
      </w:pPr>
      <w:r w:rsidRPr="000958F7">
        <w:rPr>
          <w:sz w:val="24"/>
          <w:szCs w:val="24"/>
        </w:rPr>
        <w:t>межбюджетные трансферты – 2,9% (2020 год – 6,4%);</w:t>
      </w:r>
    </w:p>
    <w:p w:rsidR="004075F1" w:rsidRPr="006B761E" w:rsidRDefault="004075F1" w:rsidP="004075F1">
      <w:pPr>
        <w:ind w:firstLine="720"/>
        <w:contextualSpacing/>
        <w:jc w:val="both"/>
        <w:rPr>
          <w:sz w:val="24"/>
          <w:szCs w:val="24"/>
        </w:rPr>
      </w:pPr>
      <w:r w:rsidRPr="006B761E">
        <w:rPr>
          <w:sz w:val="24"/>
          <w:szCs w:val="24"/>
        </w:rPr>
        <w:t>возврат остатков – (- 0,</w:t>
      </w:r>
      <w:r w:rsidR="00B13EEA">
        <w:rPr>
          <w:sz w:val="24"/>
          <w:szCs w:val="24"/>
        </w:rPr>
        <w:t>4</w:t>
      </w:r>
      <w:r w:rsidRPr="006B761E">
        <w:rPr>
          <w:sz w:val="24"/>
          <w:szCs w:val="24"/>
        </w:rPr>
        <w:t xml:space="preserve"> %) (2020 год – (-2,6 %).</w:t>
      </w:r>
    </w:p>
    <w:p w:rsidR="004075F1" w:rsidRPr="00292F34" w:rsidRDefault="004075F1" w:rsidP="004075F1">
      <w:pPr>
        <w:ind w:firstLine="720"/>
        <w:contextualSpacing/>
        <w:jc w:val="both"/>
        <w:rPr>
          <w:sz w:val="24"/>
          <w:szCs w:val="24"/>
        </w:rPr>
      </w:pPr>
      <w:r w:rsidRPr="00292F34">
        <w:rPr>
          <w:sz w:val="24"/>
          <w:szCs w:val="24"/>
        </w:rPr>
        <w:t xml:space="preserve">Исполнение бюджета округа за 2021 год </w:t>
      </w:r>
      <w:r w:rsidRPr="00292F34">
        <w:rPr>
          <w:b/>
          <w:sz w:val="24"/>
          <w:szCs w:val="24"/>
        </w:rPr>
        <w:t>по расходам</w:t>
      </w:r>
      <w:r w:rsidRPr="00292F34">
        <w:rPr>
          <w:sz w:val="24"/>
          <w:szCs w:val="24"/>
        </w:rPr>
        <w:t xml:space="preserve"> составило 4 072,8 млн. руб. или 96,8% (- 135,3 млн. руб.) к уточненному бюджету 2021 года и 102,6% (+ 101,9 млн. руб.) к факту 2020 года. </w:t>
      </w:r>
    </w:p>
    <w:p w:rsidR="004075F1" w:rsidRPr="00B8434C" w:rsidRDefault="004075F1" w:rsidP="004075F1">
      <w:pPr>
        <w:ind w:firstLine="720"/>
        <w:contextualSpacing/>
        <w:jc w:val="both"/>
        <w:rPr>
          <w:sz w:val="24"/>
          <w:szCs w:val="24"/>
        </w:rPr>
      </w:pPr>
      <w:r w:rsidRPr="00292F34">
        <w:rPr>
          <w:sz w:val="24"/>
          <w:szCs w:val="24"/>
        </w:rPr>
        <w:t>Бюджет 2021 года принят и исполнен в программном формате на основе 24</w:t>
      </w:r>
      <w:r w:rsidRPr="00B8434C">
        <w:rPr>
          <w:sz w:val="24"/>
          <w:szCs w:val="24"/>
        </w:rPr>
        <w:t xml:space="preserve"> муниципальных программ:</w:t>
      </w:r>
    </w:p>
    <w:p w:rsidR="004075F1" w:rsidRPr="00B8434C" w:rsidRDefault="004075F1" w:rsidP="004075F1">
      <w:pPr>
        <w:numPr>
          <w:ilvl w:val="0"/>
          <w:numId w:val="30"/>
        </w:numPr>
        <w:contextualSpacing/>
        <w:jc w:val="both"/>
        <w:rPr>
          <w:sz w:val="24"/>
          <w:szCs w:val="24"/>
        </w:rPr>
      </w:pPr>
      <w:r w:rsidRPr="00B8434C">
        <w:rPr>
          <w:sz w:val="24"/>
          <w:szCs w:val="24"/>
        </w:rPr>
        <w:t>«Развитие образования и молодежной политики в городском округе г. Бор»;</w:t>
      </w:r>
    </w:p>
    <w:p w:rsidR="004075F1" w:rsidRPr="00B8434C" w:rsidRDefault="004075F1" w:rsidP="004075F1">
      <w:pPr>
        <w:numPr>
          <w:ilvl w:val="0"/>
          <w:numId w:val="30"/>
        </w:numPr>
        <w:contextualSpacing/>
        <w:jc w:val="both"/>
        <w:rPr>
          <w:sz w:val="24"/>
          <w:szCs w:val="24"/>
        </w:rPr>
      </w:pPr>
      <w:r w:rsidRPr="00B8434C">
        <w:rPr>
          <w:sz w:val="24"/>
          <w:szCs w:val="24"/>
        </w:rPr>
        <w:t>«Адресная инвестиционная программа капитальных вложений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«Социальная поддержка населения и общественных организаций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«Обеспечение граждан доступным и комфортным жильем на территории  городского округа город Бор»;</w:t>
      </w:r>
    </w:p>
    <w:p w:rsidR="004075F1" w:rsidRPr="00B8434C" w:rsidRDefault="004075F1" w:rsidP="004075F1">
      <w:pPr>
        <w:numPr>
          <w:ilvl w:val="0"/>
          <w:numId w:val="30"/>
        </w:numPr>
        <w:contextualSpacing/>
        <w:jc w:val="both"/>
        <w:rPr>
          <w:sz w:val="24"/>
          <w:szCs w:val="24"/>
        </w:rPr>
      </w:pPr>
      <w:r w:rsidRPr="00B8434C">
        <w:rPr>
          <w:sz w:val="24"/>
          <w:szCs w:val="24"/>
        </w:rPr>
        <w:t>«Развитие сферы жилищно-коммунального хозяйства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«Энергосбережение и повышение энергетической эффективности на территории городского округа г</w:t>
      </w:r>
      <w:r w:rsidR="00C76D10">
        <w:rPr>
          <w:sz w:val="24"/>
          <w:szCs w:val="24"/>
        </w:rPr>
        <w:t>ород</w:t>
      </w:r>
      <w:r w:rsidRPr="00B8434C">
        <w:rPr>
          <w:sz w:val="24"/>
          <w:szCs w:val="24"/>
        </w:rPr>
        <w:t xml:space="preserve"> Бор»;</w:t>
      </w:r>
    </w:p>
    <w:p w:rsidR="004075F1" w:rsidRPr="00B8434C" w:rsidRDefault="004075F1" w:rsidP="004075F1">
      <w:pPr>
        <w:numPr>
          <w:ilvl w:val="0"/>
          <w:numId w:val="30"/>
        </w:numPr>
        <w:contextualSpacing/>
        <w:jc w:val="both"/>
        <w:rPr>
          <w:sz w:val="24"/>
          <w:szCs w:val="24"/>
        </w:rPr>
      </w:pPr>
      <w:r w:rsidRPr="00B8434C">
        <w:rPr>
          <w:sz w:val="24"/>
          <w:szCs w:val="24"/>
        </w:rPr>
        <w:t>«Экология и охрана окружающей среды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«Содержание и развитие дорожного хозяйства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«Развитие культуры в городском округе г. Бор»;</w:t>
      </w:r>
    </w:p>
    <w:p w:rsidR="004075F1" w:rsidRPr="00B8434C" w:rsidRDefault="004075F1" w:rsidP="004075F1">
      <w:pPr>
        <w:numPr>
          <w:ilvl w:val="0"/>
          <w:numId w:val="30"/>
        </w:numPr>
        <w:contextualSpacing/>
        <w:jc w:val="both"/>
        <w:rPr>
          <w:sz w:val="24"/>
          <w:szCs w:val="24"/>
        </w:rPr>
      </w:pPr>
      <w:r w:rsidRPr="00B8434C">
        <w:rPr>
          <w:sz w:val="24"/>
          <w:szCs w:val="24"/>
        </w:rPr>
        <w:t>«Профилактика безнадзорности и правонарушений несовершеннолетних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«Улучшение условий и охраны труда в организациях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«Развитие физической культуры и спорта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«Развитие агропромышленного комплекса в городском округе г. Бор»;</w:t>
      </w:r>
    </w:p>
    <w:p w:rsidR="004075F1" w:rsidRPr="00E019FD" w:rsidRDefault="004075F1" w:rsidP="00E019FD">
      <w:pPr>
        <w:numPr>
          <w:ilvl w:val="0"/>
          <w:numId w:val="30"/>
        </w:numPr>
        <w:contextualSpacing/>
        <w:jc w:val="both"/>
        <w:rPr>
          <w:sz w:val="24"/>
          <w:szCs w:val="24"/>
        </w:rPr>
      </w:pPr>
      <w:r w:rsidRPr="00E019FD">
        <w:rPr>
          <w:sz w:val="24"/>
          <w:szCs w:val="24"/>
        </w:rPr>
        <w:t>«Развитие пассажирского транспорта</w:t>
      </w:r>
      <w:r w:rsidR="00E019FD" w:rsidRPr="00E019FD">
        <w:rPr>
          <w:sz w:val="24"/>
          <w:szCs w:val="24"/>
        </w:rPr>
        <w:t xml:space="preserve"> на территории городского округа г.Бор</w:t>
      </w:r>
      <w:r w:rsidRPr="00E019FD">
        <w:rPr>
          <w:sz w:val="24"/>
          <w:szCs w:val="24"/>
        </w:rPr>
        <w:t xml:space="preserve">»; </w:t>
      </w:r>
    </w:p>
    <w:p w:rsidR="004075F1" w:rsidRPr="00B8434C" w:rsidRDefault="004075F1" w:rsidP="004075F1">
      <w:pPr>
        <w:numPr>
          <w:ilvl w:val="0"/>
          <w:numId w:val="30"/>
        </w:numPr>
        <w:contextualSpacing/>
        <w:jc w:val="both"/>
        <w:rPr>
          <w:sz w:val="24"/>
          <w:szCs w:val="24"/>
        </w:rPr>
      </w:pPr>
      <w:r w:rsidRPr="00B8434C">
        <w:rPr>
          <w:sz w:val="24"/>
          <w:szCs w:val="24"/>
        </w:rPr>
        <w:t>«Развитие малого и среднего предпринимательства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«Имущественно-земельная политика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«Управление муниципальными финансами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«Противодействие коррупции на территории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городского округа г</w:t>
      </w:r>
      <w:r w:rsidR="002C7D70">
        <w:rPr>
          <w:sz w:val="24"/>
          <w:szCs w:val="24"/>
        </w:rPr>
        <w:t>ород</w:t>
      </w:r>
      <w:r w:rsidRPr="00B8434C">
        <w:rPr>
          <w:sz w:val="24"/>
          <w:szCs w:val="24"/>
        </w:rPr>
        <w:t xml:space="preserve"> Бор»;</w:t>
      </w:r>
    </w:p>
    <w:p w:rsidR="004075F1" w:rsidRPr="00B8434C" w:rsidRDefault="004075F1" w:rsidP="004075F1">
      <w:pPr>
        <w:numPr>
          <w:ilvl w:val="0"/>
          <w:numId w:val="30"/>
        </w:numPr>
        <w:contextualSpacing/>
        <w:jc w:val="both"/>
        <w:rPr>
          <w:sz w:val="24"/>
          <w:szCs w:val="24"/>
        </w:rPr>
      </w:pPr>
      <w:r w:rsidRPr="00B8434C">
        <w:rPr>
          <w:sz w:val="24"/>
          <w:szCs w:val="24"/>
        </w:rPr>
        <w:t>«Патриотическое и духовно-нравственное воспитание граждан в городском округе г. Бор»;</w:t>
      </w:r>
    </w:p>
    <w:p w:rsidR="004075F1" w:rsidRPr="00B8434C" w:rsidRDefault="004075F1" w:rsidP="004075F1">
      <w:pPr>
        <w:numPr>
          <w:ilvl w:val="0"/>
          <w:numId w:val="30"/>
        </w:numPr>
        <w:contextualSpacing/>
        <w:jc w:val="both"/>
        <w:rPr>
          <w:sz w:val="24"/>
          <w:szCs w:val="24"/>
        </w:rPr>
      </w:pPr>
      <w:r w:rsidRPr="00B8434C">
        <w:rPr>
          <w:sz w:val="24"/>
          <w:szCs w:val="24"/>
        </w:rPr>
        <w:t xml:space="preserve">«Комплексные меры </w:t>
      </w:r>
      <w:r w:rsidR="00EA5DF0">
        <w:rPr>
          <w:sz w:val="24"/>
          <w:szCs w:val="24"/>
        </w:rPr>
        <w:t>профилактики наркомании</w:t>
      </w:r>
      <w:r w:rsidRPr="00B8434C">
        <w:rPr>
          <w:sz w:val="24"/>
          <w:szCs w:val="24"/>
        </w:rPr>
        <w:t xml:space="preserve"> и </w:t>
      </w:r>
      <w:r w:rsidR="00EA5DF0">
        <w:rPr>
          <w:sz w:val="24"/>
          <w:szCs w:val="24"/>
        </w:rPr>
        <w:t>асоциальных явлений, связанных с ней, на   территории</w:t>
      </w:r>
      <w:r w:rsidRPr="00B8434C">
        <w:rPr>
          <w:sz w:val="24"/>
          <w:szCs w:val="24"/>
        </w:rPr>
        <w:t xml:space="preserve"> городско</w:t>
      </w:r>
      <w:r w:rsidR="00EA5DF0">
        <w:rPr>
          <w:sz w:val="24"/>
          <w:szCs w:val="24"/>
        </w:rPr>
        <w:t xml:space="preserve">го </w:t>
      </w:r>
      <w:r w:rsidRPr="00B8434C">
        <w:rPr>
          <w:sz w:val="24"/>
          <w:szCs w:val="24"/>
        </w:rPr>
        <w:t>округ</w:t>
      </w:r>
      <w:r w:rsidR="00EA5DF0">
        <w:rPr>
          <w:sz w:val="24"/>
          <w:szCs w:val="24"/>
        </w:rPr>
        <w:t xml:space="preserve">а </w:t>
      </w:r>
      <w:r w:rsidRPr="00B8434C">
        <w:rPr>
          <w:sz w:val="24"/>
          <w:szCs w:val="24"/>
        </w:rPr>
        <w:t>г. Бор»;</w:t>
      </w:r>
    </w:p>
    <w:p w:rsidR="004075F1" w:rsidRPr="00B8434C" w:rsidRDefault="004075F1" w:rsidP="004075F1">
      <w:pPr>
        <w:numPr>
          <w:ilvl w:val="0"/>
          <w:numId w:val="30"/>
        </w:numPr>
        <w:contextualSpacing/>
        <w:jc w:val="both"/>
        <w:rPr>
          <w:sz w:val="24"/>
          <w:szCs w:val="24"/>
        </w:rPr>
      </w:pPr>
      <w:r w:rsidRPr="00B8434C">
        <w:rPr>
          <w:sz w:val="24"/>
          <w:szCs w:val="24"/>
        </w:rPr>
        <w:t>«Профилактика правонарушений и противодействие проявлениям терроризма и экстремизма на территории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«Совершенствование муниципального управления и обеспечение деятельности органов местного самоуправления городского округа г. Бор»;</w:t>
      </w:r>
    </w:p>
    <w:p w:rsidR="004075F1" w:rsidRPr="00B8434C" w:rsidRDefault="004075F1" w:rsidP="004075F1">
      <w:pPr>
        <w:numPr>
          <w:ilvl w:val="0"/>
          <w:numId w:val="30"/>
        </w:numPr>
        <w:contextualSpacing/>
        <w:jc w:val="both"/>
        <w:rPr>
          <w:sz w:val="24"/>
          <w:szCs w:val="24"/>
        </w:rPr>
      </w:pPr>
      <w:r w:rsidRPr="00B8434C">
        <w:rPr>
          <w:sz w:val="24"/>
          <w:szCs w:val="24"/>
        </w:rPr>
        <w:t xml:space="preserve"> «Формирование современной городской среды на территории городского округа г. Бор».</w:t>
      </w:r>
    </w:p>
    <w:p w:rsidR="004075F1" w:rsidRPr="00F66BAA" w:rsidRDefault="004075F1" w:rsidP="004075F1">
      <w:pPr>
        <w:ind w:firstLine="720"/>
        <w:contextualSpacing/>
        <w:jc w:val="both"/>
        <w:rPr>
          <w:iCs/>
          <w:sz w:val="24"/>
          <w:szCs w:val="24"/>
        </w:rPr>
      </w:pPr>
      <w:r w:rsidRPr="00F66BAA">
        <w:rPr>
          <w:iCs/>
          <w:sz w:val="24"/>
          <w:szCs w:val="24"/>
        </w:rPr>
        <w:t>Объем финансирования мероприятий, предусмотренных муниципальными программами, в 2021 году составил 3 933,1 млн. руб., или 96,6% от общей суммы расходов бюджета.</w:t>
      </w:r>
    </w:p>
    <w:p w:rsidR="004075F1" w:rsidRPr="005A6B16" w:rsidRDefault="004075F1" w:rsidP="004075F1">
      <w:pPr>
        <w:ind w:firstLine="720"/>
        <w:contextualSpacing/>
        <w:jc w:val="both"/>
        <w:rPr>
          <w:sz w:val="24"/>
          <w:szCs w:val="24"/>
        </w:rPr>
      </w:pPr>
      <w:r w:rsidRPr="005A6B16">
        <w:rPr>
          <w:sz w:val="24"/>
          <w:szCs w:val="24"/>
        </w:rPr>
        <w:lastRenderedPageBreak/>
        <w:t>Наиболее значимыми разделами в функциональной структуре расходов бю</w:t>
      </w:r>
      <w:r>
        <w:rPr>
          <w:sz w:val="24"/>
          <w:szCs w:val="24"/>
        </w:rPr>
        <w:t>джета 2021</w:t>
      </w:r>
      <w:r w:rsidRPr="005A6B16">
        <w:rPr>
          <w:sz w:val="24"/>
          <w:szCs w:val="24"/>
        </w:rPr>
        <w:t xml:space="preserve"> года, как и в предыдущие годы, стали:</w:t>
      </w:r>
    </w:p>
    <w:p w:rsidR="004075F1" w:rsidRPr="00BD6A81" w:rsidRDefault="004075F1" w:rsidP="004075F1">
      <w:pPr>
        <w:ind w:firstLine="720"/>
        <w:contextualSpacing/>
        <w:jc w:val="both"/>
        <w:rPr>
          <w:sz w:val="24"/>
          <w:szCs w:val="24"/>
        </w:rPr>
      </w:pPr>
      <w:r w:rsidRPr="00BD6A81">
        <w:rPr>
          <w:sz w:val="24"/>
          <w:szCs w:val="24"/>
        </w:rPr>
        <w:t>- образование – 2 352,5 млн. руб., или 57,8% (2020 год - 55,8%) от общей суммы расходов бюджета, по сравнению с прошлым годом темп роста составил – 106,2%, (+137,1 млн. руб.);</w:t>
      </w:r>
    </w:p>
    <w:p w:rsidR="004075F1" w:rsidRPr="005D3277" w:rsidRDefault="004075F1" w:rsidP="004075F1">
      <w:pPr>
        <w:ind w:firstLine="720"/>
        <w:contextualSpacing/>
        <w:jc w:val="both"/>
        <w:rPr>
          <w:sz w:val="24"/>
          <w:szCs w:val="24"/>
        </w:rPr>
      </w:pPr>
      <w:r w:rsidRPr="005D3277">
        <w:rPr>
          <w:sz w:val="24"/>
          <w:szCs w:val="24"/>
        </w:rPr>
        <w:t>- жилищно-коммунальное хозяйство – 462,4 млн. руб. или 11,3% (2020 год – 13,6%) расходов бюджета, по сравнению с прошлым годом расходы на ЖКХ снизились на 14,1%, или на 75,</w:t>
      </w:r>
      <w:r w:rsidR="00B13EEA">
        <w:rPr>
          <w:sz w:val="24"/>
          <w:szCs w:val="24"/>
        </w:rPr>
        <w:t>8</w:t>
      </w:r>
      <w:r w:rsidRPr="005D3277">
        <w:rPr>
          <w:sz w:val="24"/>
          <w:szCs w:val="24"/>
        </w:rPr>
        <w:t xml:space="preserve"> млн. руб.;</w:t>
      </w:r>
    </w:p>
    <w:p w:rsidR="004075F1" w:rsidRPr="002263E8" w:rsidRDefault="004075F1" w:rsidP="004075F1">
      <w:pPr>
        <w:ind w:firstLine="720"/>
        <w:contextualSpacing/>
        <w:jc w:val="both"/>
        <w:rPr>
          <w:sz w:val="24"/>
          <w:szCs w:val="24"/>
        </w:rPr>
      </w:pPr>
      <w:r w:rsidRPr="002263E8">
        <w:rPr>
          <w:sz w:val="24"/>
          <w:szCs w:val="24"/>
        </w:rPr>
        <w:t>- национальная экономика – 367,7 млн. руб. или 9,0% (2020 год – 6,8%) расходов бюджета, по сравнению с прошлым годом расходы на национальную экономику выросли на 36,3%, или на 97,</w:t>
      </w:r>
      <w:r w:rsidR="00B75663">
        <w:rPr>
          <w:sz w:val="24"/>
          <w:szCs w:val="24"/>
        </w:rPr>
        <w:t>8</w:t>
      </w:r>
      <w:r w:rsidRPr="002263E8">
        <w:rPr>
          <w:sz w:val="24"/>
          <w:szCs w:val="24"/>
        </w:rPr>
        <w:t xml:space="preserve"> млн. руб.</w:t>
      </w:r>
    </w:p>
    <w:p w:rsidR="004075F1" w:rsidRPr="008F520E" w:rsidRDefault="004075F1" w:rsidP="004075F1">
      <w:pPr>
        <w:ind w:firstLine="720"/>
        <w:contextualSpacing/>
        <w:jc w:val="both"/>
        <w:rPr>
          <w:sz w:val="24"/>
          <w:szCs w:val="24"/>
        </w:rPr>
      </w:pPr>
      <w:r w:rsidRPr="00B32E96">
        <w:rPr>
          <w:sz w:val="24"/>
          <w:szCs w:val="24"/>
        </w:rPr>
        <w:t>Объем профицита бюджета в 2021 году составил 161,5 млн. руб., или 4,0% от суммы расходов бюджета. Для сравнения, бюджет 2020 года был исполнен с дефицитом 31,9 млн.</w:t>
      </w:r>
      <w:r w:rsidRPr="008F520E">
        <w:rPr>
          <w:sz w:val="24"/>
          <w:szCs w:val="24"/>
        </w:rPr>
        <w:t xml:space="preserve"> руб., или 0,8% от суммы расходов. </w:t>
      </w:r>
    </w:p>
    <w:p w:rsidR="004075F1" w:rsidRPr="00FB314D" w:rsidRDefault="004075F1" w:rsidP="004075F1">
      <w:pPr>
        <w:ind w:firstLine="720"/>
        <w:contextualSpacing/>
        <w:jc w:val="both"/>
        <w:rPr>
          <w:sz w:val="24"/>
          <w:szCs w:val="24"/>
        </w:rPr>
      </w:pPr>
      <w:r w:rsidRPr="00FB314D">
        <w:rPr>
          <w:sz w:val="24"/>
          <w:szCs w:val="24"/>
        </w:rPr>
        <w:t>Доля финансирования из бюджетов других уровней в объеме расходов составила в 202</w:t>
      </w:r>
      <w:r w:rsidR="00B75663">
        <w:rPr>
          <w:sz w:val="24"/>
          <w:szCs w:val="24"/>
        </w:rPr>
        <w:t>1</w:t>
      </w:r>
      <w:r w:rsidRPr="00FB314D">
        <w:rPr>
          <w:sz w:val="24"/>
          <w:szCs w:val="24"/>
        </w:rPr>
        <w:t xml:space="preserve"> году </w:t>
      </w:r>
      <w:r w:rsidR="00B75663">
        <w:rPr>
          <w:sz w:val="24"/>
          <w:szCs w:val="24"/>
        </w:rPr>
        <w:t>64,1</w:t>
      </w:r>
      <w:r w:rsidRPr="00FB314D">
        <w:rPr>
          <w:sz w:val="24"/>
          <w:szCs w:val="24"/>
        </w:rPr>
        <w:t xml:space="preserve">% (в 2020 </w:t>
      </w:r>
      <w:r w:rsidR="00B75663">
        <w:rPr>
          <w:sz w:val="24"/>
          <w:szCs w:val="24"/>
        </w:rPr>
        <w:t>–</w:t>
      </w:r>
      <w:r w:rsidRPr="00FB314D">
        <w:rPr>
          <w:sz w:val="24"/>
          <w:szCs w:val="24"/>
        </w:rPr>
        <w:t xml:space="preserve"> </w:t>
      </w:r>
      <w:r w:rsidR="00B75663">
        <w:rPr>
          <w:sz w:val="24"/>
          <w:szCs w:val="24"/>
        </w:rPr>
        <w:t>65,7</w:t>
      </w:r>
      <w:r w:rsidRPr="00FB314D">
        <w:rPr>
          <w:sz w:val="24"/>
          <w:szCs w:val="24"/>
        </w:rPr>
        <w:t>%).</w:t>
      </w:r>
    </w:p>
    <w:p w:rsidR="004075F1" w:rsidRPr="004E6980" w:rsidRDefault="004075F1" w:rsidP="004075F1">
      <w:pPr>
        <w:ind w:firstLine="900"/>
        <w:contextualSpacing/>
        <w:jc w:val="both"/>
        <w:rPr>
          <w:color w:val="333399"/>
          <w:sz w:val="24"/>
          <w:szCs w:val="24"/>
        </w:rPr>
      </w:pPr>
      <w:r w:rsidRPr="00CD4BF9">
        <w:rPr>
          <w:sz w:val="24"/>
          <w:szCs w:val="24"/>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осуществлялось в рамках муниципальной программы «Управление муниципальными финансами городского округа г</w:t>
      </w:r>
      <w:r>
        <w:rPr>
          <w:sz w:val="24"/>
          <w:szCs w:val="24"/>
        </w:rPr>
        <w:t>.</w:t>
      </w:r>
      <w:r w:rsidRPr="00CD4BF9">
        <w:rPr>
          <w:sz w:val="24"/>
          <w:szCs w:val="24"/>
        </w:rPr>
        <w:t xml:space="preserve">Бор». Объем финансирования данной программы </w:t>
      </w:r>
      <w:r w:rsidRPr="001B36A2">
        <w:rPr>
          <w:sz w:val="24"/>
          <w:szCs w:val="24"/>
        </w:rPr>
        <w:t>составил 44,2 млн. руб.</w:t>
      </w:r>
      <w:r w:rsidRPr="004E6980">
        <w:rPr>
          <w:color w:val="333399"/>
          <w:sz w:val="24"/>
          <w:szCs w:val="24"/>
        </w:rPr>
        <w:t xml:space="preserve"> </w:t>
      </w:r>
    </w:p>
    <w:p w:rsidR="004075F1" w:rsidRPr="00D649C9" w:rsidRDefault="004075F1" w:rsidP="004075F1">
      <w:pPr>
        <w:ind w:firstLine="900"/>
        <w:contextualSpacing/>
        <w:jc w:val="both"/>
        <w:rPr>
          <w:sz w:val="24"/>
          <w:szCs w:val="24"/>
        </w:rPr>
      </w:pPr>
      <w:r w:rsidRPr="00E30F8F">
        <w:rPr>
          <w:sz w:val="24"/>
          <w:szCs w:val="24"/>
        </w:rPr>
        <w:t xml:space="preserve">В 2021 году продолжали внедряться процедуры планирования временных </w:t>
      </w:r>
      <w:r w:rsidRPr="00D649C9">
        <w:rPr>
          <w:sz w:val="24"/>
          <w:szCs w:val="24"/>
        </w:rPr>
        <w:t>кассовых разрывов и утверждение источников п</w:t>
      </w:r>
      <w:r w:rsidRPr="00D649C9">
        <w:rPr>
          <w:sz w:val="24"/>
          <w:szCs w:val="24"/>
        </w:rPr>
        <w:t>о</w:t>
      </w:r>
      <w:r w:rsidRPr="00D649C9">
        <w:rPr>
          <w:sz w:val="24"/>
          <w:szCs w:val="24"/>
        </w:rPr>
        <w:t>крытия временных кассовых разрывов.</w:t>
      </w:r>
    </w:p>
    <w:p w:rsidR="004075F1" w:rsidRPr="00D649C9" w:rsidRDefault="004075F1" w:rsidP="004075F1">
      <w:pPr>
        <w:ind w:firstLine="900"/>
        <w:contextualSpacing/>
        <w:jc w:val="both"/>
        <w:rPr>
          <w:sz w:val="24"/>
          <w:szCs w:val="24"/>
        </w:rPr>
      </w:pPr>
      <w:r w:rsidRPr="00D649C9">
        <w:rPr>
          <w:sz w:val="24"/>
          <w:szCs w:val="24"/>
        </w:rPr>
        <w:t>Привлечение кредитных ресурсов в форме возобновляемых кредитных линий в целях более гибкого управления ликвидностью бюджета городского округа город Бор позволило минимизировать расходы бюджета на о</w:t>
      </w:r>
      <w:r w:rsidRPr="00D649C9">
        <w:rPr>
          <w:sz w:val="24"/>
          <w:szCs w:val="24"/>
        </w:rPr>
        <w:t>б</w:t>
      </w:r>
      <w:r w:rsidRPr="00D649C9">
        <w:rPr>
          <w:sz w:val="24"/>
          <w:szCs w:val="24"/>
        </w:rPr>
        <w:t>служивание муниципального долга в отчетном году с первоначально запл</w:t>
      </w:r>
      <w:r w:rsidRPr="00D649C9">
        <w:rPr>
          <w:sz w:val="24"/>
          <w:szCs w:val="24"/>
        </w:rPr>
        <w:t>а</w:t>
      </w:r>
      <w:r w:rsidRPr="00D649C9">
        <w:rPr>
          <w:sz w:val="24"/>
          <w:szCs w:val="24"/>
        </w:rPr>
        <w:t>нированных 18,4 млн. руб. до фактических 8,3 млн. руб. Экономия составила 10,1 млн. руб.</w:t>
      </w:r>
    </w:p>
    <w:p w:rsidR="004075F1" w:rsidRPr="00DE4B8B" w:rsidRDefault="004075F1" w:rsidP="004075F1">
      <w:pPr>
        <w:rPr>
          <w:sz w:val="16"/>
          <w:szCs w:val="16"/>
        </w:rPr>
      </w:pPr>
    </w:p>
    <w:p w:rsidR="00B678A8" w:rsidRPr="00C32326" w:rsidRDefault="00B678A8" w:rsidP="00B678A8">
      <w:pPr>
        <w:pStyle w:val="Normal"/>
        <w:spacing w:line="240" w:lineRule="auto"/>
        <w:ind w:firstLine="709"/>
        <w:contextualSpacing/>
        <w:jc w:val="center"/>
        <w:outlineLvl w:val="0"/>
        <w:rPr>
          <w:b/>
          <w:sz w:val="24"/>
          <w:szCs w:val="24"/>
        </w:rPr>
      </w:pPr>
      <w:r w:rsidRPr="00C32326">
        <w:rPr>
          <w:b/>
          <w:sz w:val="24"/>
          <w:szCs w:val="24"/>
        </w:rPr>
        <w:t>Инвестиционная политика</w:t>
      </w:r>
    </w:p>
    <w:p w:rsidR="00B678A8" w:rsidRPr="00A32568" w:rsidRDefault="00B678A8" w:rsidP="00CB37B1">
      <w:pPr>
        <w:pStyle w:val="Normal"/>
        <w:spacing w:line="240" w:lineRule="auto"/>
        <w:ind w:firstLine="709"/>
        <w:contextualSpacing/>
        <w:jc w:val="center"/>
        <w:rPr>
          <w:b/>
          <w:color w:val="333399"/>
          <w:sz w:val="16"/>
          <w:szCs w:val="16"/>
        </w:rPr>
      </w:pPr>
    </w:p>
    <w:p w:rsidR="00B678A8" w:rsidRPr="00007AEE" w:rsidRDefault="00B678A8" w:rsidP="00CB37B1">
      <w:pPr>
        <w:ind w:firstLine="720"/>
        <w:contextualSpacing/>
        <w:jc w:val="both"/>
        <w:rPr>
          <w:sz w:val="24"/>
          <w:szCs w:val="24"/>
        </w:rPr>
      </w:pPr>
      <w:r w:rsidRPr="00007AEE">
        <w:rPr>
          <w:sz w:val="24"/>
          <w:szCs w:val="24"/>
        </w:rPr>
        <w:t>Муниципальная инвестиционная политика играет ключевую роль в экономическом и социальном развитии территории. Деятельность администрации округа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округа, создание благоприятных условий для предпринимательской деятельности, стимулирование инвестиционных вложений в местную экономику и улучшение качества жизни населения.</w:t>
      </w:r>
    </w:p>
    <w:p w:rsidR="00B678A8" w:rsidRPr="00007AEE" w:rsidRDefault="00B678A8" w:rsidP="00CB37B1">
      <w:pPr>
        <w:ind w:firstLine="720"/>
        <w:contextualSpacing/>
        <w:jc w:val="both"/>
        <w:rPr>
          <w:sz w:val="24"/>
          <w:szCs w:val="24"/>
        </w:rPr>
      </w:pPr>
      <w:r w:rsidRPr="00007AEE">
        <w:rPr>
          <w:sz w:val="24"/>
          <w:szCs w:val="24"/>
        </w:rPr>
        <w:t xml:space="preserve">Инвестиционная политика городского округа </w:t>
      </w:r>
      <w:r w:rsidR="004A1B16" w:rsidRPr="00007AEE">
        <w:rPr>
          <w:sz w:val="24"/>
          <w:szCs w:val="24"/>
        </w:rPr>
        <w:t>г. Бор</w:t>
      </w:r>
      <w:r w:rsidRPr="00007AEE">
        <w:rPr>
          <w:sz w:val="24"/>
          <w:szCs w:val="24"/>
        </w:rPr>
        <w:t xml:space="preserve"> в 202</w:t>
      </w:r>
      <w:r w:rsidR="00007AEE">
        <w:rPr>
          <w:sz w:val="24"/>
          <w:szCs w:val="24"/>
        </w:rPr>
        <w:t>1</w:t>
      </w:r>
      <w:r w:rsidRPr="00007AEE">
        <w:rPr>
          <w:sz w:val="24"/>
          <w:szCs w:val="24"/>
        </w:rPr>
        <w:t xml:space="preserve"> году, как и в предыдущие периоды, характеризуется высоким объемом инвестиций по реализованным инвестиционным проектам и направлена на улучшение качества и комфортности условий проживания населения городского округа. </w:t>
      </w:r>
    </w:p>
    <w:p w:rsidR="00B678A8" w:rsidRPr="003D4D43" w:rsidRDefault="00B678A8" w:rsidP="00CB37B1">
      <w:pPr>
        <w:ind w:firstLine="709"/>
        <w:contextualSpacing/>
        <w:jc w:val="both"/>
        <w:rPr>
          <w:sz w:val="24"/>
          <w:szCs w:val="24"/>
        </w:rPr>
      </w:pPr>
      <w:r w:rsidRPr="003D4D43">
        <w:rPr>
          <w:sz w:val="24"/>
          <w:szCs w:val="24"/>
        </w:rPr>
        <w:t>Всего предприятиями и организациями городского округа за 202</w:t>
      </w:r>
      <w:r w:rsidR="003D4D43" w:rsidRPr="003D4D43">
        <w:rPr>
          <w:sz w:val="24"/>
          <w:szCs w:val="24"/>
        </w:rPr>
        <w:t>1</w:t>
      </w:r>
      <w:r w:rsidRPr="003D4D43">
        <w:rPr>
          <w:sz w:val="24"/>
          <w:szCs w:val="24"/>
        </w:rPr>
        <w:t xml:space="preserve"> год освоено </w:t>
      </w:r>
      <w:r w:rsidR="003D4D43" w:rsidRPr="003D4D43">
        <w:rPr>
          <w:sz w:val="24"/>
          <w:szCs w:val="24"/>
        </w:rPr>
        <w:t>9 648,2</w:t>
      </w:r>
      <w:r w:rsidR="004A1B16" w:rsidRPr="003D4D43">
        <w:rPr>
          <w:sz w:val="24"/>
          <w:szCs w:val="24"/>
        </w:rPr>
        <w:t xml:space="preserve"> </w:t>
      </w:r>
      <w:r w:rsidRPr="003D4D43">
        <w:rPr>
          <w:sz w:val="24"/>
          <w:szCs w:val="24"/>
        </w:rPr>
        <w:t>млн. руб. капитальных вложений, что составило 1</w:t>
      </w:r>
      <w:r w:rsidR="003D4D43" w:rsidRPr="003D4D43">
        <w:rPr>
          <w:sz w:val="24"/>
          <w:szCs w:val="24"/>
        </w:rPr>
        <w:t>38</w:t>
      </w:r>
      <w:r w:rsidRPr="003D4D43">
        <w:rPr>
          <w:sz w:val="24"/>
          <w:szCs w:val="24"/>
        </w:rPr>
        <w:t>,</w:t>
      </w:r>
      <w:r w:rsidR="003D4D43" w:rsidRPr="003D4D43">
        <w:rPr>
          <w:sz w:val="24"/>
          <w:szCs w:val="24"/>
        </w:rPr>
        <w:t>9</w:t>
      </w:r>
      <w:r w:rsidRPr="003D4D43">
        <w:rPr>
          <w:sz w:val="24"/>
          <w:szCs w:val="24"/>
        </w:rPr>
        <w:t>% к 20</w:t>
      </w:r>
      <w:r w:rsidR="003D4D43" w:rsidRPr="003D4D43">
        <w:rPr>
          <w:sz w:val="24"/>
          <w:szCs w:val="24"/>
        </w:rPr>
        <w:t>20</w:t>
      </w:r>
      <w:r w:rsidRPr="003D4D43">
        <w:rPr>
          <w:sz w:val="24"/>
          <w:szCs w:val="24"/>
        </w:rPr>
        <w:t xml:space="preserve"> году.</w:t>
      </w:r>
    </w:p>
    <w:p w:rsidR="00B678A8" w:rsidRDefault="00B678A8" w:rsidP="00CB37B1">
      <w:pPr>
        <w:pStyle w:val="af5"/>
        <w:spacing w:before="0" w:beforeAutospacing="0" w:after="0" w:afterAutospacing="0"/>
        <w:ind w:firstLine="720"/>
        <w:contextualSpacing/>
        <w:jc w:val="both"/>
        <w:rPr>
          <w:color w:val="auto"/>
          <w:sz w:val="24"/>
          <w:szCs w:val="24"/>
        </w:rPr>
      </w:pPr>
      <w:r w:rsidRPr="00F0780C">
        <w:rPr>
          <w:color w:val="auto"/>
          <w:sz w:val="24"/>
          <w:szCs w:val="24"/>
        </w:rPr>
        <w:t>Объем инвестиций в расчете на душу населения в 202</w:t>
      </w:r>
      <w:r w:rsidR="009D6BB4" w:rsidRPr="00F0780C">
        <w:rPr>
          <w:color w:val="auto"/>
          <w:sz w:val="24"/>
          <w:szCs w:val="24"/>
        </w:rPr>
        <w:t>1</w:t>
      </w:r>
      <w:r w:rsidRPr="00F0780C">
        <w:rPr>
          <w:color w:val="auto"/>
          <w:sz w:val="24"/>
          <w:szCs w:val="24"/>
        </w:rPr>
        <w:t xml:space="preserve"> году составил </w:t>
      </w:r>
      <w:r w:rsidR="00F0780C" w:rsidRPr="00F0780C">
        <w:rPr>
          <w:color w:val="auto"/>
          <w:sz w:val="24"/>
          <w:szCs w:val="24"/>
        </w:rPr>
        <w:t>82 234,1</w:t>
      </w:r>
      <w:r w:rsidRPr="00F0780C">
        <w:rPr>
          <w:color w:val="auto"/>
          <w:sz w:val="24"/>
          <w:szCs w:val="24"/>
        </w:rPr>
        <w:t xml:space="preserve"> руб. (20</w:t>
      </w:r>
      <w:r w:rsidR="009D6BB4" w:rsidRPr="00F0780C">
        <w:rPr>
          <w:color w:val="auto"/>
          <w:sz w:val="24"/>
          <w:szCs w:val="24"/>
        </w:rPr>
        <w:t>20</w:t>
      </w:r>
      <w:r w:rsidRPr="00F0780C">
        <w:rPr>
          <w:color w:val="auto"/>
          <w:sz w:val="24"/>
          <w:szCs w:val="24"/>
        </w:rPr>
        <w:t xml:space="preserve"> год – </w:t>
      </w:r>
      <w:r w:rsidR="009D6BB4" w:rsidRPr="00F0780C">
        <w:rPr>
          <w:color w:val="auto"/>
          <w:sz w:val="24"/>
          <w:szCs w:val="24"/>
        </w:rPr>
        <w:t xml:space="preserve">58 058,3 </w:t>
      </w:r>
      <w:r w:rsidRPr="00F0780C">
        <w:rPr>
          <w:color w:val="auto"/>
          <w:sz w:val="24"/>
          <w:szCs w:val="24"/>
        </w:rPr>
        <w:t>руб.), темп роста – 14</w:t>
      </w:r>
      <w:r w:rsidR="00F0780C" w:rsidRPr="00F0780C">
        <w:rPr>
          <w:color w:val="auto"/>
          <w:sz w:val="24"/>
          <w:szCs w:val="24"/>
        </w:rPr>
        <w:t>1</w:t>
      </w:r>
      <w:r w:rsidRPr="00F0780C">
        <w:rPr>
          <w:color w:val="auto"/>
          <w:sz w:val="24"/>
          <w:szCs w:val="24"/>
        </w:rPr>
        <w:t>,</w:t>
      </w:r>
      <w:r w:rsidR="00F0780C" w:rsidRPr="00F0780C">
        <w:rPr>
          <w:color w:val="auto"/>
          <w:sz w:val="24"/>
          <w:szCs w:val="24"/>
        </w:rPr>
        <w:t>6</w:t>
      </w:r>
      <w:r w:rsidRPr="00F0780C">
        <w:rPr>
          <w:color w:val="auto"/>
          <w:sz w:val="24"/>
          <w:szCs w:val="24"/>
        </w:rPr>
        <w:t xml:space="preserve">%. </w:t>
      </w:r>
    </w:p>
    <w:p w:rsidR="002E59B0" w:rsidRPr="003D4D43" w:rsidRDefault="002E59B0" w:rsidP="00CB37B1">
      <w:pPr>
        <w:ind w:firstLine="709"/>
        <w:contextualSpacing/>
        <w:jc w:val="both"/>
        <w:rPr>
          <w:sz w:val="24"/>
          <w:szCs w:val="24"/>
        </w:rPr>
      </w:pPr>
      <w:r>
        <w:rPr>
          <w:sz w:val="24"/>
          <w:szCs w:val="24"/>
        </w:rPr>
        <w:t>Крупными и средними</w:t>
      </w:r>
      <w:r w:rsidRPr="003D4D43">
        <w:rPr>
          <w:sz w:val="24"/>
          <w:szCs w:val="24"/>
        </w:rPr>
        <w:t xml:space="preserve"> предприятиями округа за 2021 год освоено </w:t>
      </w:r>
      <w:r w:rsidR="00EE3326">
        <w:rPr>
          <w:sz w:val="24"/>
          <w:szCs w:val="24"/>
        </w:rPr>
        <w:t>8 690,</w:t>
      </w:r>
      <w:r w:rsidR="00FE01EC">
        <w:rPr>
          <w:sz w:val="24"/>
          <w:szCs w:val="24"/>
        </w:rPr>
        <w:t>7</w:t>
      </w:r>
      <w:r w:rsidRPr="003D4D43">
        <w:rPr>
          <w:sz w:val="24"/>
          <w:szCs w:val="24"/>
        </w:rPr>
        <w:t xml:space="preserve"> млн. руб. капитальных вложений, что составило 1</w:t>
      </w:r>
      <w:r w:rsidR="007C6555">
        <w:rPr>
          <w:sz w:val="24"/>
          <w:szCs w:val="24"/>
        </w:rPr>
        <w:t>25</w:t>
      </w:r>
      <w:r w:rsidRPr="003D4D43">
        <w:rPr>
          <w:sz w:val="24"/>
          <w:szCs w:val="24"/>
        </w:rPr>
        <w:t>,</w:t>
      </w:r>
      <w:r w:rsidR="007C6555">
        <w:rPr>
          <w:sz w:val="24"/>
          <w:szCs w:val="24"/>
        </w:rPr>
        <w:t>3</w:t>
      </w:r>
      <w:r w:rsidRPr="003D4D43">
        <w:rPr>
          <w:sz w:val="24"/>
          <w:szCs w:val="24"/>
        </w:rPr>
        <w:t>% к 2020 году.</w:t>
      </w:r>
    </w:p>
    <w:p w:rsidR="00B678A8" w:rsidRPr="00BB5E1B" w:rsidRDefault="00B678A8" w:rsidP="00CB37B1">
      <w:pPr>
        <w:ind w:firstLine="720"/>
        <w:contextualSpacing/>
        <w:jc w:val="both"/>
        <w:rPr>
          <w:sz w:val="24"/>
          <w:szCs w:val="24"/>
        </w:rPr>
      </w:pPr>
      <w:r w:rsidRPr="00BB5E1B">
        <w:rPr>
          <w:sz w:val="24"/>
          <w:szCs w:val="24"/>
        </w:rPr>
        <w:t>Производственные капитальные вложения в 202</w:t>
      </w:r>
      <w:r w:rsidR="00BB5E1B">
        <w:rPr>
          <w:sz w:val="24"/>
          <w:szCs w:val="24"/>
        </w:rPr>
        <w:t>1</w:t>
      </w:r>
      <w:r w:rsidRPr="00BB5E1B">
        <w:rPr>
          <w:sz w:val="24"/>
          <w:szCs w:val="24"/>
        </w:rPr>
        <w:t xml:space="preserve"> году имеют следующую структуру:</w:t>
      </w:r>
    </w:p>
    <w:p w:rsidR="00B678A8" w:rsidRPr="00F94C59" w:rsidRDefault="00B678A8" w:rsidP="00CB37B1">
      <w:pPr>
        <w:ind w:firstLine="720"/>
        <w:contextualSpacing/>
        <w:jc w:val="both"/>
        <w:rPr>
          <w:sz w:val="24"/>
          <w:szCs w:val="24"/>
        </w:rPr>
      </w:pPr>
      <w:r w:rsidRPr="00532354">
        <w:rPr>
          <w:sz w:val="24"/>
          <w:szCs w:val="24"/>
        </w:rPr>
        <w:t xml:space="preserve">- приобретение (модернизация) машин, оборудования и транспортных средств – </w:t>
      </w:r>
      <w:r w:rsidR="00532354" w:rsidRPr="00532354">
        <w:rPr>
          <w:sz w:val="24"/>
          <w:szCs w:val="24"/>
        </w:rPr>
        <w:t>82</w:t>
      </w:r>
      <w:r w:rsidRPr="00532354">
        <w:rPr>
          <w:sz w:val="24"/>
          <w:szCs w:val="24"/>
        </w:rPr>
        <w:t>,8% от общего объема (</w:t>
      </w:r>
      <w:r w:rsidR="00F94C59" w:rsidRPr="00532354">
        <w:rPr>
          <w:sz w:val="24"/>
          <w:szCs w:val="24"/>
        </w:rPr>
        <w:t xml:space="preserve">7 199,8 </w:t>
      </w:r>
      <w:r w:rsidRPr="00532354">
        <w:rPr>
          <w:sz w:val="24"/>
          <w:szCs w:val="24"/>
        </w:rPr>
        <w:t>млн. руб.), 20</w:t>
      </w:r>
      <w:r w:rsidR="00F94C59" w:rsidRPr="00532354">
        <w:rPr>
          <w:sz w:val="24"/>
          <w:szCs w:val="24"/>
        </w:rPr>
        <w:t>20</w:t>
      </w:r>
      <w:r w:rsidRPr="00532354">
        <w:rPr>
          <w:sz w:val="24"/>
          <w:szCs w:val="24"/>
        </w:rPr>
        <w:t xml:space="preserve"> год – </w:t>
      </w:r>
      <w:r w:rsidR="00532354" w:rsidRPr="00532354">
        <w:rPr>
          <w:sz w:val="24"/>
          <w:szCs w:val="24"/>
        </w:rPr>
        <w:t>51,1</w:t>
      </w:r>
      <w:r w:rsidRPr="00532354">
        <w:rPr>
          <w:sz w:val="24"/>
          <w:szCs w:val="24"/>
        </w:rPr>
        <w:t>% (</w:t>
      </w:r>
      <w:r w:rsidR="00F94C59" w:rsidRPr="00532354">
        <w:rPr>
          <w:sz w:val="24"/>
          <w:szCs w:val="24"/>
        </w:rPr>
        <w:t>3 544,9</w:t>
      </w:r>
      <w:r w:rsidRPr="00532354">
        <w:rPr>
          <w:sz w:val="24"/>
          <w:szCs w:val="24"/>
        </w:rPr>
        <w:t xml:space="preserve"> млн. руб.)</w:t>
      </w:r>
      <w:r w:rsidRPr="00F94C59">
        <w:rPr>
          <w:sz w:val="24"/>
          <w:szCs w:val="24"/>
        </w:rPr>
        <w:t xml:space="preserve"> соответственно;</w:t>
      </w:r>
    </w:p>
    <w:p w:rsidR="00B678A8" w:rsidRPr="00E77202" w:rsidRDefault="00B678A8" w:rsidP="00CB37B1">
      <w:pPr>
        <w:ind w:firstLine="720"/>
        <w:contextualSpacing/>
        <w:jc w:val="both"/>
        <w:rPr>
          <w:sz w:val="24"/>
          <w:szCs w:val="24"/>
        </w:rPr>
      </w:pPr>
      <w:r w:rsidRPr="00E77202">
        <w:rPr>
          <w:sz w:val="24"/>
          <w:szCs w:val="24"/>
        </w:rPr>
        <w:t xml:space="preserve">- строительство и реконструкция зданий (кроме жилых) и сооружений – </w:t>
      </w:r>
      <w:r w:rsidR="000D4D1B" w:rsidRPr="00E77202">
        <w:rPr>
          <w:sz w:val="24"/>
          <w:szCs w:val="24"/>
        </w:rPr>
        <w:t>15,3</w:t>
      </w:r>
      <w:r w:rsidRPr="00E77202">
        <w:rPr>
          <w:sz w:val="24"/>
          <w:szCs w:val="24"/>
        </w:rPr>
        <w:t>% (</w:t>
      </w:r>
      <w:r w:rsidR="0054518F" w:rsidRPr="00E77202">
        <w:rPr>
          <w:sz w:val="24"/>
          <w:szCs w:val="24"/>
        </w:rPr>
        <w:t>1 326,8</w:t>
      </w:r>
      <w:r w:rsidRPr="00E77202">
        <w:rPr>
          <w:sz w:val="24"/>
          <w:szCs w:val="24"/>
        </w:rPr>
        <w:t xml:space="preserve"> млн. руб.), 20</w:t>
      </w:r>
      <w:r w:rsidR="0054518F" w:rsidRPr="00E77202">
        <w:rPr>
          <w:sz w:val="24"/>
          <w:szCs w:val="24"/>
        </w:rPr>
        <w:t>20</w:t>
      </w:r>
      <w:r w:rsidRPr="00E77202">
        <w:rPr>
          <w:sz w:val="24"/>
          <w:szCs w:val="24"/>
        </w:rPr>
        <w:t xml:space="preserve"> год – </w:t>
      </w:r>
      <w:r w:rsidR="00E77202" w:rsidRPr="00E77202">
        <w:rPr>
          <w:sz w:val="24"/>
          <w:szCs w:val="24"/>
        </w:rPr>
        <w:t>47,9</w:t>
      </w:r>
      <w:r w:rsidRPr="00E77202">
        <w:rPr>
          <w:sz w:val="24"/>
          <w:szCs w:val="24"/>
        </w:rPr>
        <w:t>% (</w:t>
      </w:r>
      <w:r w:rsidR="0054518F" w:rsidRPr="00E77202">
        <w:rPr>
          <w:sz w:val="24"/>
          <w:szCs w:val="24"/>
        </w:rPr>
        <w:t>3 321,4</w:t>
      </w:r>
      <w:r w:rsidRPr="00E77202">
        <w:rPr>
          <w:sz w:val="24"/>
          <w:szCs w:val="24"/>
        </w:rPr>
        <w:t xml:space="preserve"> млн. руб.) соответственно;</w:t>
      </w:r>
    </w:p>
    <w:p w:rsidR="00B678A8" w:rsidRPr="008B279F" w:rsidRDefault="00B678A8" w:rsidP="00CB37B1">
      <w:pPr>
        <w:ind w:firstLine="720"/>
        <w:contextualSpacing/>
        <w:jc w:val="both"/>
        <w:rPr>
          <w:sz w:val="24"/>
          <w:szCs w:val="24"/>
        </w:rPr>
      </w:pPr>
      <w:r w:rsidRPr="008B279F">
        <w:rPr>
          <w:sz w:val="24"/>
          <w:szCs w:val="24"/>
        </w:rPr>
        <w:lastRenderedPageBreak/>
        <w:t xml:space="preserve">- прочие инвестиции – </w:t>
      </w:r>
      <w:r w:rsidR="002D4E49" w:rsidRPr="008B279F">
        <w:rPr>
          <w:sz w:val="24"/>
          <w:szCs w:val="24"/>
        </w:rPr>
        <w:t>1,9</w:t>
      </w:r>
      <w:r w:rsidRPr="008B279F">
        <w:rPr>
          <w:sz w:val="24"/>
          <w:szCs w:val="24"/>
        </w:rPr>
        <w:t>% (1</w:t>
      </w:r>
      <w:r w:rsidR="000E7BB4" w:rsidRPr="008B279F">
        <w:rPr>
          <w:sz w:val="24"/>
          <w:szCs w:val="24"/>
        </w:rPr>
        <w:t>6</w:t>
      </w:r>
      <w:r w:rsidRPr="008B279F">
        <w:rPr>
          <w:sz w:val="24"/>
          <w:szCs w:val="24"/>
        </w:rPr>
        <w:t>4,</w:t>
      </w:r>
      <w:r w:rsidR="000E7BB4" w:rsidRPr="008B279F">
        <w:rPr>
          <w:sz w:val="24"/>
          <w:szCs w:val="24"/>
        </w:rPr>
        <w:t>1</w:t>
      </w:r>
      <w:r w:rsidRPr="008B279F">
        <w:rPr>
          <w:sz w:val="24"/>
          <w:szCs w:val="24"/>
        </w:rPr>
        <w:t xml:space="preserve"> млн. руб.), 20</w:t>
      </w:r>
      <w:r w:rsidR="002D4E49" w:rsidRPr="008B279F">
        <w:rPr>
          <w:sz w:val="24"/>
          <w:szCs w:val="24"/>
        </w:rPr>
        <w:t>20</w:t>
      </w:r>
      <w:r w:rsidRPr="008B279F">
        <w:rPr>
          <w:sz w:val="24"/>
          <w:szCs w:val="24"/>
        </w:rPr>
        <w:t xml:space="preserve"> год – </w:t>
      </w:r>
      <w:r w:rsidR="000E7BB4" w:rsidRPr="008B279F">
        <w:rPr>
          <w:sz w:val="24"/>
          <w:szCs w:val="24"/>
        </w:rPr>
        <w:t>1,0</w:t>
      </w:r>
      <w:r w:rsidRPr="008B279F">
        <w:rPr>
          <w:sz w:val="24"/>
          <w:szCs w:val="24"/>
        </w:rPr>
        <w:t>% (</w:t>
      </w:r>
      <w:r w:rsidR="008B279F" w:rsidRPr="008B279F">
        <w:rPr>
          <w:sz w:val="24"/>
          <w:szCs w:val="24"/>
        </w:rPr>
        <w:t>69,5</w:t>
      </w:r>
      <w:r w:rsidRPr="008B279F">
        <w:rPr>
          <w:sz w:val="24"/>
          <w:szCs w:val="24"/>
        </w:rPr>
        <w:t xml:space="preserve"> млн. руб. соответственно).</w:t>
      </w:r>
    </w:p>
    <w:p w:rsidR="00B678A8" w:rsidRPr="004B71E4" w:rsidRDefault="00B678A8" w:rsidP="00CB37B1">
      <w:pPr>
        <w:ind w:firstLine="720"/>
        <w:contextualSpacing/>
        <w:jc w:val="both"/>
        <w:rPr>
          <w:sz w:val="24"/>
          <w:szCs w:val="24"/>
        </w:rPr>
      </w:pPr>
      <w:r w:rsidRPr="004B71E4">
        <w:rPr>
          <w:sz w:val="24"/>
          <w:szCs w:val="24"/>
        </w:rPr>
        <w:t xml:space="preserve">Наибольших объемов инвестиций достигли следующие предприятия: </w:t>
      </w:r>
    </w:p>
    <w:p w:rsidR="00B678A8" w:rsidRPr="004B71E4" w:rsidRDefault="00B678A8" w:rsidP="00CB37B1">
      <w:pPr>
        <w:ind w:firstLine="720"/>
        <w:contextualSpacing/>
        <w:jc w:val="both"/>
        <w:rPr>
          <w:sz w:val="24"/>
          <w:szCs w:val="24"/>
        </w:rPr>
      </w:pPr>
      <w:r w:rsidRPr="004B71E4">
        <w:rPr>
          <w:sz w:val="24"/>
          <w:szCs w:val="24"/>
        </w:rPr>
        <w:t>- ГКУ НО «ГУАД»;</w:t>
      </w:r>
    </w:p>
    <w:p w:rsidR="00B678A8" w:rsidRPr="004B71E4" w:rsidRDefault="00B678A8" w:rsidP="00CB37B1">
      <w:pPr>
        <w:ind w:firstLine="720"/>
        <w:contextualSpacing/>
        <w:jc w:val="both"/>
        <w:rPr>
          <w:sz w:val="24"/>
          <w:szCs w:val="24"/>
        </w:rPr>
      </w:pPr>
      <w:r w:rsidRPr="004B71E4">
        <w:rPr>
          <w:sz w:val="24"/>
          <w:szCs w:val="24"/>
        </w:rPr>
        <w:t>- ООО УК «Рост»;</w:t>
      </w:r>
    </w:p>
    <w:p w:rsidR="00B678A8" w:rsidRPr="004B71E4" w:rsidRDefault="00B678A8" w:rsidP="00CB37B1">
      <w:pPr>
        <w:ind w:firstLine="720"/>
        <w:contextualSpacing/>
        <w:jc w:val="both"/>
        <w:rPr>
          <w:sz w:val="24"/>
          <w:szCs w:val="24"/>
        </w:rPr>
      </w:pPr>
      <w:r w:rsidRPr="004B71E4">
        <w:rPr>
          <w:sz w:val="24"/>
          <w:szCs w:val="24"/>
        </w:rPr>
        <w:t>- ОАО «Эй Джи Си Борский стекольный завод».</w:t>
      </w:r>
    </w:p>
    <w:p w:rsidR="00B678A8" w:rsidRPr="00E664BC" w:rsidRDefault="00B678A8" w:rsidP="00CB37B1">
      <w:pPr>
        <w:ind w:firstLine="720"/>
        <w:contextualSpacing/>
        <w:jc w:val="both"/>
        <w:rPr>
          <w:sz w:val="24"/>
          <w:szCs w:val="24"/>
        </w:rPr>
      </w:pPr>
      <w:r w:rsidRPr="00E664BC">
        <w:rPr>
          <w:sz w:val="24"/>
          <w:szCs w:val="24"/>
        </w:rPr>
        <w:t>Источниками капвложений в 202</w:t>
      </w:r>
      <w:r w:rsidR="00E664BC" w:rsidRPr="00E664BC">
        <w:rPr>
          <w:sz w:val="24"/>
          <w:szCs w:val="24"/>
        </w:rPr>
        <w:t>1</w:t>
      </w:r>
      <w:r w:rsidRPr="00E664BC">
        <w:rPr>
          <w:sz w:val="24"/>
          <w:szCs w:val="24"/>
        </w:rPr>
        <w:t xml:space="preserve"> году являются: </w:t>
      </w:r>
    </w:p>
    <w:p w:rsidR="00B678A8" w:rsidRPr="007500FB" w:rsidRDefault="00B678A8" w:rsidP="00CB37B1">
      <w:pPr>
        <w:ind w:firstLine="720"/>
        <w:contextualSpacing/>
        <w:jc w:val="both"/>
        <w:rPr>
          <w:sz w:val="24"/>
          <w:szCs w:val="24"/>
        </w:rPr>
      </w:pPr>
      <w:r w:rsidRPr="007500FB">
        <w:rPr>
          <w:sz w:val="24"/>
          <w:szCs w:val="24"/>
        </w:rPr>
        <w:t xml:space="preserve">- собственные средства предприятий и организаций – </w:t>
      </w:r>
      <w:r w:rsidR="00EF32DF" w:rsidRPr="007500FB">
        <w:rPr>
          <w:sz w:val="24"/>
          <w:szCs w:val="24"/>
        </w:rPr>
        <w:t>77,7</w:t>
      </w:r>
      <w:r w:rsidRPr="007500FB">
        <w:rPr>
          <w:sz w:val="24"/>
          <w:szCs w:val="24"/>
        </w:rPr>
        <w:t>% (</w:t>
      </w:r>
      <w:r w:rsidR="0020748E" w:rsidRPr="007500FB">
        <w:rPr>
          <w:sz w:val="24"/>
          <w:szCs w:val="24"/>
        </w:rPr>
        <w:t>6 756,2</w:t>
      </w:r>
      <w:r w:rsidRPr="007500FB">
        <w:rPr>
          <w:sz w:val="24"/>
          <w:szCs w:val="24"/>
        </w:rPr>
        <w:t xml:space="preserve"> </w:t>
      </w:r>
      <w:r w:rsidR="004A1B16" w:rsidRPr="007500FB">
        <w:rPr>
          <w:sz w:val="24"/>
          <w:szCs w:val="24"/>
        </w:rPr>
        <w:t>млн. руб.</w:t>
      </w:r>
      <w:r w:rsidRPr="007500FB">
        <w:rPr>
          <w:sz w:val="24"/>
          <w:szCs w:val="24"/>
        </w:rPr>
        <w:t>) от общего объема капвложений (</w:t>
      </w:r>
      <w:r w:rsidR="00907695" w:rsidRPr="007500FB">
        <w:rPr>
          <w:sz w:val="24"/>
          <w:szCs w:val="24"/>
        </w:rPr>
        <w:t>в</w:t>
      </w:r>
      <w:r w:rsidR="00B77E12" w:rsidRPr="007500FB">
        <w:rPr>
          <w:sz w:val="24"/>
          <w:szCs w:val="24"/>
        </w:rPr>
        <w:t xml:space="preserve"> 20</w:t>
      </w:r>
      <w:r w:rsidR="00EF32DF" w:rsidRPr="007500FB">
        <w:rPr>
          <w:sz w:val="24"/>
          <w:szCs w:val="24"/>
        </w:rPr>
        <w:t>20</w:t>
      </w:r>
      <w:r w:rsidR="00B77E12" w:rsidRPr="007500FB">
        <w:rPr>
          <w:sz w:val="24"/>
          <w:szCs w:val="24"/>
        </w:rPr>
        <w:t>г.</w:t>
      </w:r>
      <w:r w:rsidRPr="007500FB">
        <w:rPr>
          <w:sz w:val="24"/>
          <w:szCs w:val="24"/>
        </w:rPr>
        <w:t xml:space="preserve"> – </w:t>
      </w:r>
      <w:r w:rsidR="007500FB" w:rsidRPr="007500FB">
        <w:rPr>
          <w:sz w:val="24"/>
          <w:szCs w:val="24"/>
        </w:rPr>
        <w:t>45,3</w:t>
      </w:r>
      <w:r w:rsidRPr="007500FB">
        <w:rPr>
          <w:sz w:val="24"/>
          <w:szCs w:val="24"/>
        </w:rPr>
        <w:t xml:space="preserve">% и </w:t>
      </w:r>
      <w:r w:rsidR="007500FB" w:rsidRPr="007500FB">
        <w:rPr>
          <w:sz w:val="24"/>
          <w:szCs w:val="24"/>
        </w:rPr>
        <w:t>3 140,3</w:t>
      </w:r>
      <w:r w:rsidRPr="007500FB">
        <w:rPr>
          <w:sz w:val="24"/>
          <w:szCs w:val="24"/>
        </w:rPr>
        <w:t xml:space="preserve"> млн. руб.); </w:t>
      </w:r>
    </w:p>
    <w:p w:rsidR="00B678A8" w:rsidRPr="00FB2A5E" w:rsidRDefault="00B678A8" w:rsidP="00CB37B1">
      <w:pPr>
        <w:ind w:firstLine="709"/>
        <w:contextualSpacing/>
        <w:jc w:val="both"/>
        <w:rPr>
          <w:sz w:val="24"/>
          <w:szCs w:val="24"/>
        </w:rPr>
      </w:pPr>
      <w:r w:rsidRPr="00FB2A5E">
        <w:rPr>
          <w:sz w:val="24"/>
          <w:szCs w:val="24"/>
        </w:rPr>
        <w:t>- привлеченные средства –</w:t>
      </w:r>
      <w:r w:rsidR="00D316FC" w:rsidRPr="00FB2A5E">
        <w:rPr>
          <w:sz w:val="24"/>
          <w:szCs w:val="24"/>
        </w:rPr>
        <w:t xml:space="preserve"> 22,3</w:t>
      </w:r>
      <w:r w:rsidRPr="00FB2A5E">
        <w:rPr>
          <w:sz w:val="24"/>
          <w:szCs w:val="24"/>
        </w:rPr>
        <w:t>% (</w:t>
      </w:r>
      <w:r w:rsidR="00D316FC" w:rsidRPr="00FB2A5E">
        <w:rPr>
          <w:sz w:val="24"/>
          <w:szCs w:val="24"/>
        </w:rPr>
        <w:t>1 934,5</w:t>
      </w:r>
      <w:r w:rsidRPr="00FB2A5E">
        <w:rPr>
          <w:sz w:val="24"/>
          <w:szCs w:val="24"/>
        </w:rPr>
        <w:t xml:space="preserve"> </w:t>
      </w:r>
      <w:r w:rsidR="004A1B16" w:rsidRPr="00FB2A5E">
        <w:rPr>
          <w:sz w:val="24"/>
          <w:szCs w:val="24"/>
        </w:rPr>
        <w:t>млн. руб.</w:t>
      </w:r>
      <w:r w:rsidRPr="00FB2A5E">
        <w:rPr>
          <w:sz w:val="24"/>
          <w:szCs w:val="24"/>
        </w:rPr>
        <w:t>), (</w:t>
      </w:r>
      <w:r w:rsidR="00FB2A5E" w:rsidRPr="00FB2A5E">
        <w:rPr>
          <w:sz w:val="24"/>
          <w:szCs w:val="24"/>
        </w:rPr>
        <w:t>54,7</w:t>
      </w:r>
      <w:r w:rsidRPr="00FB2A5E">
        <w:rPr>
          <w:sz w:val="24"/>
          <w:szCs w:val="24"/>
        </w:rPr>
        <w:t xml:space="preserve"> %</w:t>
      </w:r>
      <w:r w:rsidR="00B77E12" w:rsidRPr="00FB2A5E">
        <w:rPr>
          <w:sz w:val="24"/>
          <w:szCs w:val="24"/>
        </w:rPr>
        <w:t xml:space="preserve"> </w:t>
      </w:r>
      <w:r w:rsidR="0074667A" w:rsidRPr="00FB2A5E">
        <w:rPr>
          <w:sz w:val="24"/>
          <w:szCs w:val="24"/>
        </w:rPr>
        <w:t>в</w:t>
      </w:r>
      <w:r w:rsidR="00B77E12" w:rsidRPr="00FB2A5E">
        <w:rPr>
          <w:sz w:val="24"/>
          <w:szCs w:val="24"/>
        </w:rPr>
        <w:t xml:space="preserve"> 20</w:t>
      </w:r>
      <w:r w:rsidR="00D316FC" w:rsidRPr="00FB2A5E">
        <w:rPr>
          <w:sz w:val="24"/>
          <w:szCs w:val="24"/>
        </w:rPr>
        <w:t>20</w:t>
      </w:r>
      <w:r w:rsidR="00B77E12" w:rsidRPr="00FB2A5E">
        <w:rPr>
          <w:sz w:val="24"/>
          <w:szCs w:val="24"/>
        </w:rPr>
        <w:t xml:space="preserve"> году</w:t>
      </w:r>
      <w:r w:rsidRPr="00FB2A5E">
        <w:rPr>
          <w:sz w:val="24"/>
          <w:szCs w:val="24"/>
        </w:rPr>
        <w:t xml:space="preserve"> и </w:t>
      </w:r>
      <w:r w:rsidR="00D316FC" w:rsidRPr="00FB2A5E">
        <w:rPr>
          <w:sz w:val="24"/>
          <w:szCs w:val="24"/>
        </w:rPr>
        <w:t>3 795,5</w:t>
      </w:r>
      <w:r w:rsidRPr="00FB2A5E">
        <w:rPr>
          <w:sz w:val="24"/>
          <w:szCs w:val="24"/>
        </w:rPr>
        <w:t xml:space="preserve"> </w:t>
      </w:r>
      <w:r w:rsidR="004A1B16" w:rsidRPr="00FB2A5E">
        <w:rPr>
          <w:sz w:val="24"/>
          <w:szCs w:val="24"/>
        </w:rPr>
        <w:t>млн. руб.</w:t>
      </w:r>
      <w:r w:rsidRPr="00FB2A5E">
        <w:rPr>
          <w:sz w:val="24"/>
          <w:szCs w:val="24"/>
        </w:rPr>
        <w:t xml:space="preserve">). </w:t>
      </w:r>
    </w:p>
    <w:p w:rsidR="00B678A8" w:rsidRPr="00B02CB9" w:rsidRDefault="00B678A8" w:rsidP="00CB37B1">
      <w:pPr>
        <w:ind w:firstLine="709"/>
        <w:contextualSpacing/>
        <w:jc w:val="both"/>
        <w:rPr>
          <w:sz w:val="24"/>
          <w:szCs w:val="24"/>
        </w:rPr>
      </w:pPr>
      <w:r w:rsidRPr="00176ECD">
        <w:rPr>
          <w:sz w:val="24"/>
          <w:szCs w:val="24"/>
        </w:rPr>
        <w:t xml:space="preserve">В рамках решения задач по развитию транспортной, инженерной и социальной </w:t>
      </w:r>
      <w:r w:rsidRPr="00B02CB9">
        <w:rPr>
          <w:sz w:val="24"/>
          <w:szCs w:val="24"/>
        </w:rPr>
        <w:t xml:space="preserve">инфраструктуры округа </w:t>
      </w:r>
      <w:r w:rsidRPr="00B02CB9">
        <w:rPr>
          <w:sz w:val="24"/>
          <w:szCs w:val="24"/>
          <w:u w:val="single"/>
        </w:rPr>
        <w:t>реализованы</w:t>
      </w:r>
      <w:r w:rsidRPr="00B02CB9">
        <w:rPr>
          <w:sz w:val="24"/>
          <w:szCs w:val="24"/>
        </w:rPr>
        <w:t xml:space="preserve"> следующие значимые проекты:</w:t>
      </w:r>
    </w:p>
    <w:p w:rsidR="008F5AEC" w:rsidRPr="00B02CB9" w:rsidRDefault="006431BF" w:rsidP="00CB37B1">
      <w:pPr>
        <w:autoSpaceDE w:val="0"/>
        <w:autoSpaceDN w:val="0"/>
        <w:adjustRightInd w:val="0"/>
        <w:ind w:firstLine="709"/>
        <w:jc w:val="both"/>
        <w:rPr>
          <w:sz w:val="24"/>
          <w:szCs w:val="24"/>
        </w:rPr>
      </w:pPr>
      <w:r>
        <w:rPr>
          <w:sz w:val="24"/>
          <w:szCs w:val="24"/>
        </w:rPr>
        <w:t>-</w:t>
      </w:r>
      <w:r w:rsidR="008F5AEC" w:rsidRPr="00B02CB9">
        <w:rPr>
          <w:sz w:val="24"/>
          <w:szCs w:val="24"/>
        </w:rPr>
        <w:t xml:space="preserve">строительство тепличного комплекса </w:t>
      </w:r>
      <w:r w:rsidR="008F5AEC" w:rsidRPr="00B02CB9">
        <w:rPr>
          <w:bCs/>
          <w:sz w:val="24"/>
          <w:szCs w:val="24"/>
          <w:shd w:val="clear" w:color="auto" w:fill="FFFFFF"/>
        </w:rPr>
        <w:t>ООО</w:t>
      </w:r>
      <w:r w:rsidR="008F5AEC" w:rsidRPr="00B02CB9">
        <w:rPr>
          <w:b/>
          <w:bCs/>
          <w:sz w:val="24"/>
          <w:szCs w:val="24"/>
          <w:shd w:val="clear" w:color="auto" w:fill="FFFFFF"/>
        </w:rPr>
        <w:t xml:space="preserve"> </w:t>
      </w:r>
      <w:r w:rsidR="008F5AEC" w:rsidRPr="00B02CB9">
        <w:rPr>
          <w:bCs/>
          <w:sz w:val="24"/>
          <w:szCs w:val="24"/>
          <w:shd w:val="clear" w:color="auto" w:fill="FFFFFF"/>
        </w:rPr>
        <w:t>«Тепличный комбинат «Нижегородский»</w:t>
      </w:r>
      <w:r w:rsidR="008F5AEC" w:rsidRPr="00B02CB9">
        <w:rPr>
          <w:sz w:val="24"/>
          <w:szCs w:val="24"/>
        </w:rPr>
        <w:t>, предусматривающего круглогодичное выращивание овощей в закрытом грунте на площади 17га</w:t>
      </w:r>
      <w:r w:rsidR="008F5AEC" w:rsidRPr="00B02CB9">
        <w:rPr>
          <w:bCs/>
          <w:sz w:val="24"/>
          <w:szCs w:val="24"/>
          <w:shd w:val="clear" w:color="auto" w:fill="FFFFFF"/>
        </w:rPr>
        <w:t>,</w:t>
      </w:r>
      <w:r w:rsidR="008F5AEC" w:rsidRPr="00B02CB9">
        <w:rPr>
          <w:rFonts w:ascii="Arial" w:hAnsi="Arial" w:cs="Arial"/>
          <w:bCs/>
          <w:sz w:val="24"/>
          <w:szCs w:val="24"/>
          <w:shd w:val="clear" w:color="auto" w:fill="FFFFFF"/>
        </w:rPr>
        <w:t> </w:t>
      </w:r>
      <w:r w:rsidR="008F5AEC" w:rsidRPr="00B02CB9">
        <w:rPr>
          <w:sz w:val="24"/>
          <w:szCs w:val="24"/>
        </w:rPr>
        <w:t>объем инвестиций 5,3 млрд. руб.;</w:t>
      </w:r>
    </w:p>
    <w:p w:rsidR="003F63B2" w:rsidRDefault="003F63B2" w:rsidP="00CB37B1">
      <w:pPr>
        <w:autoSpaceDE w:val="0"/>
        <w:autoSpaceDN w:val="0"/>
        <w:adjustRightInd w:val="0"/>
        <w:ind w:firstLine="709"/>
        <w:jc w:val="both"/>
        <w:rPr>
          <w:rStyle w:val="fontstyle01"/>
          <w:rFonts w:ascii="Times New Roman" w:hAnsi="Times New Roman"/>
          <w:b w:val="0"/>
        </w:rPr>
      </w:pPr>
      <w:r w:rsidRPr="00B02CB9">
        <w:rPr>
          <w:rStyle w:val="fontstyle01"/>
          <w:b w:val="0"/>
        </w:rPr>
        <w:t xml:space="preserve">- </w:t>
      </w:r>
      <w:r w:rsidRPr="00B02CB9">
        <w:rPr>
          <w:sz w:val="24"/>
          <w:szCs w:val="24"/>
        </w:rPr>
        <w:t>реконструкция линии по производству полированного стекла (ЛПС-1) (</w:t>
      </w:r>
      <w:r w:rsidRPr="00B02CB9">
        <w:rPr>
          <w:rStyle w:val="fontstyle01"/>
          <w:b w:val="0"/>
        </w:rPr>
        <w:t>ОАО «Э</w:t>
      </w:r>
      <w:r w:rsidR="005F26EF">
        <w:rPr>
          <w:rStyle w:val="fontstyle01"/>
          <w:rFonts w:ascii="Times New Roman" w:hAnsi="Times New Roman"/>
          <w:b w:val="0"/>
        </w:rPr>
        <w:t>й</w:t>
      </w:r>
      <w:r w:rsidRPr="00B02CB9">
        <w:rPr>
          <w:rStyle w:val="fontstyle01"/>
          <w:b w:val="0"/>
        </w:rPr>
        <w:t xml:space="preserve"> Д</w:t>
      </w:r>
      <w:r w:rsidR="005F26EF">
        <w:rPr>
          <w:rStyle w:val="fontstyle01"/>
          <w:rFonts w:ascii="Times New Roman" w:hAnsi="Times New Roman"/>
          <w:b w:val="0"/>
        </w:rPr>
        <w:t>жи</w:t>
      </w:r>
      <w:r w:rsidRPr="00B02CB9">
        <w:rPr>
          <w:rStyle w:val="fontstyle01"/>
          <w:b w:val="0"/>
        </w:rPr>
        <w:t xml:space="preserve"> С</w:t>
      </w:r>
      <w:r w:rsidR="005F26EF">
        <w:rPr>
          <w:rStyle w:val="fontstyle01"/>
          <w:rFonts w:ascii="Times New Roman" w:hAnsi="Times New Roman"/>
          <w:b w:val="0"/>
        </w:rPr>
        <w:t>и</w:t>
      </w:r>
      <w:r w:rsidRPr="00B02CB9">
        <w:rPr>
          <w:rStyle w:val="fontstyle01"/>
          <w:b w:val="0"/>
        </w:rPr>
        <w:t xml:space="preserve"> БСЗ»), </w:t>
      </w:r>
      <w:r w:rsidRPr="00B02CB9">
        <w:rPr>
          <w:sz w:val="24"/>
          <w:szCs w:val="24"/>
        </w:rPr>
        <w:t>объем инвестиций 3,3 млрд. руб</w:t>
      </w:r>
      <w:r w:rsidRPr="00B02CB9">
        <w:rPr>
          <w:rStyle w:val="fontstyle01"/>
          <w:b w:val="0"/>
        </w:rPr>
        <w:t>.;</w:t>
      </w:r>
    </w:p>
    <w:p w:rsidR="00760A75" w:rsidRPr="00760A75" w:rsidRDefault="00760A75" w:rsidP="0071627E">
      <w:pPr>
        <w:autoSpaceDE w:val="0"/>
        <w:autoSpaceDN w:val="0"/>
        <w:adjustRightInd w:val="0"/>
        <w:ind w:firstLine="709"/>
        <w:jc w:val="both"/>
        <w:rPr>
          <w:rStyle w:val="fontstyle01"/>
          <w:rFonts w:ascii="Times New Roman" w:hAnsi="Times New Roman"/>
          <w:b w:val="0"/>
        </w:rPr>
      </w:pPr>
      <w:r>
        <w:rPr>
          <w:rStyle w:val="fontstyle01"/>
          <w:rFonts w:ascii="Times New Roman" w:hAnsi="Times New Roman"/>
          <w:b w:val="0"/>
        </w:rPr>
        <w:t>- технологическая линия по изготовлению изделий из напряженного бетона (ООО «Борский силикатный завод»</w:t>
      </w:r>
      <w:r w:rsidR="0071627E">
        <w:rPr>
          <w:rStyle w:val="fontstyle01"/>
          <w:rFonts w:ascii="Times New Roman" w:hAnsi="Times New Roman"/>
          <w:b w:val="0"/>
        </w:rPr>
        <w:t xml:space="preserve">), </w:t>
      </w:r>
      <w:r w:rsidR="0071627E" w:rsidRPr="00B02CB9">
        <w:rPr>
          <w:sz w:val="24"/>
          <w:szCs w:val="24"/>
        </w:rPr>
        <w:t xml:space="preserve">объем инвестиций </w:t>
      </w:r>
      <w:r w:rsidR="0071627E">
        <w:rPr>
          <w:sz w:val="24"/>
          <w:szCs w:val="24"/>
        </w:rPr>
        <w:t>245,0</w:t>
      </w:r>
      <w:r w:rsidR="0071627E" w:rsidRPr="00B02CB9">
        <w:rPr>
          <w:sz w:val="24"/>
          <w:szCs w:val="24"/>
        </w:rPr>
        <w:t xml:space="preserve"> мл</w:t>
      </w:r>
      <w:r w:rsidR="0071627E">
        <w:rPr>
          <w:sz w:val="24"/>
          <w:szCs w:val="24"/>
        </w:rPr>
        <w:t>н</w:t>
      </w:r>
      <w:r w:rsidR="0071627E" w:rsidRPr="00B02CB9">
        <w:rPr>
          <w:sz w:val="24"/>
          <w:szCs w:val="24"/>
        </w:rPr>
        <w:t>. руб</w:t>
      </w:r>
      <w:r w:rsidR="0071627E" w:rsidRPr="00B02CB9">
        <w:rPr>
          <w:rStyle w:val="fontstyle01"/>
          <w:b w:val="0"/>
        </w:rPr>
        <w:t>.;</w:t>
      </w:r>
      <w:r w:rsidR="0071627E">
        <w:rPr>
          <w:rStyle w:val="fontstyle01"/>
          <w:rFonts w:ascii="Times New Roman" w:hAnsi="Times New Roman"/>
          <w:b w:val="0"/>
        </w:rPr>
        <w:t xml:space="preserve"> </w:t>
      </w:r>
    </w:p>
    <w:p w:rsidR="00807032" w:rsidRDefault="00807032" w:rsidP="00807032">
      <w:pPr>
        <w:autoSpaceDE w:val="0"/>
        <w:autoSpaceDN w:val="0"/>
        <w:adjustRightInd w:val="0"/>
        <w:ind w:firstLine="709"/>
        <w:jc w:val="both"/>
        <w:rPr>
          <w:sz w:val="24"/>
          <w:szCs w:val="24"/>
        </w:rPr>
      </w:pPr>
      <w:r w:rsidRPr="006F2A77">
        <w:rPr>
          <w:sz w:val="24"/>
          <w:szCs w:val="24"/>
        </w:rPr>
        <w:t>- строительство парка активного отдыха в районе оз. Юрасовское г.Бор (ООО «Экстремальные виды спорта») объем инвестиций 101,6 млн. руб.;</w:t>
      </w:r>
    </w:p>
    <w:p w:rsidR="000D36D8" w:rsidRDefault="00715B8F" w:rsidP="000D36D8">
      <w:pPr>
        <w:autoSpaceDE w:val="0"/>
        <w:autoSpaceDN w:val="0"/>
        <w:adjustRightInd w:val="0"/>
        <w:ind w:firstLine="709"/>
        <w:jc w:val="both"/>
        <w:rPr>
          <w:rStyle w:val="fontstyle01"/>
          <w:rFonts w:ascii="Times New Roman" w:hAnsi="Times New Roman"/>
          <w:b w:val="0"/>
        </w:rPr>
      </w:pPr>
      <w:r w:rsidRPr="00951F30">
        <w:rPr>
          <w:sz w:val="24"/>
          <w:szCs w:val="24"/>
        </w:rPr>
        <w:t>- участ</w:t>
      </w:r>
      <w:r w:rsidR="005435C2" w:rsidRPr="00951F30">
        <w:rPr>
          <w:sz w:val="24"/>
          <w:szCs w:val="24"/>
        </w:rPr>
        <w:t>ок</w:t>
      </w:r>
      <w:r w:rsidRPr="00951F30">
        <w:rPr>
          <w:sz w:val="24"/>
          <w:szCs w:val="24"/>
        </w:rPr>
        <w:t xml:space="preserve"> агрегата продольной резки</w:t>
      </w:r>
      <w:r w:rsidR="005435C2" w:rsidRPr="00951F30">
        <w:rPr>
          <w:sz w:val="24"/>
          <w:szCs w:val="24"/>
        </w:rPr>
        <w:t xml:space="preserve"> </w:t>
      </w:r>
      <w:r w:rsidRPr="00951F30">
        <w:rPr>
          <w:sz w:val="24"/>
          <w:szCs w:val="24"/>
        </w:rPr>
        <w:t>с административно-бытовым корпусом</w:t>
      </w:r>
      <w:r w:rsidR="000D36D8" w:rsidRPr="00951F30">
        <w:rPr>
          <w:sz w:val="24"/>
          <w:szCs w:val="24"/>
        </w:rPr>
        <w:t xml:space="preserve"> (АО «Борский трубный завод»), объем инвестиций </w:t>
      </w:r>
      <w:r w:rsidR="00A72ED1" w:rsidRPr="00951F30">
        <w:rPr>
          <w:sz w:val="24"/>
          <w:szCs w:val="24"/>
        </w:rPr>
        <w:t>180</w:t>
      </w:r>
      <w:r w:rsidR="000D36D8" w:rsidRPr="00951F30">
        <w:rPr>
          <w:sz w:val="24"/>
          <w:szCs w:val="24"/>
        </w:rPr>
        <w:t>,</w:t>
      </w:r>
      <w:r w:rsidR="00A72ED1" w:rsidRPr="00951F30">
        <w:rPr>
          <w:sz w:val="24"/>
          <w:szCs w:val="24"/>
        </w:rPr>
        <w:t>0</w:t>
      </w:r>
      <w:r w:rsidR="000D36D8" w:rsidRPr="00951F30">
        <w:rPr>
          <w:sz w:val="24"/>
          <w:szCs w:val="24"/>
        </w:rPr>
        <w:t xml:space="preserve"> млн. руб</w:t>
      </w:r>
      <w:r w:rsidR="000D36D8" w:rsidRPr="00951F30">
        <w:rPr>
          <w:rStyle w:val="fontstyle01"/>
          <w:b w:val="0"/>
        </w:rPr>
        <w:t>.;</w:t>
      </w:r>
    </w:p>
    <w:p w:rsidR="00807032" w:rsidRPr="00EA1FFC" w:rsidRDefault="00807032" w:rsidP="00807032">
      <w:pPr>
        <w:ind w:firstLine="720"/>
        <w:jc w:val="both"/>
        <w:rPr>
          <w:sz w:val="24"/>
          <w:szCs w:val="24"/>
        </w:rPr>
      </w:pPr>
      <w:r w:rsidRPr="00EA1FFC">
        <w:rPr>
          <w:sz w:val="24"/>
          <w:szCs w:val="24"/>
        </w:rPr>
        <w:t>- реконструкция убойного цеха (пуск воздушно - капельного охлаждения) (АО «Линдовская птицефабрика – племенной завод»),</w:t>
      </w:r>
      <w:r w:rsidRPr="00EA1FFC">
        <w:rPr>
          <w:sz w:val="24"/>
          <w:szCs w:val="24"/>
          <w:shd w:val="clear" w:color="auto" w:fill="FFFFFF"/>
        </w:rPr>
        <w:t xml:space="preserve"> объем инвестиций 60,0 млн.руб.;</w:t>
      </w:r>
    </w:p>
    <w:p w:rsidR="00807032" w:rsidRPr="004C789B" w:rsidRDefault="00807032" w:rsidP="00807032">
      <w:pPr>
        <w:ind w:firstLine="720"/>
        <w:jc w:val="both"/>
        <w:rPr>
          <w:sz w:val="24"/>
          <w:szCs w:val="24"/>
          <w:shd w:val="clear" w:color="auto" w:fill="FFFFFF"/>
        </w:rPr>
      </w:pPr>
      <w:r w:rsidRPr="004C789B">
        <w:rPr>
          <w:sz w:val="24"/>
          <w:szCs w:val="24"/>
          <w:shd w:val="clear" w:color="auto" w:fill="FFFFFF"/>
        </w:rPr>
        <w:t>- строительство молочно-товарной фермы беспривязного содержания до 100 голов дойного стада (КФХ Плехановой Е.В.), объем инвестиций 50,0 млн.руб.;</w:t>
      </w:r>
    </w:p>
    <w:p w:rsidR="008254DD" w:rsidRDefault="003B1365" w:rsidP="008254DD">
      <w:pPr>
        <w:autoSpaceDE w:val="0"/>
        <w:autoSpaceDN w:val="0"/>
        <w:adjustRightInd w:val="0"/>
        <w:ind w:firstLine="709"/>
        <w:jc w:val="both"/>
        <w:rPr>
          <w:sz w:val="24"/>
          <w:szCs w:val="24"/>
        </w:rPr>
      </w:pPr>
      <w:r w:rsidRPr="006F2A77">
        <w:rPr>
          <w:sz w:val="24"/>
          <w:szCs w:val="24"/>
        </w:rPr>
        <w:t>- строительство производственного цеха по производству сыров и молочных продуктов (ООО «Борская Ферма»),</w:t>
      </w:r>
      <w:r w:rsidRPr="006F2A77">
        <w:rPr>
          <w:rStyle w:val="fontstyle01"/>
          <w:b w:val="0"/>
        </w:rPr>
        <w:t xml:space="preserve"> объем инвестиций </w:t>
      </w:r>
      <w:r w:rsidRPr="006F2A77">
        <w:rPr>
          <w:sz w:val="24"/>
          <w:szCs w:val="24"/>
        </w:rPr>
        <w:t>22,0 млн.руб.;</w:t>
      </w:r>
    </w:p>
    <w:p w:rsidR="00807032" w:rsidRPr="00EA1FFC" w:rsidRDefault="00807032" w:rsidP="008254DD">
      <w:pPr>
        <w:autoSpaceDE w:val="0"/>
        <w:autoSpaceDN w:val="0"/>
        <w:adjustRightInd w:val="0"/>
        <w:ind w:firstLine="709"/>
        <w:jc w:val="both"/>
        <w:rPr>
          <w:sz w:val="24"/>
          <w:szCs w:val="24"/>
        </w:rPr>
      </w:pPr>
      <w:r w:rsidRPr="00EA1FFC">
        <w:rPr>
          <w:sz w:val="24"/>
          <w:szCs w:val="24"/>
        </w:rPr>
        <w:t>- реконструкция картофелехранилища с системой автоматического поддержания микроклимата (ООО «Племсовхоз «Линдовский»)</w:t>
      </w:r>
      <w:r w:rsidRPr="00EA1FFC">
        <w:rPr>
          <w:sz w:val="24"/>
          <w:szCs w:val="24"/>
          <w:shd w:val="clear" w:color="auto" w:fill="FFFFFF"/>
        </w:rPr>
        <w:t xml:space="preserve"> объем инвестиций 15,7 млн.руб.;</w:t>
      </w:r>
    </w:p>
    <w:p w:rsidR="001361A6" w:rsidRDefault="00C32326" w:rsidP="00CB37B1">
      <w:pPr>
        <w:ind w:firstLine="720"/>
        <w:jc w:val="both"/>
        <w:rPr>
          <w:sz w:val="24"/>
          <w:szCs w:val="24"/>
          <w:shd w:val="clear" w:color="auto" w:fill="FFFFFF"/>
        </w:rPr>
      </w:pPr>
      <w:r w:rsidRPr="006B793C">
        <w:rPr>
          <w:sz w:val="24"/>
          <w:szCs w:val="24"/>
        </w:rPr>
        <w:t xml:space="preserve">- строительство второго цеха по производству мяса цыплят-бройлеров с посадкой 76 тыс. голов (4-х уровневое клеточное оборудование компании «Биг Дачмен») (АО </w:t>
      </w:r>
      <w:r w:rsidRPr="00EA1FFC">
        <w:rPr>
          <w:sz w:val="24"/>
          <w:szCs w:val="24"/>
        </w:rPr>
        <w:t>«Линдовская птицефабрика – племенной завод»)</w:t>
      </w:r>
      <w:r w:rsidR="001361A6" w:rsidRPr="00EA1FFC">
        <w:rPr>
          <w:sz w:val="24"/>
          <w:szCs w:val="24"/>
        </w:rPr>
        <w:t xml:space="preserve">, </w:t>
      </w:r>
      <w:r w:rsidR="001361A6" w:rsidRPr="00EA1FFC">
        <w:rPr>
          <w:sz w:val="24"/>
          <w:szCs w:val="24"/>
          <w:shd w:val="clear" w:color="auto" w:fill="FFFFFF"/>
        </w:rPr>
        <w:t>объем инвестиций 3,0 млн.руб.;</w:t>
      </w:r>
    </w:p>
    <w:p w:rsidR="000310E9" w:rsidRPr="003E785F" w:rsidRDefault="000310E9" w:rsidP="000310E9">
      <w:pPr>
        <w:ind w:firstLine="709"/>
        <w:contextualSpacing/>
        <w:jc w:val="both"/>
        <w:rPr>
          <w:sz w:val="24"/>
          <w:szCs w:val="24"/>
        </w:rPr>
      </w:pPr>
      <w:r w:rsidRPr="00EA1FFC">
        <w:rPr>
          <w:sz w:val="24"/>
          <w:szCs w:val="24"/>
        </w:rPr>
        <w:t>- построен распределительный газопровод высокого и низкого давления д. Плотинка Ямновского с/с (1 этап) – 0,4 км. (объем финансирования 4,7 млн. руб.);</w:t>
      </w:r>
      <w:r w:rsidRPr="003E785F">
        <w:rPr>
          <w:sz w:val="24"/>
          <w:szCs w:val="24"/>
        </w:rPr>
        <w:t xml:space="preserve"> </w:t>
      </w:r>
    </w:p>
    <w:p w:rsidR="00B678A8" w:rsidRPr="00EA1FFC" w:rsidRDefault="00B678A8" w:rsidP="00CB37B1">
      <w:pPr>
        <w:ind w:firstLine="709"/>
        <w:contextualSpacing/>
        <w:jc w:val="both"/>
        <w:rPr>
          <w:sz w:val="24"/>
          <w:szCs w:val="24"/>
        </w:rPr>
      </w:pPr>
      <w:r w:rsidRPr="00EA1FFC">
        <w:rPr>
          <w:sz w:val="24"/>
          <w:szCs w:val="24"/>
        </w:rPr>
        <w:t xml:space="preserve">- построен распределительный газопровод высокого и низкого давления д. </w:t>
      </w:r>
      <w:r w:rsidR="00F05E85" w:rsidRPr="00EA1FFC">
        <w:rPr>
          <w:sz w:val="24"/>
          <w:szCs w:val="24"/>
        </w:rPr>
        <w:t>Дубенки и д. М. Уткино г.Бор</w:t>
      </w:r>
      <w:r w:rsidR="00D96F1F" w:rsidRPr="00EA1FFC">
        <w:rPr>
          <w:sz w:val="24"/>
          <w:szCs w:val="24"/>
        </w:rPr>
        <w:t xml:space="preserve"> </w:t>
      </w:r>
      <w:r w:rsidRPr="00EA1FFC">
        <w:rPr>
          <w:sz w:val="24"/>
          <w:szCs w:val="24"/>
        </w:rPr>
        <w:t xml:space="preserve">протяженностью 6,1 км. (объем финансирования </w:t>
      </w:r>
      <w:r w:rsidR="0034317F" w:rsidRPr="00EA1FFC">
        <w:rPr>
          <w:sz w:val="24"/>
          <w:szCs w:val="24"/>
        </w:rPr>
        <w:t>3,8</w:t>
      </w:r>
      <w:r w:rsidRPr="00EA1FFC">
        <w:rPr>
          <w:sz w:val="24"/>
          <w:szCs w:val="24"/>
        </w:rPr>
        <w:t xml:space="preserve"> млн. руб.); </w:t>
      </w:r>
    </w:p>
    <w:p w:rsidR="00B678A8" w:rsidRPr="00EA1FFC" w:rsidRDefault="00977B01" w:rsidP="00CB37B1">
      <w:pPr>
        <w:ind w:firstLine="709"/>
        <w:contextualSpacing/>
        <w:jc w:val="both"/>
        <w:rPr>
          <w:sz w:val="24"/>
          <w:szCs w:val="24"/>
        </w:rPr>
      </w:pPr>
      <w:r>
        <w:rPr>
          <w:sz w:val="24"/>
          <w:szCs w:val="24"/>
          <w:u w:val="single"/>
        </w:rPr>
        <w:t xml:space="preserve">В различной стадии </w:t>
      </w:r>
      <w:r w:rsidRPr="00977B01">
        <w:rPr>
          <w:sz w:val="24"/>
          <w:szCs w:val="24"/>
          <w:u w:val="single"/>
        </w:rPr>
        <w:t>реализации</w:t>
      </w:r>
      <w:r w:rsidR="00B678A8" w:rsidRPr="00977B01">
        <w:rPr>
          <w:sz w:val="24"/>
          <w:szCs w:val="24"/>
          <w:u w:val="single"/>
        </w:rPr>
        <w:t xml:space="preserve"> следующие проекты</w:t>
      </w:r>
      <w:r w:rsidR="00B678A8" w:rsidRPr="00EA1FFC">
        <w:rPr>
          <w:sz w:val="24"/>
          <w:szCs w:val="24"/>
        </w:rPr>
        <w:t>:</w:t>
      </w:r>
    </w:p>
    <w:p w:rsidR="00D92D38" w:rsidRDefault="00B678A8" w:rsidP="00CB37B1">
      <w:pPr>
        <w:ind w:firstLine="709"/>
        <w:contextualSpacing/>
        <w:jc w:val="both"/>
        <w:rPr>
          <w:sz w:val="24"/>
          <w:szCs w:val="24"/>
        </w:rPr>
      </w:pPr>
      <w:r w:rsidRPr="00EA1FFC">
        <w:rPr>
          <w:sz w:val="24"/>
          <w:szCs w:val="24"/>
        </w:rPr>
        <w:t xml:space="preserve">- строительство объекта «Детский сад на 240 мест в микрорайоне Красногорка </w:t>
      </w:r>
      <w:r w:rsidR="004A1B16" w:rsidRPr="00EA1FFC">
        <w:rPr>
          <w:sz w:val="24"/>
          <w:szCs w:val="24"/>
        </w:rPr>
        <w:t>г. Бор</w:t>
      </w:r>
      <w:r w:rsidRPr="00EA1FFC">
        <w:rPr>
          <w:sz w:val="24"/>
          <w:szCs w:val="24"/>
        </w:rPr>
        <w:t>» (</w:t>
      </w:r>
      <w:r w:rsidR="002D1883">
        <w:rPr>
          <w:sz w:val="24"/>
          <w:szCs w:val="24"/>
        </w:rPr>
        <w:t xml:space="preserve">плановый </w:t>
      </w:r>
      <w:r w:rsidRPr="00EA1FFC">
        <w:rPr>
          <w:sz w:val="24"/>
          <w:szCs w:val="24"/>
        </w:rPr>
        <w:t>объем</w:t>
      </w:r>
      <w:r w:rsidR="002D1883">
        <w:rPr>
          <w:sz w:val="24"/>
          <w:szCs w:val="24"/>
        </w:rPr>
        <w:t xml:space="preserve"> финансирования</w:t>
      </w:r>
      <w:r w:rsidRPr="00EA1FFC">
        <w:rPr>
          <w:sz w:val="24"/>
          <w:szCs w:val="24"/>
        </w:rPr>
        <w:t xml:space="preserve"> </w:t>
      </w:r>
      <w:r w:rsidR="002D1883">
        <w:rPr>
          <w:sz w:val="24"/>
          <w:szCs w:val="24"/>
        </w:rPr>
        <w:t>353</w:t>
      </w:r>
      <w:r w:rsidR="003E0472" w:rsidRPr="00EA1FFC">
        <w:rPr>
          <w:sz w:val="24"/>
          <w:szCs w:val="24"/>
        </w:rPr>
        <w:t>,8</w:t>
      </w:r>
      <w:r w:rsidRPr="00EA1FFC">
        <w:rPr>
          <w:sz w:val="24"/>
          <w:szCs w:val="24"/>
        </w:rPr>
        <w:t xml:space="preserve"> млн. руб.);</w:t>
      </w:r>
    </w:p>
    <w:p w:rsidR="00D81B4A" w:rsidRDefault="00D81B4A" w:rsidP="00D81B4A">
      <w:pPr>
        <w:autoSpaceDE w:val="0"/>
        <w:autoSpaceDN w:val="0"/>
        <w:adjustRightInd w:val="0"/>
        <w:ind w:firstLine="709"/>
        <w:jc w:val="both"/>
        <w:rPr>
          <w:sz w:val="24"/>
          <w:szCs w:val="24"/>
        </w:rPr>
      </w:pPr>
      <w:r w:rsidRPr="00AE033C">
        <w:rPr>
          <w:sz w:val="24"/>
          <w:szCs w:val="24"/>
        </w:rPr>
        <w:t>- строительство кабельной линии 110 кВ от подстанции 220 кВ Борская до подстанции главной понизительной станции 110/10 кВ (ОАО «Э</w:t>
      </w:r>
      <w:r w:rsidR="00B35238">
        <w:rPr>
          <w:sz w:val="24"/>
          <w:szCs w:val="24"/>
        </w:rPr>
        <w:t>й</w:t>
      </w:r>
      <w:r w:rsidRPr="00AE033C">
        <w:rPr>
          <w:sz w:val="24"/>
          <w:szCs w:val="24"/>
        </w:rPr>
        <w:t xml:space="preserve"> Д</w:t>
      </w:r>
      <w:r w:rsidR="00B35238">
        <w:rPr>
          <w:sz w:val="24"/>
          <w:szCs w:val="24"/>
        </w:rPr>
        <w:t>жи</w:t>
      </w:r>
      <w:r w:rsidRPr="00AE033C">
        <w:rPr>
          <w:sz w:val="24"/>
          <w:szCs w:val="24"/>
        </w:rPr>
        <w:t xml:space="preserve"> С</w:t>
      </w:r>
      <w:r w:rsidR="00B35238">
        <w:rPr>
          <w:sz w:val="24"/>
          <w:szCs w:val="24"/>
        </w:rPr>
        <w:t>и</w:t>
      </w:r>
      <w:r w:rsidRPr="00AE033C">
        <w:rPr>
          <w:sz w:val="24"/>
          <w:szCs w:val="24"/>
        </w:rPr>
        <w:t xml:space="preserve"> БСЗ») с объемом предполагаемых инвестиций 850,0 млн. руб.;</w:t>
      </w:r>
    </w:p>
    <w:p w:rsidR="00002469" w:rsidRDefault="00002469" w:rsidP="00CB37B1">
      <w:pPr>
        <w:ind w:firstLine="720"/>
        <w:jc w:val="both"/>
        <w:rPr>
          <w:sz w:val="24"/>
          <w:szCs w:val="24"/>
        </w:rPr>
      </w:pPr>
      <w:r w:rsidRPr="00211C2F">
        <w:rPr>
          <w:sz w:val="24"/>
          <w:szCs w:val="24"/>
        </w:rPr>
        <w:t>- строительство комплекса по производству прессованных профилей из алюминиевых сплавов в районе п. Неклюдово (ООО «Завод Формпласт») с объемом предполагаемых инвестиций 1,1 млрд. руб.;</w:t>
      </w:r>
    </w:p>
    <w:p w:rsidR="00D81B4A" w:rsidRDefault="00D81B4A" w:rsidP="00D81B4A">
      <w:pPr>
        <w:ind w:firstLine="720"/>
        <w:jc w:val="both"/>
        <w:rPr>
          <w:sz w:val="24"/>
          <w:szCs w:val="24"/>
        </w:rPr>
      </w:pPr>
      <w:r w:rsidRPr="00211C2F">
        <w:rPr>
          <w:sz w:val="24"/>
          <w:szCs w:val="24"/>
        </w:rPr>
        <w:t>- многофункциональный электротехнический завод ООО НПО «СКИД»,</w:t>
      </w:r>
      <w:r w:rsidRPr="00211C2F">
        <w:rPr>
          <w:rStyle w:val="fontstyle01"/>
          <w:b w:val="0"/>
        </w:rPr>
        <w:t xml:space="preserve"> предполагаемый объем инвестиций</w:t>
      </w:r>
      <w:r w:rsidRPr="00211C2F">
        <w:rPr>
          <w:sz w:val="24"/>
          <w:szCs w:val="24"/>
        </w:rPr>
        <w:t xml:space="preserve"> 755,3 млн.руб.;</w:t>
      </w:r>
    </w:p>
    <w:p w:rsidR="00295FD0" w:rsidRPr="00AE033C" w:rsidRDefault="00295FD0" w:rsidP="00295FD0">
      <w:pPr>
        <w:autoSpaceDE w:val="0"/>
        <w:autoSpaceDN w:val="0"/>
        <w:adjustRightInd w:val="0"/>
        <w:ind w:firstLine="709"/>
        <w:jc w:val="both"/>
        <w:rPr>
          <w:sz w:val="24"/>
          <w:szCs w:val="24"/>
        </w:rPr>
      </w:pPr>
      <w:r w:rsidRPr="00AE033C">
        <w:rPr>
          <w:sz w:val="24"/>
          <w:szCs w:val="24"/>
        </w:rPr>
        <w:t>-</w:t>
      </w:r>
      <w:r w:rsidR="008254DD">
        <w:rPr>
          <w:sz w:val="24"/>
          <w:szCs w:val="24"/>
        </w:rPr>
        <w:t xml:space="preserve"> </w:t>
      </w:r>
      <w:r w:rsidRPr="00AE033C">
        <w:rPr>
          <w:sz w:val="24"/>
          <w:szCs w:val="24"/>
        </w:rPr>
        <w:t xml:space="preserve">создание производства по добыче и переработке торфа п. Керженец Краснослободского с/с (ООО «Борресурсы»), </w:t>
      </w:r>
      <w:r w:rsidRPr="00AE033C">
        <w:rPr>
          <w:rStyle w:val="fontstyle01"/>
          <w:b w:val="0"/>
        </w:rPr>
        <w:t xml:space="preserve">предполагаемый объем инвестиций </w:t>
      </w:r>
      <w:r w:rsidRPr="00AE033C">
        <w:rPr>
          <w:sz w:val="24"/>
          <w:szCs w:val="24"/>
        </w:rPr>
        <w:t>280,0 млн.руб.;</w:t>
      </w:r>
    </w:p>
    <w:p w:rsidR="00002469" w:rsidRPr="00211C2F" w:rsidRDefault="00002469" w:rsidP="00CB37B1">
      <w:pPr>
        <w:autoSpaceDE w:val="0"/>
        <w:autoSpaceDN w:val="0"/>
        <w:adjustRightInd w:val="0"/>
        <w:ind w:firstLine="709"/>
        <w:jc w:val="both"/>
        <w:rPr>
          <w:sz w:val="24"/>
          <w:szCs w:val="24"/>
        </w:rPr>
      </w:pPr>
      <w:r w:rsidRPr="00211C2F">
        <w:rPr>
          <w:sz w:val="24"/>
          <w:szCs w:val="24"/>
        </w:rPr>
        <w:lastRenderedPageBreak/>
        <w:t>- строительство производственного цеха с холодным складом по производству сценического оборудования в районе п.</w:t>
      </w:r>
      <w:r w:rsidR="008254DD">
        <w:rPr>
          <w:sz w:val="24"/>
          <w:szCs w:val="24"/>
        </w:rPr>
        <w:t xml:space="preserve"> </w:t>
      </w:r>
      <w:r w:rsidRPr="00211C2F">
        <w:rPr>
          <w:sz w:val="24"/>
          <w:szCs w:val="24"/>
        </w:rPr>
        <w:t>Неклюдово (ООО «Звук и свет») с объемом предполагаемых инвестиций 113,6 млн. руб.;</w:t>
      </w:r>
    </w:p>
    <w:p w:rsidR="00002469" w:rsidRPr="00211C2F" w:rsidRDefault="00002469" w:rsidP="00CB37B1">
      <w:pPr>
        <w:ind w:firstLine="720"/>
        <w:jc w:val="both"/>
        <w:rPr>
          <w:sz w:val="24"/>
          <w:szCs w:val="24"/>
        </w:rPr>
      </w:pPr>
      <w:r w:rsidRPr="00211C2F">
        <w:rPr>
          <w:sz w:val="24"/>
          <w:szCs w:val="24"/>
        </w:rPr>
        <w:t xml:space="preserve">- комплекс по производству опор ЛЭП (ООО «Энергия»), </w:t>
      </w:r>
      <w:r w:rsidRPr="00211C2F">
        <w:rPr>
          <w:rStyle w:val="fontstyle01"/>
          <w:b w:val="0"/>
        </w:rPr>
        <w:t>предполагаемый объем инвестиций</w:t>
      </w:r>
      <w:r w:rsidRPr="00211C2F">
        <w:rPr>
          <w:sz w:val="24"/>
          <w:szCs w:val="24"/>
        </w:rPr>
        <w:t xml:space="preserve"> 40,0 млн.руб.;</w:t>
      </w:r>
    </w:p>
    <w:p w:rsidR="00002469" w:rsidRPr="00AE033C" w:rsidRDefault="00002469" w:rsidP="00CB37B1">
      <w:pPr>
        <w:ind w:firstLine="720"/>
        <w:jc w:val="both"/>
        <w:rPr>
          <w:sz w:val="24"/>
          <w:szCs w:val="24"/>
        </w:rPr>
      </w:pPr>
      <w:r w:rsidRPr="00AE033C">
        <w:rPr>
          <w:sz w:val="24"/>
          <w:szCs w:val="24"/>
        </w:rPr>
        <w:t xml:space="preserve">- строительство завода по производству бетона (ООО «Неклюдовский бетонный завод»), </w:t>
      </w:r>
      <w:r w:rsidRPr="00AE033C">
        <w:rPr>
          <w:rStyle w:val="fontstyle01"/>
          <w:b w:val="0"/>
        </w:rPr>
        <w:t xml:space="preserve">предполагаемый объем инвестиций </w:t>
      </w:r>
      <w:r w:rsidRPr="00AE033C">
        <w:rPr>
          <w:sz w:val="24"/>
          <w:szCs w:val="24"/>
        </w:rPr>
        <w:t>24,0 млн.руб.;</w:t>
      </w:r>
    </w:p>
    <w:p w:rsidR="00722DFF" w:rsidRPr="00AE033C" w:rsidRDefault="00722DFF" w:rsidP="00CB37B1">
      <w:pPr>
        <w:autoSpaceDE w:val="0"/>
        <w:autoSpaceDN w:val="0"/>
        <w:adjustRightInd w:val="0"/>
        <w:ind w:firstLine="709"/>
        <w:jc w:val="both"/>
        <w:rPr>
          <w:sz w:val="24"/>
          <w:szCs w:val="24"/>
        </w:rPr>
      </w:pPr>
      <w:r w:rsidRPr="00AE033C">
        <w:rPr>
          <w:sz w:val="24"/>
          <w:szCs w:val="24"/>
        </w:rPr>
        <w:t>- строительство крытого футбольного манежа на территории базы команд, организованной в рамках подготовки к Чемпионату мира по футболу 2018 года, (предполагаемый объем инвестиций 603,0 млн.руб.)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w:t>
      </w:r>
    </w:p>
    <w:p w:rsidR="00722DFF" w:rsidRPr="00614B6E" w:rsidRDefault="00722DFF" w:rsidP="00CB37B1">
      <w:pPr>
        <w:ind w:firstLine="720"/>
        <w:jc w:val="both"/>
        <w:rPr>
          <w:sz w:val="24"/>
          <w:szCs w:val="24"/>
        </w:rPr>
      </w:pPr>
      <w:r w:rsidRPr="00614B6E">
        <w:rPr>
          <w:sz w:val="24"/>
          <w:szCs w:val="24"/>
        </w:rPr>
        <w:t xml:space="preserve">- в рамках проекта развития круизного кластера </w:t>
      </w:r>
      <w:r w:rsidRPr="00614B6E">
        <w:rPr>
          <w:sz w:val="24"/>
          <w:szCs w:val="24"/>
          <w:u w:val="single"/>
        </w:rPr>
        <w:t>«Ока Волга»</w:t>
      </w:r>
      <w:r w:rsidRPr="00614B6E">
        <w:rPr>
          <w:sz w:val="24"/>
          <w:szCs w:val="24"/>
        </w:rPr>
        <w:t>:</w:t>
      </w:r>
    </w:p>
    <w:p w:rsidR="00722DFF" w:rsidRPr="00614B6E" w:rsidRDefault="00722DFF" w:rsidP="00CB37B1">
      <w:pPr>
        <w:ind w:firstLine="720"/>
        <w:jc w:val="both"/>
        <w:rPr>
          <w:sz w:val="24"/>
          <w:szCs w:val="24"/>
        </w:rPr>
      </w:pPr>
      <w:r w:rsidRPr="00614B6E">
        <w:rPr>
          <w:sz w:val="24"/>
          <w:szCs w:val="24"/>
        </w:rPr>
        <w:t>- закончено строительство автодороги с развязкой и парковочной зоной в районе канатной дороги г.Бор (ГКУ НО «ГУАД») объем инвестиций 251,7 млн.руб.</w:t>
      </w:r>
      <w:r w:rsidR="00B260CA">
        <w:rPr>
          <w:sz w:val="24"/>
          <w:szCs w:val="24"/>
        </w:rPr>
        <w:t>,</w:t>
      </w:r>
      <w:r w:rsidRPr="00614B6E">
        <w:rPr>
          <w:sz w:val="24"/>
          <w:szCs w:val="24"/>
        </w:rPr>
        <w:t xml:space="preserve"> </w:t>
      </w:r>
    </w:p>
    <w:p w:rsidR="00722DFF" w:rsidRPr="00614B6E" w:rsidRDefault="00722DFF" w:rsidP="00CB37B1">
      <w:pPr>
        <w:ind w:firstLine="720"/>
        <w:jc w:val="both"/>
        <w:rPr>
          <w:sz w:val="24"/>
          <w:szCs w:val="24"/>
        </w:rPr>
      </w:pPr>
      <w:r w:rsidRPr="00614B6E">
        <w:rPr>
          <w:sz w:val="24"/>
          <w:szCs w:val="24"/>
        </w:rPr>
        <w:t>-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с комплексным благоустройством территории, предполагаемый объем инвестиций 137,0 млн.руб.</w:t>
      </w:r>
      <w:r w:rsidR="00B260CA">
        <w:rPr>
          <w:sz w:val="24"/>
          <w:szCs w:val="24"/>
        </w:rPr>
        <w:t>,</w:t>
      </w:r>
    </w:p>
    <w:p w:rsidR="00722DFF" w:rsidRPr="00614B6E" w:rsidRDefault="00722DFF" w:rsidP="00CB37B1">
      <w:pPr>
        <w:ind w:firstLine="720"/>
        <w:jc w:val="both"/>
        <w:rPr>
          <w:sz w:val="24"/>
          <w:szCs w:val="24"/>
        </w:rPr>
      </w:pPr>
      <w:r w:rsidRPr="00614B6E">
        <w:rPr>
          <w:sz w:val="24"/>
          <w:szCs w:val="24"/>
        </w:rPr>
        <w:t xml:space="preserve">- ведется строительство объекта обеспечивающей инфраструктуры (пешеходный мост) предполагаемый объем инвестиций </w:t>
      </w:r>
      <w:r w:rsidR="00E055FE">
        <w:rPr>
          <w:sz w:val="24"/>
          <w:szCs w:val="24"/>
        </w:rPr>
        <w:t>13</w:t>
      </w:r>
      <w:r w:rsidR="004A442B">
        <w:rPr>
          <w:sz w:val="24"/>
          <w:szCs w:val="24"/>
        </w:rPr>
        <w:t>6</w:t>
      </w:r>
      <w:r w:rsidRPr="00614B6E">
        <w:rPr>
          <w:sz w:val="24"/>
          <w:szCs w:val="24"/>
        </w:rPr>
        <w:t>,</w:t>
      </w:r>
      <w:r w:rsidR="00E055FE">
        <w:rPr>
          <w:sz w:val="24"/>
          <w:szCs w:val="24"/>
        </w:rPr>
        <w:t>6</w:t>
      </w:r>
      <w:r w:rsidRPr="00614B6E">
        <w:rPr>
          <w:sz w:val="24"/>
          <w:szCs w:val="24"/>
        </w:rPr>
        <w:t xml:space="preserve"> млн.руб.</w:t>
      </w:r>
      <w:r w:rsidR="00B260CA">
        <w:rPr>
          <w:sz w:val="24"/>
          <w:szCs w:val="24"/>
        </w:rPr>
        <w:t>,</w:t>
      </w:r>
    </w:p>
    <w:p w:rsidR="00722DFF" w:rsidRDefault="00722DFF" w:rsidP="00CB37B1">
      <w:pPr>
        <w:spacing w:after="120"/>
        <w:ind w:firstLine="720"/>
        <w:jc w:val="both"/>
        <w:rPr>
          <w:sz w:val="24"/>
          <w:szCs w:val="24"/>
        </w:rPr>
      </w:pPr>
      <w:r w:rsidRPr="00614B6E">
        <w:rPr>
          <w:sz w:val="24"/>
          <w:szCs w:val="24"/>
        </w:rPr>
        <w:t xml:space="preserve">- </w:t>
      </w:r>
      <w:r w:rsidR="003E3362" w:rsidRPr="00614B6E">
        <w:rPr>
          <w:sz w:val="24"/>
          <w:szCs w:val="24"/>
        </w:rPr>
        <w:t xml:space="preserve">разработана проектно-сметная документация на строительство </w:t>
      </w:r>
      <w:r w:rsidRPr="00614B6E">
        <w:rPr>
          <w:sz w:val="24"/>
          <w:szCs w:val="24"/>
        </w:rPr>
        <w:t>пешеходны</w:t>
      </w:r>
      <w:r w:rsidR="003E3362" w:rsidRPr="00614B6E">
        <w:rPr>
          <w:sz w:val="24"/>
          <w:szCs w:val="24"/>
        </w:rPr>
        <w:t>х</w:t>
      </w:r>
      <w:r w:rsidRPr="00614B6E">
        <w:rPr>
          <w:sz w:val="24"/>
          <w:szCs w:val="24"/>
        </w:rPr>
        <w:t xml:space="preserve"> лестниц со смотровыми площадками, предполагаемый объем инвестиций 65,0 млн.руб.;</w:t>
      </w:r>
    </w:p>
    <w:p w:rsidR="005030E5" w:rsidRPr="00614B6E" w:rsidRDefault="005030E5" w:rsidP="005030E5">
      <w:pPr>
        <w:ind w:firstLine="720"/>
        <w:jc w:val="both"/>
        <w:rPr>
          <w:sz w:val="24"/>
          <w:szCs w:val="24"/>
        </w:rPr>
      </w:pPr>
      <w:r w:rsidRPr="00614B6E">
        <w:rPr>
          <w:sz w:val="24"/>
          <w:szCs w:val="24"/>
        </w:rPr>
        <w:t>- строительство яхтклуба с зимним хранением судов (ООО «Яхт-клуб Фрегат»), предполагаемый объем инвестиций 175,0 млн.руб.;</w:t>
      </w:r>
    </w:p>
    <w:p w:rsidR="00E23929" w:rsidRPr="00701ADB" w:rsidRDefault="00AD5AD3" w:rsidP="00CB37B1">
      <w:pPr>
        <w:ind w:firstLine="720"/>
        <w:jc w:val="both"/>
        <w:rPr>
          <w:sz w:val="24"/>
          <w:szCs w:val="24"/>
        </w:rPr>
      </w:pPr>
      <w:r w:rsidRPr="00701ADB">
        <w:rPr>
          <w:sz w:val="24"/>
          <w:szCs w:val="24"/>
        </w:rPr>
        <w:t xml:space="preserve">- </w:t>
      </w:r>
      <w:r w:rsidR="00701ADB" w:rsidRPr="00701ADB">
        <w:rPr>
          <w:sz w:val="24"/>
          <w:szCs w:val="24"/>
        </w:rPr>
        <w:t xml:space="preserve">начата </w:t>
      </w:r>
      <w:r w:rsidRPr="00701ADB">
        <w:rPr>
          <w:sz w:val="24"/>
          <w:szCs w:val="24"/>
        </w:rPr>
        <w:t>реконструкция</w:t>
      </w:r>
      <w:r w:rsidR="00E23929" w:rsidRPr="00701ADB">
        <w:rPr>
          <w:sz w:val="24"/>
          <w:szCs w:val="24"/>
        </w:rPr>
        <w:t xml:space="preserve"> мостового перехода у д.Мыс, предполагаемый объем инвестиций 410,8 млн.руб.;</w:t>
      </w:r>
    </w:p>
    <w:p w:rsidR="00022871" w:rsidRPr="00C70B3A" w:rsidRDefault="00B678A8" w:rsidP="00CB37B1">
      <w:pPr>
        <w:ind w:firstLine="709"/>
        <w:contextualSpacing/>
        <w:jc w:val="both"/>
        <w:rPr>
          <w:sz w:val="24"/>
          <w:szCs w:val="24"/>
        </w:rPr>
      </w:pPr>
      <w:r w:rsidRPr="00C70B3A">
        <w:rPr>
          <w:sz w:val="24"/>
          <w:szCs w:val="24"/>
        </w:rPr>
        <w:t>-</w:t>
      </w:r>
      <w:r w:rsidR="0070709F" w:rsidRPr="0070709F">
        <w:rPr>
          <w:sz w:val="24"/>
          <w:szCs w:val="24"/>
        </w:rPr>
        <w:t xml:space="preserve"> </w:t>
      </w:r>
      <w:r w:rsidR="0070709F" w:rsidRPr="00C70B3A">
        <w:rPr>
          <w:sz w:val="24"/>
          <w:szCs w:val="24"/>
        </w:rPr>
        <w:t>разработана</w:t>
      </w:r>
      <w:r w:rsidR="0070709F" w:rsidRPr="00203CC5">
        <w:rPr>
          <w:sz w:val="24"/>
          <w:szCs w:val="24"/>
        </w:rPr>
        <w:t xml:space="preserve"> </w:t>
      </w:r>
      <w:r w:rsidR="0070709F" w:rsidRPr="00C70B3A">
        <w:rPr>
          <w:sz w:val="24"/>
          <w:szCs w:val="24"/>
        </w:rPr>
        <w:t>проектно-сметная документация</w:t>
      </w:r>
      <w:r w:rsidRPr="00C70B3A">
        <w:rPr>
          <w:sz w:val="24"/>
          <w:szCs w:val="24"/>
        </w:rPr>
        <w:t xml:space="preserve"> </w:t>
      </w:r>
      <w:r w:rsidR="0097670D">
        <w:rPr>
          <w:sz w:val="24"/>
          <w:szCs w:val="24"/>
        </w:rPr>
        <w:t>по</w:t>
      </w:r>
      <w:r w:rsidR="0070709F">
        <w:rPr>
          <w:sz w:val="24"/>
          <w:szCs w:val="24"/>
        </w:rPr>
        <w:t xml:space="preserve"> объект</w:t>
      </w:r>
      <w:r w:rsidR="0097670D">
        <w:rPr>
          <w:sz w:val="24"/>
          <w:szCs w:val="24"/>
        </w:rPr>
        <w:t xml:space="preserve">ам </w:t>
      </w:r>
      <w:r w:rsidR="0070709F">
        <w:rPr>
          <w:sz w:val="24"/>
          <w:szCs w:val="24"/>
        </w:rPr>
        <w:t xml:space="preserve"> </w:t>
      </w:r>
      <w:r w:rsidRPr="00C70B3A">
        <w:rPr>
          <w:sz w:val="24"/>
          <w:szCs w:val="24"/>
        </w:rPr>
        <w:t xml:space="preserve">«Школа на 1000 мест в ж/р Боталово-4 </w:t>
      </w:r>
      <w:r w:rsidR="004A1B16" w:rsidRPr="00C70B3A">
        <w:rPr>
          <w:sz w:val="24"/>
          <w:szCs w:val="24"/>
        </w:rPr>
        <w:t>г. Бор</w:t>
      </w:r>
      <w:r w:rsidRPr="00C70B3A">
        <w:rPr>
          <w:sz w:val="24"/>
          <w:szCs w:val="24"/>
        </w:rPr>
        <w:t>»</w:t>
      </w:r>
      <w:r w:rsidR="006C3855">
        <w:rPr>
          <w:sz w:val="24"/>
          <w:szCs w:val="24"/>
        </w:rPr>
        <w:t xml:space="preserve"> и</w:t>
      </w:r>
      <w:r w:rsidR="00203CC5">
        <w:rPr>
          <w:sz w:val="24"/>
          <w:szCs w:val="24"/>
        </w:rPr>
        <w:t xml:space="preserve"> </w:t>
      </w:r>
      <w:r w:rsidR="00022871" w:rsidRPr="00C70B3A">
        <w:rPr>
          <w:sz w:val="24"/>
          <w:szCs w:val="24"/>
        </w:rPr>
        <w:t xml:space="preserve">«Школа на 1000 мест в </w:t>
      </w:r>
      <w:r w:rsidR="006167CB" w:rsidRPr="00C70B3A">
        <w:rPr>
          <w:sz w:val="24"/>
          <w:szCs w:val="24"/>
        </w:rPr>
        <w:t>центре</w:t>
      </w:r>
      <w:r w:rsidR="00022871" w:rsidRPr="00C70B3A">
        <w:rPr>
          <w:sz w:val="24"/>
          <w:szCs w:val="24"/>
        </w:rPr>
        <w:t xml:space="preserve"> </w:t>
      </w:r>
      <w:r w:rsidR="00C67FE7">
        <w:rPr>
          <w:sz w:val="24"/>
          <w:szCs w:val="24"/>
        </w:rPr>
        <w:t xml:space="preserve"> </w:t>
      </w:r>
      <w:r w:rsidR="00022871" w:rsidRPr="00C70B3A">
        <w:rPr>
          <w:sz w:val="24"/>
          <w:szCs w:val="24"/>
        </w:rPr>
        <w:t>г. Бор</w:t>
      </w:r>
      <w:r w:rsidR="006167CB" w:rsidRPr="00C70B3A">
        <w:rPr>
          <w:sz w:val="24"/>
          <w:szCs w:val="24"/>
        </w:rPr>
        <w:t xml:space="preserve"> Нижегородской области</w:t>
      </w:r>
      <w:r w:rsidR="00022871" w:rsidRPr="00C70B3A">
        <w:rPr>
          <w:sz w:val="24"/>
          <w:szCs w:val="24"/>
        </w:rPr>
        <w:t xml:space="preserve">»; </w:t>
      </w:r>
    </w:p>
    <w:p w:rsidR="001442A1" w:rsidRPr="00C70B3A" w:rsidRDefault="00B678A8" w:rsidP="00CB37B1">
      <w:pPr>
        <w:ind w:firstLine="709"/>
        <w:contextualSpacing/>
        <w:jc w:val="both"/>
        <w:rPr>
          <w:sz w:val="24"/>
          <w:szCs w:val="24"/>
        </w:rPr>
      </w:pPr>
      <w:r w:rsidRPr="00C70B3A">
        <w:rPr>
          <w:sz w:val="24"/>
          <w:szCs w:val="24"/>
        </w:rPr>
        <w:t>-</w:t>
      </w:r>
      <w:r w:rsidR="00137260" w:rsidRPr="00C70B3A">
        <w:rPr>
          <w:sz w:val="24"/>
          <w:szCs w:val="24"/>
        </w:rPr>
        <w:t xml:space="preserve"> выполнены </w:t>
      </w:r>
      <w:r w:rsidRPr="00C70B3A">
        <w:rPr>
          <w:sz w:val="24"/>
          <w:szCs w:val="24"/>
        </w:rPr>
        <w:t>проектно-изыскательские работы по объекту «Канализационные очистные сооружения производительностью 150</w:t>
      </w:r>
      <w:r w:rsidR="004F4967" w:rsidRPr="00C70B3A">
        <w:rPr>
          <w:sz w:val="24"/>
          <w:szCs w:val="24"/>
        </w:rPr>
        <w:t xml:space="preserve"> </w:t>
      </w:r>
      <w:r w:rsidRPr="00C70B3A">
        <w:rPr>
          <w:sz w:val="24"/>
          <w:szCs w:val="24"/>
        </w:rPr>
        <w:t>м</w:t>
      </w:r>
      <w:r w:rsidRPr="00C70B3A">
        <w:rPr>
          <w:sz w:val="24"/>
          <w:szCs w:val="24"/>
          <w:vertAlign w:val="superscript"/>
        </w:rPr>
        <w:t>3</w:t>
      </w:r>
      <w:r w:rsidRPr="00C70B3A">
        <w:rPr>
          <w:sz w:val="24"/>
          <w:szCs w:val="24"/>
        </w:rPr>
        <w:t>/сут. в п.Большеорловское Останкинского с/с», получено положительное заключение госэкспертизы</w:t>
      </w:r>
      <w:r w:rsidR="001442A1" w:rsidRPr="00C70B3A">
        <w:rPr>
          <w:sz w:val="24"/>
          <w:szCs w:val="24"/>
        </w:rPr>
        <w:t>,</w:t>
      </w:r>
      <w:r w:rsidRPr="00C70B3A">
        <w:rPr>
          <w:sz w:val="24"/>
          <w:szCs w:val="24"/>
        </w:rPr>
        <w:t xml:space="preserve"> </w:t>
      </w:r>
      <w:r w:rsidR="001442A1" w:rsidRPr="00C70B3A">
        <w:rPr>
          <w:sz w:val="24"/>
          <w:szCs w:val="24"/>
        </w:rPr>
        <w:t>предполагаемый объем инвестиций 147,2 млн.руб.;</w:t>
      </w:r>
    </w:p>
    <w:p w:rsidR="001442A1" w:rsidRPr="00C70B3A" w:rsidRDefault="00E12039" w:rsidP="00CB37B1">
      <w:pPr>
        <w:ind w:firstLine="709"/>
        <w:contextualSpacing/>
        <w:jc w:val="both"/>
        <w:rPr>
          <w:sz w:val="24"/>
          <w:szCs w:val="24"/>
        </w:rPr>
      </w:pPr>
      <w:r w:rsidRPr="00C70B3A">
        <w:rPr>
          <w:sz w:val="24"/>
          <w:szCs w:val="24"/>
        </w:rPr>
        <w:t>- выполнены проектно-изыскательские работы по объекту «Канализационные очистные сооружения производительностью 400 м</w:t>
      </w:r>
      <w:r w:rsidRPr="00C70B3A">
        <w:rPr>
          <w:sz w:val="24"/>
          <w:szCs w:val="24"/>
          <w:vertAlign w:val="superscript"/>
        </w:rPr>
        <w:t>3</w:t>
      </w:r>
      <w:r w:rsidRPr="00C70B3A">
        <w:rPr>
          <w:sz w:val="24"/>
          <w:szCs w:val="24"/>
        </w:rPr>
        <w:t>/сут. в п.Чистое Борское Редькинского с/с», получено положительное заключение госэкспертизы</w:t>
      </w:r>
      <w:r w:rsidR="00743DD5">
        <w:rPr>
          <w:sz w:val="24"/>
          <w:szCs w:val="24"/>
        </w:rPr>
        <w:t>,</w:t>
      </w:r>
      <w:r w:rsidRPr="00C70B3A">
        <w:rPr>
          <w:sz w:val="24"/>
          <w:szCs w:val="24"/>
        </w:rPr>
        <w:t xml:space="preserve"> </w:t>
      </w:r>
      <w:r w:rsidR="001442A1" w:rsidRPr="00C70B3A">
        <w:rPr>
          <w:sz w:val="24"/>
          <w:szCs w:val="24"/>
        </w:rPr>
        <w:t>предполагаемый объем инвестиций 324,0 млн.руб.;</w:t>
      </w:r>
    </w:p>
    <w:p w:rsidR="00B74AAC" w:rsidRPr="00C70B3A" w:rsidRDefault="00B74AAC" w:rsidP="00CB37B1">
      <w:pPr>
        <w:ind w:firstLine="720"/>
        <w:jc w:val="both"/>
        <w:rPr>
          <w:sz w:val="24"/>
          <w:szCs w:val="24"/>
          <w:shd w:val="clear" w:color="auto" w:fill="FFFFFF"/>
        </w:rPr>
      </w:pPr>
      <w:r w:rsidRPr="00A25C86">
        <w:rPr>
          <w:sz w:val="24"/>
          <w:szCs w:val="24"/>
          <w:shd w:val="clear" w:color="auto" w:fill="FFFFFF"/>
        </w:rPr>
        <w:t xml:space="preserve">- </w:t>
      </w:r>
      <w:r w:rsidR="006B2409">
        <w:rPr>
          <w:sz w:val="24"/>
          <w:szCs w:val="24"/>
          <w:shd w:val="clear" w:color="auto" w:fill="FFFFFF"/>
        </w:rPr>
        <w:t xml:space="preserve">строительство </w:t>
      </w:r>
      <w:r w:rsidRPr="00A25C86">
        <w:rPr>
          <w:sz w:val="24"/>
          <w:szCs w:val="24"/>
          <w:shd w:val="clear" w:color="auto" w:fill="FFFFFF"/>
        </w:rPr>
        <w:t>роботизированн</w:t>
      </w:r>
      <w:r w:rsidR="006B2409">
        <w:rPr>
          <w:sz w:val="24"/>
          <w:szCs w:val="24"/>
          <w:shd w:val="clear" w:color="auto" w:fill="FFFFFF"/>
        </w:rPr>
        <w:t>ой</w:t>
      </w:r>
      <w:r w:rsidRPr="00A25C86">
        <w:rPr>
          <w:sz w:val="24"/>
          <w:szCs w:val="24"/>
          <w:shd w:val="clear" w:color="auto" w:fill="FFFFFF"/>
        </w:rPr>
        <w:t xml:space="preserve"> ферм</w:t>
      </w:r>
      <w:r w:rsidR="006B2409">
        <w:rPr>
          <w:sz w:val="24"/>
          <w:szCs w:val="24"/>
          <w:shd w:val="clear" w:color="auto" w:fill="FFFFFF"/>
        </w:rPr>
        <w:t>ы</w:t>
      </w:r>
      <w:r w:rsidRPr="00A25C86">
        <w:rPr>
          <w:sz w:val="24"/>
          <w:szCs w:val="24"/>
          <w:shd w:val="clear" w:color="auto" w:fill="FFFFFF"/>
        </w:rPr>
        <w:t xml:space="preserve"> на 835 фуражных голов</w:t>
      </w:r>
      <w:r w:rsidR="00C11B55" w:rsidRPr="00A25C86">
        <w:rPr>
          <w:sz w:val="24"/>
          <w:szCs w:val="24"/>
          <w:shd w:val="clear" w:color="auto" w:fill="FFFFFF"/>
        </w:rPr>
        <w:t>, расположенн</w:t>
      </w:r>
      <w:r w:rsidR="006B2409">
        <w:rPr>
          <w:sz w:val="24"/>
          <w:szCs w:val="24"/>
          <w:shd w:val="clear" w:color="auto" w:fill="FFFFFF"/>
        </w:rPr>
        <w:t>ой</w:t>
      </w:r>
      <w:r w:rsidR="00C11B55" w:rsidRPr="00A25C86">
        <w:rPr>
          <w:sz w:val="24"/>
          <w:szCs w:val="24"/>
          <w:shd w:val="clear" w:color="auto" w:fill="FFFFFF"/>
        </w:rPr>
        <w:t xml:space="preserve"> </w:t>
      </w:r>
      <w:r w:rsidR="006B2409">
        <w:rPr>
          <w:sz w:val="24"/>
          <w:szCs w:val="24"/>
          <w:shd w:val="clear" w:color="auto" w:fill="FFFFFF"/>
        </w:rPr>
        <w:t>в</w:t>
      </w:r>
      <w:r w:rsidR="00C11B55" w:rsidRPr="00A25C86">
        <w:rPr>
          <w:sz w:val="24"/>
          <w:szCs w:val="24"/>
          <w:shd w:val="clear" w:color="auto" w:fill="FFFFFF"/>
        </w:rPr>
        <w:t xml:space="preserve"> д.Слободское Линдовского с/с</w:t>
      </w:r>
      <w:r w:rsidRPr="00A25C86">
        <w:rPr>
          <w:sz w:val="24"/>
          <w:szCs w:val="24"/>
          <w:shd w:val="clear" w:color="auto" w:fill="FFFFFF"/>
        </w:rPr>
        <w:t xml:space="preserve"> (</w:t>
      </w:r>
      <w:r w:rsidR="00034A15" w:rsidRPr="00A25C86">
        <w:rPr>
          <w:sz w:val="24"/>
          <w:szCs w:val="24"/>
          <w:shd w:val="clear" w:color="auto" w:fill="FFFFFF"/>
        </w:rPr>
        <w:t>ООО «Племзавод им.Ленина»), предполагаемый объем инвестиций 400,0 млн.руб.</w:t>
      </w:r>
      <w:r w:rsidR="009E761C">
        <w:rPr>
          <w:sz w:val="24"/>
          <w:szCs w:val="24"/>
          <w:shd w:val="clear" w:color="auto" w:fill="FFFFFF"/>
        </w:rPr>
        <w:t>;</w:t>
      </w:r>
    </w:p>
    <w:p w:rsidR="00A07251" w:rsidRPr="00C70B3A" w:rsidRDefault="00A07251" w:rsidP="00CB37B1">
      <w:pPr>
        <w:ind w:firstLine="720"/>
        <w:jc w:val="both"/>
        <w:rPr>
          <w:sz w:val="24"/>
          <w:szCs w:val="24"/>
          <w:shd w:val="clear" w:color="auto" w:fill="FFFFFF"/>
        </w:rPr>
      </w:pPr>
      <w:r w:rsidRPr="00C70B3A">
        <w:rPr>
          <w:sz w:val="24"/>
          <w:szCs w:val="24"/>
          <w:shd w:val="clear" w:color="auto" w:fill="FFFFFF"/>
        </w:rPr>
        <w:t>- реконструкция производственных мощностей (АО «Линдовское»), предполагаемый объем инвестиций 70,0 млн.руб.;</w:t>
      </w:r>
    </w:p>
    <w:p w:rsidR="00A07251" w:rsidRPr="006B793C" w:rsidRDefault="00A07251" w:rsidP="00CB37B1">
      <w:pPr>
        <w:ind w:firstLine="720"/>
        <w:jc w:val="both"/>
        <w:rPr>
          <w:sz w:val="24"/>
          <w:szCs w:val="24"/>
          <w:shd w:val="clear" w:color="auto" w:fill="FFFFFF"/>
        </w:rPr>
      </w:pPr>
      <w:r w:rsidRPr="006B793C">
        <w:rPr>
          <w:sz w:val="24"/>
          <w:szCs w:val="24"/>
          <w:shd w:val="clear" w:color="auto" w:fill="FFFFFF"/>
        </w:rPr>
        <w:t>- разведение оленей для получения мяса и пантов (КФХ Плехановой Е.В.)</w:t>
      </w:r>
      <w:r w:rsidR="00743DD5">
        <w:rPr>
          <w:sz w:val="24"/>
          <w:szCs w:val="24"/>
          <w:shd w:val="clear" w:color="auto" w:fill="FFFFFF"/>
        </w:rPr>
        <w:t>,</w:t>
      </w:r>
      <w:r w:rsidRPr="006B793C">
        <w:rPr>
          <w:sz w:val="24"/>
          <w:szCs w:val="24"/>
          <w:shd w:val="clear" w:color="auto" w:fill="FFFFFF"/>
        </w:rPr>
        <w:t xml:space="preserve"> предполагаемый объем инвестиций 120,0 млн.руб.;</w:t>
      </w:r>
    </w:p>
    <w:p w:rsidR="00A07251" w:rsidRPr="006B793C" w:rsidRDefault="00A07251" w:rsidP="00CB37B1">
      <w:pPr>
        <w:ind w:firstLine="720"/>
        <w:jc w:val="both"/>
        <w:rPr>
          <w:sz w:val="24"/>
          <w:szCs w:val="24"/>
          <w:shd w:val="clear" w:color="auto" w:fill="FFFFFF"/>
        </w:rPr>
      </w:pPr>
      <w:r w:rsidRPr="006B793C">
        <w:rPr>
          <w:sz w:val="24"/>
          <w:szCs w:val="24"/>
          <w:shd w:val="clear" w:color="auto" w:fill="FFFFFF"/>
        </w:rPr>
        <w:t>- строительство эко-парка (КФХ Плехановой Е.В.)</w:t>
      </w:r>
      <w:r w:rsidR="00743DD5">
        <w:rPr>
          <w:sz w:val="24"/>
          <w:szCs w:val="24"/>
          <w:shd w:val="clear" w:color="auto" w:fill="FFFFFF"/>
        </w:rPr>
        <w:t>,</w:t>
      </w:r>
      <w:r w:rsidRPr="006B793C">
        <w:rPr>
          <w:sz w:val="24"/>
          <w:szCs w:val="24"/>
          <w:shd w:val="clear" w:color="auto" w:fill="FFFFFF"/>
        </w:rPr>
        <w:t xml:space="preserve"> предполагаемый объем инвестиций 4,5 млн.руб.; </w:t>
      </w:r>
    </w:p>
    <w:p w:rsidR="00A07251" w:rsidRPr="00A07251" w:rsidRDefault="00A07251" w:rsidP="00CB37B1">
      <w:pPr>
        <w:ind w:firstLine="720"/>
        <w:jc w:val="both"/>
        <w:rPr>
          <w:sz w:val="24"/>
          <w:szCs w:val="24"/>
          <w:shd w:val="clear" w:color="auto" w:fill="FFFFFF"/>
        </w:rPr>
      </w:pPr>
      <w:r w:rsidRPr="00C70B3A">
        <w:rPr>
          <w:sz w:val="24"/>
          <w:szCs w:val="24"/>
          <w:shd w:val="clear" w:color="auto" w:fill="FFFFFF"/>
        </w:rPr>
        <w:t xml:space="preserve">- </w:t>
      </w:r>
      <w:r w:rsidRPr="00C70B3A">
        <w:rPr>
          <w:sz w:val="24"/>
          <w:szCs w:val="24"/>
        </w:rPr>
        <w:t>поэтапное увеличение посевных площадей и расширение ассортимента выращиваемых овощных культур открытого грунта (ООО «Цветочный мастер»). Расширение площади закрытого грунта предполагает создание тепличного комплекса,</w:t>
      </w:r>
      <w:r w:rsidRPr="00C70B3A">
        <w:rPr>
          <w:sz w:val="24"/>
          <w:szCs w:val="24"/>
          <w:shd w:val="clear" w:color="auto" w:fill="FFFFFF"/>
        </w:rPr>
        <w:t xml:space="preserve"> плановый  объем инвестиций 40,0 млн. руб.;</w:t>
      </w:r>
      <w:r w:rsidRPr="00A07251">
        <w:rPr>
          <w:sz w:val="24"/>
          <w:szCs w:val="24"/>
          <w:shd w:val="clear" w:color="auto" w:fill="FFFFFF"/>
        </w:rPr>
        <w:t xml:space="preserve"> </w:t>
      </w:r>
    </w:p>
    <w:p w:rsidR="00B678A8" w:rsidRPr="0080122C" w:rsidRDefault="00B678A8" w:rsidP="00CB37B1">
      <w:pPr>
        <w:ind w:firstLine="709"/>
        <w:contextualSpacing/>
        <w:jc w:val="both"/>
        <w:rPr>
          <w:sz w:val="24"/>
          <w:szCs w:val="24"/>
        </w:rPr>
      </w:pPr>
      <w:r w:rsidRPr="00E169FC">
        <w:rPr>
          <w:sz w:val="24"/>
          <w:szCs w:val="24"/>
        </w:rPr>
        <w:t>Всего за 202</w:t>
      </w:r>
      <w:r w:rsidR="00E169FC" w:rsidRPr="00E169FC">
        <w:rPr>
          <w:sz w:val="24"/>
          <w:szCs w:val="24"/>
        </w:rPr>
        <w:t>1</w:t>
      </w:r>
      <w:r w:rsidRPr="00E169FC">
        <w:rPr>
          <w:sz w:val="24"/>
          <w:szCs w:val="24"/>
        </w:rPr>
        <w:t xml:space="preserve"> год при содействии администрации городского округа г. Бор на рассмотрение в Совет имущественных и земельных отношений при Правительстве Нижегородской области направлено</w:t>
      </w:r>
      <w:r w:rsidRPr="004E6980">
        <w:rPr>
          <w:color w:val="333399"/>
          <w:sz w:val="24"/>
          <w:szCs w:val="24"/>
        </w:rPr>
        <w:t xml:space="preserve"> </w:t>
      </w:r>
      <w:r w:rsidRPr="0080122C">
        <w:rPr>
          <w:sz w:val="24"/>
          <w:szCs w:val="24"/>
        </w:rPr>
        <w:t>3</w:t>
      </w:r>
      <w:r w:rsidR="0080122C" w:rsidRPr="0080122C">
        <w:rPr>
          <w:sz w:val="24"/>
          <w:szCs w:val="24"/>
        </w:rPr>
        <w:t>6</w:t>
      </w:r>
      <w:r w:rsidRPr="0080122C">
        <w:rPr>
          <w:sz w:val="24"/>
          <w:szCs w:val="24"/>
        </w:rPr>
        <w:t xml:space="preserve"> ходатайств о реализации инвестиционных проектов, (</w:t>
      </w:r>
      <w:r w:rsidR="00B77E12" w:rsidRPr="0080122C">
        <w:rPr>
          <w:sz w:val="24"/>
          <w:szCs w:val="24"/>
        </w:rPr>
        <w:t xml:space="preserve">в </w:t>
      </w:r>
      <w:r w:rsidRPr="0080122C">
        <w:rPr>
          <w:sz w:val="24"/>
          <w:szCs w:val="24"/>
        </w:rPr>
        <w:t>20</w:t>
      </w:r>
      <w:r w:rsidR="0080122C" w:rsidRPr="0080122C">
        <w:rPr>
          <w:sz w:val="24"/>
          <w:szCs w:val="24"/>
        </w:rPr>
        <w:t>20</w:t>
      </w:r>
      <w:r w:rsidRPr="0080122C">
        <w:rPr>
          <w:sz w:val="24"/>
          <w:szCs w:val="24"/>
        </w:rPr>
        <w:t xml:space="preserve"> </w:t>
      </w:r>
      <w:r w:rsidR="00B77E12" w:rsidRPr="0080122C">
        <w:rPr>
          <w:sz w:val="24"/>
          <w:szCs w:val="24"/>
        </w:rPr>
        <w:t>г.</w:t>
      </w:r>
      <w:r w:rsidRPr="0080122C">
        <w:rPr>
          <w:sz w:val="24"/>
          <w:szCs w:val="24"/>
        </w:rPr>
        <w:t xml:space="preserve"> - 3</w:t>
      </w:r>
      <w:r w:rsidR="0080122C" w:rsidRPr="0080122C">
        <w:rPr>
          <w:sz w:val="24"/>
          <w:szCs w:val="24"/>
        </w:rPr>
        <w:t>0</w:t>
      </w:r>
      <w:r w:rsidRPr="0080122C">
        <w:rPr>
          <w:sz w:val="24"/>
          <w:szCs w:val="24"/>
        </w:rPr>
        <w:t>), в том числе:</w:t>
      </w:r>
    </w:p>
    <w:p w:rsidR="00B678A8" w:rsidRPr="00D01400" w:rsidRDefault="0080122C" w:rsidP="00CB37B1">
      <w:pPr>
        <w:ind w:firstLine="720"/>
        <w:contextualSpacing/>
        <w:jc w:val="both"/>
        <w:rPr>
          <w:sz w:val="24"/>
          <w:szCs w:val="24"/>
        </w:rPr>
      </w:pPr>
      <w:r>
        <w:rPr>
          <w:color w:val="333399"/>
          <w:sz w:val="24"/>
          <w:szCs w:val="24"/>
        </w:rPr>
        <w:lastRenderedPageBreak/>
        <w:t xml:space="preserve">- </w:t>
      </w:r>
      <w:r w:rsidRPr="00D01400">
        <w:rPr>
          <w:sz w:val="24"/>
          <w:szCs w:val="24"/>
        </w:rPr>
        <w:t>32</w:t>
      </w:r>
      <w:r w:rsidR="00B678A8" w:rsidRPr="00D01400">
        <w:rPr>
          <w:sz w:val="24"/>
          <w:szCs w:val="24"/>
        </w:rPr>
        <w:t xml:space="preserve"> ходатайств</w:t>
      </w:r>
      <w:r w:rsidR="00D20422">
        <w:rPr>
          <w:sz w:val="24"/>
          <w:szCs w:val="24"/>
        </w:rPr>
        <w:t>а</w:t>
      </w:r>
      <w:r w:rsidR="00B678A8" w:rsidRPr="00D01400">
        <w:rPr>
          <w:sz w:val="24"/>
          <w:szCs w:val="24"/>
        </w:rPr>
        <w:t xml:space="preserve"> о реализации инвестиционных проектов с осуществлением строительства капитальных объектов;</w:t>
      </w:r>
    </w:p>
    <w:p w:rsidR="0080122C" w:rsidRPr="00D01400" w:rsidRDefault="0080122C" w:rsidP="00CB37B1">
      <w:pPr>
        <w:ind w:firstLine="720"/>
        <w:contextualSpacing/>
        <w:jc w:val="both"/>
        <w:rPr>
          <w:sz w:val="24"/>
          <w:szCs w:val="24"/>
        </w:rPr>
      </w:pPr>
      <w:r w:rsidRPr="00D01400">
        <w:rPr>
          <w:sz w:val="24"/>
          <w:szCs w:val="24"/>
        </w:rPr>
        <w:t xml:space="preserve">- </w:t>
      </w:r>
      <w:r w:rsidR="00D01400" w:rsidRPr="00D01400">
        <w:rPr>
          <w:sz w:val="24"/>
          <w:szCs w:val="24"/>
        </w:rPr>
        <w:t>3 заявления о продлении срока реализации инвестиционных проектов;</w:t>
      </w:r>
    </w:p>
    <w:p w:rsidR="00746432" w:rsidRPr="00D01400" w:rsidRDefault="00B678A8" w:rsidP="00CB37B1">
      <w:pPr>
        <w:ind w:firstLine="720"/>
        <w:contextualSpacing/>
        <w:jc w:val="both"/>
        <w:rPr>
          <w:sz w:val="24"/>
          <w:szCs w:val="24"/>
        </w:rPr>
      </w:pPr>
      <w:r w:rsidRPr="00D01400">
        <w:rPr>
          <w:sz w:val="24"/>
          <w:szCs w:val="24"/>
        </w:rPr>
        <w:t xml:space="preserve">- </w:t>
      </w:r>
      <w:r w:rsidR="00D01400" w:rsidRPr="00D01400">
        <w:rPr>
          <w:sz w:val="24"/>
          <w:szCs w:val="24"/>
        </w:rPr>
        <w:t>1</w:t>
      </w:r>
      <w:r w:rsidRPr="00D01400">
        <w:rPr>
          <w:sz w:val="24"/>
          <w:szCs w:val="24"/>
        </w:rPr>
        <w:t xml:space="preserve"> ходатайств</w:t>
      </w:r>
      <w:r w:rsidR="001F3368">
        <w:rPr>
          <w:sz w:val="24"/>
          <w:szCs w:val="24"/>
        </w:rPr>
        <w:t>о</w:t>
      </w:r>
      <w:r w:rsidRPr="00D01400">
        <w:rPr>
          <w:sz w:val="24"/>
          <w:szCs w:val="24"/>
        </w:rPr>
        <w:t xml:space="preserve"> о переводе (об отнесении) земель или земельных участков из одной категории в другую в целях строительства капитальных объектов. </w:t>
      </w:r>
    </w:p>
    <w:p w:rsidR="00B678A8" w:rsidRDefault="00B678A8" w:rsidP="00CB37B1">
      <w:pPr>
        <w:ind w:firstLine="720"/>
        <w:contextualSpacing/>
        <w:jc w:val="both"/>
        <w:rPr>
          <w:sz w:val="24"/>
          <w:szCs w:val="24"/>
        </w:rPr>
      </w:pPr>
      <w:r w:rsidRPr="00FE1ADC">
        <w:rPr>
          <w:sz w:val="24"/>
          <w:szCs w:val="24"/>
        </w:rPr>
        <w:t>Советом по земельным и имущественным отношениям при Правительстве Нижегородской области в 202</w:t>
      </w:r>
      <w:r w:rsidR="001E678A" w:rsidRPr="00FE1ADC">
        <w:rPr>
          <w:sz w:val="24"/>
          <w:szCs w:val="24"/>
        </w:rPr>
        <w:t>1</w:t>
      </w:r>
      <w:r w:rsidRPr="00FE1ADC">
        <w:rPr>
          <w:sz w:val="24"/>
          <w:szCs w:val="24"/>
        </w:rPr>
        <w:t xml:space="preserve"> году </w:t>
      </w:r>
      <w:r w:rsidRPr="00B40147">
        <w:rPr>
          <w:sz w:val="24"/>
          <w:szCs w:val="24"/>
          <w:u w:val="single"/>
        </w:rPr>
        <w:t>одобрено</w:t>
      </w:r>
      <w:r w:rsidR="001E678A" w:rsidRPr="00B40147">
        <w:rPr>
          <w:sz w:val="24"/>
          <w:szCs w:val="24"/>
          <w:u w:val="single"/>
        </w:rPr>
        <w:t xml:space="preserve"> 29</w:t>
      </w:r>
      <w:r w:rsidR="00FE1ADC" w:rsidRPr="00B40147">
        <w:rPr>
          <w:sz w:val="24"/>
          <w:szCs w:val="24"/>
          <w:u w:val="single"/>
        </w:rPr>
        <w:t xml:space="preserve"> </w:t>
      </w:r>
      <w:r w:rsidRPr="00B40147">
        <w:rPr>
          <w:sz w:val="24"/>
          <w:szCs w:val="24"/>
          <w:u w:val="single"/>
        </w:rPr>
        <w:t>ходатайств</w:t>
      </w:r>
      <w:r w:rsidRPr="00FE1ADC">
        <w:rPr>
          <w:sz w:val="24"/>
          <w:szCs w:val="24"/>
        </w:rPr>
        <w:t xml:space="preserve"> на реализацию инвестиционных проектов на территории округа с общим объемом инвестиций </w:t>
      </w:r>
      <w:r w:rsidR="001E678A" w:rsidRPr="00FE1ADC">
        <w:rPr>
          <w:sz w:val="24"/>
          <w:szCs w:val="24"/>
        </w:rPr>
        <w:t>7,0</w:t>
      </w:r>
      <w:r w:rsidRPr="00FE1ADC">
        <w:rPr>
          <w:sz w:val="24"/>
          <w:szCs w:val="24"/>
        </w:rPr>
        <w:t xml:space="preserve"> млрд.</w:t>
      </w:r>
      <w:r w:rsidR="00746432" w:rsidRPr="00FE1ADC">
        <w:rPr>
          <w:sz w:val="24"/>
          <w:szCs w:val="24"/>
        </w:rPr>
        <w:t xml:space="preserve"> </w:t>
      </w:r>
      <w:r w:rsidRPr="00FE1ADC">
        <w:rPr>
          <w:sz w:val="24"/>
          <w:szCs w:val="24"/>
        </w:rPr>
        <w:t xml:space="preserve">руб., что </w:t>
      </w:r>
      <w:r w:rsidR="001E678A" w:rsidRPr="00FE1ADC">
        <w:rPr>
          <w:sz w:val="24"/>
          <w:szCs w:val="24"/>
        </w:rPr>
        <w:t>на 21,0%</w:t>
      </w:r>
      <w:r w:rsidRPr="00FE1ADC">
        <w:rPr>
          <w:sz w:val="24"/>
          <w:szCs w:val="24"/>
        </w:rPr>
        <w:t xml:space="preserve"> выше показател</w:t>
      </w:r>
      <w:r w:rsidR="007A7CD8">
        <w:rPr>
          <w:sz w:val="24"/>
          <w:szCs w:val="24"/>
        </w:rPr>
        <w:t>я</w:t>
      </w:r>
      <w:r w:rsidRPr="00FE1ADC">
        <w:rPr>
          <w:sz w:val="24"/>
          <w:szCs w:val="24"/>
        </w:rPr>
        <w:t xml:space="preserve"> 20</w:t>
      </w:r>
      <w:r w:rsidR="00FE1ADC" w:rsidRPr="00FE1ADC">
        <w:rPr>
          <w:sz w:val="24"/>
          <w:szCs w:val="24"/>
        </w:rPr>
        <w:t>20</w:t>
      </w:r>
      <w:r w:rsidRPr="00FE1ADC">
        <w:rPr>
          <w:sz w:val="24"/>
          <w:szCs w:val="24"/>
        </w:rPr>
        <w:t xml:space="preserve"> года (</w:t>
      </w:r>
      <w:r w:rsidR="00FE1ADC" w:rsidRPr="00FE1ADC">
        <w:rPr>
          <w:sz w:val="24"/>
          <w:szCs w:val="24"/>
        </w:rPr>
        <w:t>5,8</w:t>
      </w:r>
      <w:r w:rsidR="00145133">
        <w:rPr>
          <w:sz w:val="24"/>
          <w:szCs w:val="24"/>
        </w:rPr>
        <w:t xml:space="preserve"> </w:t>
      </w:r>
      <w:r w:rsidRPr="00FE1ADC">
        <w:rPr>
          <w:sz w:val="24"/>
          <w:szCs w:val="24"/>
        </w:rPr>
        <w:t>млрд. руб.). Среди них:</w:t>
      </w:r>
    </w:p>
    <w:p w:rsidR="003C112A" w:rsidRPr="00910DFA" w:rsidRDefault="003C112A" w:rsidP="00CB37B1">
      <w:pPr>
        <w:ind w:firstLine="720"/>
        <w:jc w:val="both"/>
        <w:rPr>
          <w:sz w:val="24"/>
          <w:szCs w:val="24"/>
        </w:rPr>
      </w:pPr>
      <w:r w:rsidRPr="00910DFA">
        <w:rPr>
          <w:sz w:val="24"/>
          <w:szCs w:val="24"/>
        </w:rPr>
        <w:t xml:space="preserve">- реконструкция участка автомобильной дороги Толоконцево-Могильцы с мостом через р.Линда (ГКУ НО «ГУАД»), </w:t>
      </w:r>
      <w:r w:rsidRPr="00910DFA">
        <w:rPr>
          <w:rStyle w:val="fontstyle01"/>
          <w:b w:val="0"/>
        </w:rPr>
        <w:t>предполагаемый объем инвестиций 409,8 млн. руб.</w:t>
      </w:r>
      <w:r w:rsidRPr="00910DFA">
        <w:rPr>
          <w:sz w:val="24"/>
          <w:szCs w:val="24"/>
        </w:rPr>
        <w:t>;</w:t>
      </w:r>
    </w:p>
    <w:p w:rsidR="003C112A" w:rsidRPr="00910DFA" w:rsidRDefault="003C112A" w:rsidP="00CB37B1">
      <w:pPr>
        <w:autoSpaceDE w:val="0"/>
        <w:autoSpaceDN w:val="0"/>
        <w:adjustRightInd w:val="0"/>
        <w:ind w:firstLine="709"/>
        <w:jc w:val="both"/>
        <w:rPr>
          <w:rStyle w:val="fontstyle01"/>
          <w:b w:val="0"/>
          <w:szCs w:val="28"/>
        </w:rPr>
      </w:pPr>
      <w:r w:rsidRPr="00910DFA">
        <w:rPr>
          <w:rStyle w:val="fontstyle01"/>
          <w:b w:val="0"/>
          <w:szCs w:val="28"/>
        </w:rPr>
        <w:t xml:space="preserve">- </w:t>
      </w:r>
      <w:r w:rsidR="007B2674" w:rsidRPr="00910DFA">
        <w:rPr>
          <w:rStyle w:val="fontstyle01"/>
          <w:rFonts w:ascii="Times New Roman" w:hAnsi="Times New Roman"/>
          <w:b w:val="0"/>
          <w:szCs w:val="28"/>
        </w:rPr>
        <w:t xml:space="preserve">строительство многофункционального </w:t>
      </w:r>
      <w:r w:rsidR="007B2674" w:rsidRPr="00910DFA">
        <w:rPr>
          <w:rStyle w:val="fontstyle01"/>
          <w:b w:val="0"/>
          <w:szCs w:val="28"/>
        </w:rPr>
        <w:t>социального</w:t>
      </w:r>
      <w:r w:rsidR="007B2674" w:rsidRPr="00910DFA">
        <w:rPr>
          <w:rStyle w:val="fontstyle01"/>
          <w:rFonts w:ascii="Times New Roman" w:hAnsi="Times New Roman"/>
          <w:b w:val="0"/>
          <w:szCs w:val="28"/>
        </w:rPr>
        <w:t xml:space="preserve"> комплекса</w:t>
      </w:r>
      <w:r w:rsidR="00927F81" w:rsidRPr="00910DFA">
        <w:rPr>
          <w:rStyle w:val="fontstyle01"/>
          <w:rFonts w:ascii="Times New Roman" w:hAnsi="Times New Roman"/>
          <w:b w:val="0"/>
          <w:szCs w:val="28"/>
        </w:rPr>
        <w:t xml:space="preserve"> им.Супенова </w:t>
      </w:r>
      <w:r w:rsidR="00261ADD" w:rsidRPr="00910DFA">
        <w:rPr>
          <w:rStyle w:val="fontstyle01"/>
          <w:rFonts w:ascii="Times New Roman" w:hAnsi="Times New Roman"/>
          <w:b w:val="0"/>
          <w:szCs w:val="28"/>
        </w:rPr>
        <w:t>в районе д. Бе</w:t>
      </w:r>
      <w:r w:rsidR="00126675" w:rsidRPr="00910DFA">
        <w:rPr>
          <w:rStyle w:val="fontstyle01"/>
          <w:rFonts w:ascii="Times New Roman" w:hAnsi="Times New Roman"/>
          <w:b w:val="0"/>
          <w:szCs w:val="28"/>
        </w:rPr>
        <w:t xml:space="preserve">лоусово </w:t>
      </w:r>
      <w:r w:rsidRPr="00910DFA">
        <w:rPr>
          <w:rStyle w:val="fontstyle01"/>
          <w:b w:val="0"/>
          <w:szCs w:val="28"/>
        </w:rPr>
        <w:t xml:space="preserve">(ООО «Корпорация социального развития») с предполагаемым объемом инвестиций </w:t>
      </w:r>
      <w:r w:rsidR="005E3FC1" w:rsidRPr="00910DFA">
        <w:rPr>
          <w:rStyle w:val="fontstyle01"/>
          <w:rFonts w:ascii="Times New Roman" w:hAnsi="Times New Roman"/>
          <w:b w:val="0"/>
          <w:szCs w:val="28"/>
        </w:rPr>
        <w:t>1,5</w:t>
      </w:r>
      <w:r w:rsidRPr="00910DFA">
        <w:rPr>
          <w:rStyle w:val="fontstyle01"/>
          <w:b w:val="0"/>
          <w:szCs w:val="28"/>
        </w:rPr>
        <w:t xml:space="preserve"> млрд.руб</w:t>
      </w:r>
      <w:r w:rsidR="004D0726" w:rsidRPr="00910DFA">
        <w:rPr>
          <w:rStyle w:val="fontstyle01"/>
          <w:rFonts w:ascii="Times New Roman" w:hAnsi="Times New Roman"/>
          <w:b w:val="0"/>
          <w:szCs w:val="28"/>
        </w:rPr>
        <w:t>.</w:t>
      </w:r>
      <w:r w:rsidRPr="00910DFA">
        <w:rPr>
          <w:rStyle w:val="fontstyle01"/>
          <w:b w:val="0"/>
          <w:szCs w:val="28"/>
        </w:rPr>
        <w:t>;</w:t>
      </w:r>
    </w:p>
    <w:p w:rsidR="003C112A" w:rsidRPr="00910DFA" w:rsidRDefault="003C112A" w:rsidP="00CB37B1">
      <w:pPr>
        <w:autoSpaceDE w:val="0"/>
        <w:autoSpaceDN w:val="0"/>
        <w:adjustRightInd w:val="0"/>
        <w:ind w:firstLine="709"/>
        <w:jc w:val="both"/>
        <w:rPr>
          <w:sz w:val="24"/>
          <w:szCs w:val="24"/>
        </w:rPr>
      </w:pPr>
      <w:r w:rsidRPr="00910DFA">
        <w:rPr>
          <w:sz w:val="24"/>
          <w:szCs w:val="24"/>
        </w:rPr>
        <w:t>- строительство паркового комплекса в районе станции канатной дороги в г.Бор (ООО СК «Настроение»),</w:t>
      </w:r>
      <w:r w:rsidRPr="00910DFA">
        <w:rPr>
          <w:rStyle w:val="fontstyle01"/>
          <w:b w:val="0"/>
        </w:rPr>
        <w:t xml:space="preserve"> планируемый объем инвестиций 448,6 млн. руб.</w:t>
      </w:r>
      <w:r w:rsidRPr="00910DFA">
        <w:rPr>
          <w:sz w:val="24"/>
          <w:szCs w:val="24"/>
        </w:rPr>
        <w:t>;</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завода по производству стекла с толщинами от 1,6 мм с повышенной светопропускаемостью (ООО «Гласс Технолоджи») в районе п.</w:t>
      </w:r>
      <w:r w:rsidR="008254DD">
        <w:rPr>
          <w:sz w:val="24"/>
          <w:szCs w:val="24"/>
        </w:rPr>
        <w:t xml:space="preserve"> </w:t>
      </w:r>
      <w:r w:rsidRPr="00910DFA">
        <w:rPr>
          <w:sz w:val="24"/>
          <w:szCs w:val="24"/>
        </w:rPr>
        <w:t>Неклюдово с предполагаемым объемом инвестиций 3,1 млрд.руб.;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реконструкция мостового перехода у д.Мыс</w:t>
      </w:r>
      <w:r w:rsidR="00BF4383" w:rsidRPr="00910DFA">
        <w:rPr>
          <w:sz w:val="24"/>
          <w:szCs w:val="24"/>
        </w:rPr>
        <w:t xml:space="preserve"> (ГКУ НО «ГУАД»)</w:t>
      </w:r>
      <w:r w:rsidR="00CF10A5" w:rsidRPr="00910DFA">
        <w:rPr>
          <w:sz w:val="24"/>
          <w:szCs w:val="24"/>
        </w:rPr>
        <w:t>,</w:t>
      </w:r>
      <w:r w:rsidRPr="00910DFA">
        <w:rPr>
          <w:sz w:val="24"/>
          <w:szCs w:val="24"/>
        </w:rPr>
        <w:t xml:space="preserve"> предполагаемы</w:t>
      </w:r>
      <w:r w:rsidR="00CF10A5" w:rsidRPr="00910DFA">
        <w:rPr>
          <w:sz w:val="24"/>
          <w:szCs w:val="24"/>
        </w:rPr>
        <w:t>й</w:t>
      </w:r>
      <w:r w:rsidRPr="00910DFA">
        <w:rPr>
          <w:sz w:val="24"/>
          <w:szCs w:val="24"/>
        </w:rPr>
        <w:t xml:space="preserve"> объемом </w:t>
      </w:r>
      <w:r w:rsidR="00CF10A5" w:rsidRPr="00910DFA">
        <w:rPr>
          <w:sz w:val="24"/>
          <w:szCs w:val="24"/>
        </w:rPr>
        <w:t>инвестиций</w:t>
      </w:r>
      <w:r w:rsidRPr="00910DFA">
        <w:rPr>
          <w:sz w:val="24"/>
          <w:szCs w:val="24"/>
        </w:rPr>
        <w:t xml:space="preserve"> 410,8</w:t>
      </w:r>
      <w:r w:rsidRPr="00910DFA">
        <w:rPr>
          <w:sz w:val="24"/>
          <w:szCs w:val="24"/>
          <w:lang w:val="en-US"/>
        </w:rPr>
        <w:t> </w:t>
      </w:r>
      <w:r w:rsidRPr="00910DFA">
        <w:rPr>
          <w:sz w:val="24"/>
          <w:szCs w:val="24"/>
        </w:rPr>
        <w:t>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детского сада на ул.Горького г.Бор</w:t>
      </w:r>
      <w:r w:rsidR="00CF10A5" w:rsidRPr="00910DFA">
        <w:rPr>
          <w:sz w:val="24"/>
          <w:szCs w:val="24"/>
        </w:rPr>
        <w:t xml:space="preserve"> (МКУ «Борстройзаказчик»), </w:t>
      </w:r>
      <w:r w:rsidRPr="00910DFA">
        <w:rPr>
          <w:sz w:val="24"/>
          <w:szCs w:val="24"/>
        </w:rPr>
        <w:t xml:space="preserve"> предполагаемы</w:t>
      </w:r>
      <w:r w:rsidR="00CF10A5" w:rsidRPr="00910DFA">
        <w:rPr>
          <w:sz w:val="24"/>
          <w:szCs w:val="24"/>
        </w:rPr>
        <w:t>й</w:t>
      </w:r>
      <w:r w:rsidRPr="00910DFA">
        <w:rPr>
          <w:sz w:val="24"/>
          <w:szCs w:val="24"/>
        </w:rPr>
        <w:t xml:space="preserve"> объем </w:t>
      </w:r>
      <w:r w:rsidR="00CF10A5" w:rsidRPr="00910DFA">
        <w:rPr>
          <w:sz w:val="24"/>
          <w:szCs w:val="24"/>
        </w:rPr>
        <w:t>инвестиций</w:t>
      </w:r>
      <w:r w:rsidRPr="00910DFA">
        <w:rPr>
          <w:sz w:val="24"/>
          <w:szCs w:val="24"/>
        </w:rPr>
        <w:t xml:space="preserve"> 248,5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четырех индивидуальных жилых домов в с.Ивановское</w:t>
      </w:r>
      <w:r w:rsidR="00750B5B" w:rsidRPr="00910DFA">
        <w:rPr>
          <w:sz w:val="24"/>
          <w:szCs w:val="24"/>
        </w:rPr>
        <w:t xml:space="preserve">, </w:t>
      </w:r>
      <w:r w:rsidR="001C7BB3" w:rsidRPr="00910DFA">
        <w:rPr>
          <w:sz w:val="24"/>
          <w:szCs w:val="24"/>
        </w:rPr>
        <w:t>(</w:t>
      </w:r>
      <w:r w:rsidR="00750B5B" w:rsidRPr="00910DFA">
        <w:rPr>
          <w:sz w:val="24"/>
          <w:szCs w:val="24"/>
        </w:rPr>
        <w:t>МКУ «Борстройзаказчик»</w:t>
      </w:r>
      <w:r w:rsidR="001C7BB3" w:rsidRPr="00910DFA">
        <w:rPr>
          <w:sz w:val="24"/>
          <w:szCs w:val="24"/>
        </w:rPr>
        <w:t>)</w:t>
      </w:r>
      <w:r w:rsidRPr="00910DFA">
        <w:rPr>
          <w:sz w:val="24"/>
          <w:szCs w:val="24"/>
        </w:rPr>
        <w:t xml:space="preserve"> предполагаемы</w:t>
      </w:r>
      <w:r w:rsidR="001C7BB3" w:rsidRPr="00910DFA">
        <w:rPr>
          <w:sz w:val="24"/>
          <w:szCs w:val="24"/>
        </w:rPr>
        <w:t>й объем</w:t>
      </w:r>
      <w:r w:rsidRPr="00910DFA">
        <w:rPr>
          <w:sz w:val="24"/>
          <w:szCs w:val="24"/>
        </w:rPr>
        <w:t xml:space="preserve"> </w:t>
      </w:r>
      <w:r w:rsidR="001C7BB3" w:rsidRPr="00910DFA">
        <w:rPr>
          <w:sz w:val="24"/>
          <w:szCs w:val="24"/>
        </w:rPr>
        <w:t>инвестиций</w:t>
      </w:r>
      <w:r w:rsidRPr="00910DFA">
        <w:rPr>
          <w:sz w:val="24"/>
          <w:szCs w:val="24"/>
        </w:rPr>
        <w:t xml:space="preserve"> 163,2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детского сада в с.Городищи</w:t>
      </w:r>
      <w:r w:rsidR="00A02AB7" w:rsidRPr="00910DFA">
        <w:rPr>
          <w:sz w:val="24"/>
          <w:szCs w:val="24"/>
        </w:rPr>
        <w:t xml:space="preserve"> (МКУ «Борстройзаказчик»),</w:t>
      </w:r>
      <w:r w:rsidRPr="00910DFA">
        <w:rPr>
          <w:sz w:val="24"/>
          <w:szCs w:val="24"/>
        </w:rPr>
        <w:t xml:space="preserve"> с предполагаемым объемом </w:t>
      </w:r>
      <w:r w:rsidR="00A02AB7" w:rsidRPr="00910DFA">
        <w:rPr>
          <w:sz w:val="24"/>
          <w:szCs w:val="24"/>
        </w:rPr>
        <w:t>инвестиций</w:t>
      </w:r>
      <w:r w:rsidRPr="00910DFA">
        <w:rPr>
          <w:sz w:val="24"/>
          <w:szCs w:val="24"/>
        </w:rPr>
        <w:t xml:space="preserve"> 148,5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xml:space="preserve">- строительство производственного комплекса металлоштампа </w:t>
      </w:r>
      <w:r w:rsidRPr="00910DFA">
        <w:rPr>
          <w:sz w:val="24"/>
          <w:szCs w:val="24"/>
          <w:lang w:val="en-US"/>
        </w:rPr>
        <w:t>hatka</w:t>
      </w:r>
      <w:r w:rsidRPr="00910DFA">
        <w:rPr>
          <w:sz w:val="24"/>
          <w:szCs w:val="24"/>
        </w:rPr>
        <w:t xml:space="preserve"> в кв.</w:t>
      </w:r>
      <w:r w:rsidR="008254DD">
        <w:rPr>
          <w:sz w:val="24"/>
          <w:szCs w:val="24"/>
        </w:rPr>
        <w:t xml:space="preserve"> </w:t>
      </w:r>
      <w:r w:rsidRPr="00910DFA">
        <w:rPr>
          <w:sz w:val="24"/>
          <w:szCs w:val="24"/>
        </w:rPr>
        <w:t>Дружба п.</w:t>
      </w:r>
      <w:r w:rsidR="008254DD">
        <w:rPr>
          <w:sz w:val="24"/>
          <w:szCs w:val="24"/>
        </w:rPr>
        <w:t xml:space="preserve"> </w:t>
      </w:r>
      <w:r w:rsidRPr="00910DFA">
        <w:rPr>
          <w:sz w:val="24"/>
          <w:szCs w:val="24"/>
        </w:rPr>
        <w:t>Неклюдово г.Бор</w:t>
      </w:r>
      <w:r w:rsidR="00C70BD8" w:rsidRPr="00910DFA">
        <w:rPr>
          <w:sz w:val="24"/>
          <w:szCs w:val="24"/>
        </w:rPr>
        <w:t xml:space="preserve"> (ООО «Трансметалл»),</w:t>
      </w:r>
      <w:r w:rsidRPr="00910DFA">
        <w:rPr>
          <w:sz w:val="24"/>
          <w:szCs w:val="24"/>
        </w:rPr>
        <w:t xml:space="preserve"> с предполагаемым объемом инвестиций 92,3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многоквартирного жилого дома в п.Ч.Борское</w:t>
      </w:r>
      <w:r w:rsidR="00396D62" w:rsidRPr="00910DFA">
        <w:rPr>
          <w:sz w:val="24"/>
          <w:szCs w:val="24"/>
        </w:rPr>
        <w:t xml:space="preserve"> (МКУ «Борстройзаказчик»),</w:t>
      </w:r>
      <w:r w:rsidRPr="00910DFA">
        <w:rPr>
          <w:sz w:val="24"/>
          <w:szCs w:val="24"/>
        </w:rPr>
        <w:t xml:space="preserve"> с предполагаемым объемом </w:t>
      </w:r>
      <w:r w:rsidR="00396D62" w:rsidRPr="00910DFA">
        <w:rPr>
          <w:sz w:val="24"/>
          <w:szCs w:val="24"/>
        </w:rPr>
        <w:t xml:space="preserve">инвестиций </w:t>
      </w:r>
      <w:r w:rsidRPr="00910DFA">
        <w:rPr>
          <w:sz w:val="24"/>
          <w:szCs w:val="24"/>
        </w:rPr>
        <w:t>88</w:t>
      </w:r>
      <w:r w:rsidR="00396D62" w:rsidRPr="00910DFA">
        <w:rPr>
          <w:sz w:val="24"/>
          <w:szCs w:val="24"/>
        </w:rPr>
        <w:t>,0</w:t>
      </w:r>
      <w:r w:rsidRPr="00910DFA">
        <w:rPr>
          <w:sz w:val="24"/>
          <w:szCs w:val="24"/>
        </w:rPr>
        <w:t xml:space="preserve">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автомобильной газонаполнительной компрессорной станции на ул.Интернациональной г.Бор</w:t>
      </w:r>
      <w:r w:rsidR="008F2B7A" w:rsidRPr="00910DFA">
        <w:rPr>
          <w:sz w:val="24"/>
          <w:szCs w:val="24"/>
        </w:rPr>
        <w:t xml:space="preserve"> (АО «Артметан Групп»),</w:t>
      </w:r>
      <w:r w:rsidRPr="00910DFA">
        <w:rPr>
          <w:sz w:val="24"/>
          <w:szCs w:val="24"/>
        </w:rPr>
        <w:t xml:space="preserve"> предполагаемы</w:t>
      </w:r>
      <w:r w:rsidR="008F2B7A" w:rsidRPr="00910DFA">
        <w:rPr>
          <w:sz w:val="24"/>
          <w:szCs w:val="24"/>
        </w:rPr>
        <w:t>й</w:t>
      </w:r>
      <w:r w:rsidRPr="00910DFA">
        <w:rPr>
          <w:sz w:val="24"/>
          <w:szCs w:val="24"/>
        </w:rPr>
        <w:t xml:space="preserve"> объем инвестиций 71</w:t>
      </w:r>
      <w:r w:rsidR="008F2B7A" w:rsidRPr="00910DFA">
        <w:rPr>
          <w:sz w:val="24"/>
          <w:szCs w:val="24"/>
        </w:rPr>
        <w:t>,0</w:t>
      </w:r>
      <w:r w:rsidRPr="00910DFA">
        <w:rPr>
          <w:sz w:val="24"/>
          <w:szCs w:val="24"/>
        </w:rPr>
        <w:t xml:space="preserve">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футбольного поля с искусственным покрытием с подогревом на территории базы команд, организованной в рамках подготовки к Чемпионату мира по футболу 2018 года</w:t>
      </w:r>
      <w:r w:rsidR="002D0438" w:rsidRPr="00910DFA">
        <w:rPr>
          <w:sz w:val="24"/>
          <w:szCs w:val="24"/>
        </w:rPr>
        <w:t xml:space="preserve"> (ГАУ НО «Дирекция по проведению спортивных и зрелищных мероприятий»)</w:t>
      </w:r>
      <w:r w:rsidRPr="00910DFA">
        <w:rPr>
          <w:sz w:val="24"/>
          <w:szCs w:val="24"/>
        </w:rPr>
        <w:t xml:space="preserve">, с предполагаемым объемом </w:t>
      </w:r>
      <w:r w:rsidR="00A57671" w:rsidRPr="00910DFA">
        <w:rPr>
          <w:sz w:val="24"/>
          <w:szCs w:val="24"/>
        </w:rPr>
        <w:t>инвестиций</w:t>
      </w:r>
      <w:r w:rsidRPr="00910DFA">
        <w:rPr>
          <w:sz w:val="24"/>
          <w:szCs w:val="24"/>
        </w:rPr>
        <w:t xml:space="preserve"> 60</w:t>
      </w:r>
      <w:r w:rsidR="00A57671" w:rsidRPr="00910DFA">
        <w:rPr>
          <w:sz w:val="24"/>
          <w:szCs w:val="24"/>
        </w:rPr>
        <w:t>,0</w:t>
      </w:r>
      <w:r w:rsidRPr="00910DFA">
        <w:rPr>
          <w:sz w:val="24"/>
          <w:szCs w:val="24"/>
          <w:lang w:val="en-US"/>
        </w:rPr>
        <w:t> </w:t>
      </w:r>
      <w:r w:rsidRPr="00910DFA">
        <w:rPr>
          <w:sz w:val="24"/>
          <w:szCs w:val="24"/>
        </w:rPr>
        <w:t>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xml:space="preserve"> - строительство цеха по производству автомобильного стекла и стекла для спецтехники в районе д.Владимирово</w:t>
      </w:r>
      <w:r w:rsidR="00B50988" w:rsidRPr="00910DFA">
        <w:rPr>
          <w:sz w:val="24"/>
          <w:szCs w:val="24"/>
        </w:rPr>
        <w:t xml:space="preserve"> (ООО «ВЕТРИ»),</w:t>
      </w:r>
      <w:r w:rsidRPr="00910DFA">
        <w:rPr>
          <w:sz w:val="24"/>
          <w:szCs w:val="24"/>
        </w:rPr>
        <w:t xml:space="preserve"> с предполагаемым объемом инвестиций 57,7 млн.руб.;</w:t>
      </w:r>
    </w:p>
    <w:p w:rsidR="00A34128" w:rsidRPr="00910DFA" w:rsidRDefault="00A34128" w:rsidP="00CB37B1">
      <w:pPr>
        <w:autoSpaceDE w:val="0"/>
        <w:autoSpaceDN w:val="0"/>
        <w:adjustRightInd w:val="0"/>
        <w:ind w:firstLine="709"/>
        <w:jc w:val="both"/>
        <w:rPr>
          <w:sz w:val="24"/>
          <w:szCs w:val="24"/>
        </w:rPr>
      </w:pPr>
      <w:r w:rsidRPr="00910DFA">
        <w:rPr>
          <w:sz w:val="24"/>
          <w:szCs w:val="24"/>
        </w:rPr>
        <w:t>- строительство производственно-строительного комплекса в районе п.Неклюдово</w:t>
      </w:r>
      <w:r w:rsidR="00284C41" w:rsidRPr="00910DFA">
        <w:rPr>
          <w:sz w:val="24"/>
          <w:szCs w:val="24"/>
        </w:rPr>
        <w:t xml:space="preserve"> (ООО «Энергия»),</w:t>
      </w:r>
      <w:r w:rsidRPr="00910DFA">
        <w:rPr>
          <w:sz w:val="24"/>
          <w:szCs w:val="24"/>
        </w:rPr>
        <w:t xml:space="preserve"> с предполагаемым объемом инвестиций 49</w:t>
      </w:r>
      <w:r w:rsidR="00284C41" w:rsidRPr="00910DFA">
        <w:rPr>
          <w:sz w:val="24"/>
          <w:szCs w:val="24"/>
        </w:rPr>
        <w:t>,0</w:t>
      </w:r>
      <w:r w:rsidRPr="00910DFA">
        <w:rPr>
          <w:sz w:val="24"/>
          <w:szCs w:val="24"/>
        </w:rPr>
        <w:t xml:space="preserve"> млн.руб.;</w:t>
      </w:r>
    </w:p>
    <w:p w:rsidR="00A34128" w:rsidRPr="00614B6E" w:rsidRDefault="00A34128" w:rsidP="00CB37B1">
      <w:pPr>
        <w:autoSpaceDE w:val="0"/>
        <w:autoSpaceDN w:val="0"/>
        <w:adjustRightInd w:val="0"/>
        <w:ind w:firstLine="709"/>
        <w:jc w:val="both"/>
        <w:rPr>
          <w:sz w:val="24"/>
          <w:szCs w:val="24"/>
        </w:rPr>
      </w:pPr>
      <w:r w:rsidRPr="00910DFA">
        <w:rPr>
          <w:sz w:val="24"/>
          <w:szCs w:val="24"/>
        </w:rPr>
        <w:t>-  строительство подъемно пускового сооружения (слип) с открытой площадкой для хранения маломерных судов («Яхт-Клуб «Фрегат-Бор») на ул.Набережной г.Бор</w:t>
      </w:r>
      <w:r w:rsidR="00243755" w:rsidRPr="00910DFA">
        <w:rPr>
          <w:sz w:val="24"/>
          <w:szCs w:val="24"/>
        </w:rPr>
        <w:t xml:space="preserve"> (ООО</w:t>
      </w:r>
      <w:r w:rsidR="00243755" w:rsidRPr="00614B6E">
        <w:rPr>
          <w:sz w:val="24"/>
          <w:szCs w:val="24"/>
        </w:rPr>
        <w:t xml:space="preserve"> «СМК-Центр»),</w:t>
      </w:r>
      <w:r w:rsidRPr="00614B6E">
        <w:rPr>
          <w:sz w:val="24"/>
          <w:szCs w:val="24"/>
        </w:rPr>
        <w:t xml:space="preserve"> с предполагаемым объемом инвестиций 47,5 млн.руб.;</w:t>
      </w:r>
    </w:p>
    <w:p w:rsidR="00A34128" w:rsidRPr="008039A5" w:rsidRDefault="00A34128" w:rsidP="00CB37B1">
      <w:pPr>
        <w:autoSpaceDE w:val="0"/>
        <w:autoSpaceDN w:val="0"/>
        <w:adjustRightInd w:val="0"/>
        <w:ind w:firstLine="709"/>
        <w:jc w:val="both"/>
        <w:rPr>
          <w:sz w:val="24"/>
          <w:szCs w:val="24"/>
        </w:rPr>
      </w:pPr>
      <w:r w:rsidRPr="008039A5">
        <w:rPr>
          <w:sz w:val="24"/>
          <w:szCs w:val="24"/>
        </w:rPr>
        <w:t>- строительство складского комплекса для хранения готовой продукции в районе д.Владимирово</w:t>
      </w:r>
      <w:r w:rsidR="00047AF7" w:rsidRPr="008039A5">
        <w:rPr>
          <w:sz w:val="24"/>
          <w:szCs w:val="24"/>
        </w:rPr>
        <w:t xml:space="preserve"> (ООО «Русбутираль»),</w:t>
      </w:r>
      <w:r w:rsidRPr="008039A5">
        <w:rPr>
          <w:sz w:val="24"/>
          <w:szCs w:val="24"/>
        </w:rPr>
        <w:t xml:space="preserve"> с предполагаемым объемом инвестиций 32,7 млн.руб.;</w:t>
      </w:r>
    </w:p>
    <w:p w:rsidR="00A34128" w:rsidRPr="00A34128" w:rsidRDefault="00A34128" w:rsidP="00CB37B1">
      <w:pPr>
        <w:autoSpaceDE w:val="0"/>
        <w:autoSpaceDN w:val="0"/>
        <w:adjustRightInd w:val="0"/>
        <w:ind w:firstLine="709"/>
        <w:jc w:val="both"/>
        <w:rPr>
          <w:sz w:val="24"/>
          <w:szCs w:val="24"/>
        </w:rPr>
      </w:pPr>
      <w:r w:rsidRPr="008039A5">
        <w:rPr>
          <w:sz w:val="24"/>
          <w:szCs w:val="24"/>
        </w:rPr>
        <w:t>- реконструкция моста через реку Волга на 444-445 км нечетного пути участка Горький-Киров Горьковской железной дороги</w:t>
      </w:r>
      <w:r w:rsidR="00C87F7B" w:rsidRPr="008039A5">
        <w:rPr>
          <w:sz w:val="24"/>
          <w:szCs w:val="24"/>
        </w:rPr>
        <w:t xml:space="preserve"> (ОАО «РЖД»)</w:t>
      </w:r>
      <w:r w:rsidRPr="008039A5">
        <w:rPr>
          <w:sz w:val="24"/>
          <w:szCs w:val="24"/>
        </w:rPr>
        <w:t>.</w:t>
      </w:r>
    </w:p>
    <w:p w:rsidR="00B678A8" w:rsidRPr="00732A41" w:rsidRDefault="00B678A8" w:rsidP="00CB37B1">
      <w:pPr>
        <w:ind w:firstLine="720"/>
        <w:contextualSpacing/>
        <w:jc w:val="both"/>
        <w:rPr>
          <w:sz w:val="24"/>
          <w:szCs w:val="24"/>
        </w:rPr>
      </w:pPr>
      <w:r w:rsidRPr="00BF0691">
        <w:rPr>
          <w:sz w:val="24"/>
          <w:szCs w:val="24"/>
        </w:rPr>
        <w:t xml:space="preserve">Эффективному управлению муниципальным имуществом и использованию земельных ресурсов способствовала реализация муниципальной программы «Имущественно-земельная политика городского округа г. Бор». Мероприятия Программы </w:t>
      </w:r>
      <w:r w:rsidRPr="00BF0691">
        <w:rPr>
          <w:sz w:val="24"/>
          <w:szCs w:val="24"/>
        </w:rPr>
        <w:lastRenderedPageBreak/>
        <w:t xml:space="preserve">были направлены на повышение эффективности управления муниципальным имуществом, обеспечение сохранности, развития, эффективного функционирования и использования всех объектов муниципальной собственности и земельных участков в интересах городского общества, максимального поступления денежных средств от их использования в бюджет округа. Основные результаты деятельности администрации по данным вопросам соответствуют запланированным показателям, некоторые достигнутые значения выше запланированных, что свидетельствует о качественном выполнении полномочий по </w:t>
      </w:r>
      <w:r w:rsidRPr="005C518F">
        <w:rPr>
          <w:sz w:val="24"/>
          <w:szCs w:val="24"/>
        </w:rPr>
        <w:t xml:space="preserve">управлению и распоряжению муниципальным имуществом. На реализацию мероприятий </w:t>
      </w:r>
      <w:r w:rsidRPr="00732A41">
        <w:rPr>
          <w:sz w:val="24"/>
          <w:szCs w:val="24"/>
        </w:rPr>
        <w:t xml:space="preserve">программы было направлено </w:t>
      </w:r>
      <w:r w:rsidR="005C518F" w:rsidRPr="00732A41">
        <w:rPr>
          <w:sz w:val="24"/>
          <w:szCs w:val="24"/>
        </w:rPr>
        <w:t>43,4</w:t>
      </w:r>
      <w:r w:rsidRPr="00732A41">
        <w:rPr>
          <w:sz w:val="24"/>
          <w:szCs w:val="24"/>
        </w:rPr>
        <w:t xml:space="preserve"> млн. руб. (</w:t>
      </w:r>
      <w:r w:rsidR="005C518F" w:rsidRPr="00732A41">
        <w:rPr>
          <w:sz w:val="24"/>
          <w:szCs w:val="24"/>
        </w:rPr>
        <w:t>86,3</w:t>
      </w:r>
      <w:r w:rsidRPr="00732A41">
        <w:rPr>
          <w:sz w:val="24"/>
          <w:szCs w:val="24"/>
        </w:rPr>
        <w:t>% к 20</w:t>
      </w:r>
      <w:r w:rsidR="00B53B91" w:rsidRPr="00732A41">
        <w:rPr>
          <w:sz w:val="24"/>
          <w:szCs w:val="24"/>
        </w:rPr>
        <w:t>20</w:t>
      </w:r>
      <w:r w:rsidRPr="00732A41">
        <w:rPr>
          <w:sz w:val="24"/>
          <w:szCs w:val="24"/>
        </w:rPr>
        <w:t xml:space="preserve"> году), из них - на финансирование мероприятий по управлению муниципальным имуществом выделено </w:t>
      </w:r>
      <w:r w:rsidR="00732A41" w:rsidRPr="00732A41">
        <w:rPr>
          <w:sz w:val="24"/>
          <w:szCs w:val="24"/>
        </w:rPr>
        <w:t>17,0</w:t>
      </w:r>
      <w:r w:rsidRPr="00732A41">
        <w:rPr>
          <w:sz w:val="24"/>
          <w:szCs w:val="24"/>
        </w:rPr>
        <w:t xml:space="preserve"> млн. руб. (</w:t>
      </w:r>
      <w:r w:rsidR="00732A41" w:rsidRPr="00732A41">
        <w:rPr>
          <w:sz w:val="24"/>
          <w:szCs w:val="24"/>
        </w:rPr>
        <w:t>65,4</w:t>
      </w:r>
      <w:r w:rsidRPr="00732A41">
        <w:rPr>
          <w:sz w:val="24"/>
          <w:szCs w:val="24"/>
        </w:rPr>
        <w:t>% к 20</w:t>
      </w:r>
      <w:r w:rsidR="00303974" w:rsidRPr="00732A41">
        <w:rPr>
          <w:sz w:val="24"/>
          <w:szCs w:val="24"/>
        </w:rPr>
        <w:t>20</w:t>
      </w:r>
      <w:r w:rsidRPr="00732A41">
        <w:rPr>
          <w:sz w:val="24"/>
          <w:szCs w:val="24"/>
        </w:rPr>
        <w:t xml:space="preserve"> году).</w:t>
      </w:r>
    </w:p>
    <w:p w:rsidR="00B678A8" w:rsidRPr="0046091D" w:rsidRDefault="00B678A8" w:rsidP="008254DD">
      <w:pPr>
        <w:ind w:firstLine="720"/>
        <w:contextualSpacing/>
        <w:jc w:val="both"/>
        <w:rPr>
          <w:sz w:val="24"/>
          <w:szCs w:val="24"/>
        </w:rPr>
      </w:pPr>
      <w:r w:rsidRPr="0046091D">
        <w:rPr>
          <w:sz w:val="24"/>
          <w:szCs w:val="24"/>
        </w:rPr>
        <w:t>Наиболее значимые мероприятия, реализованные в рамках данной программы в 202</w:t>
      </w:r>
      <w:r w:rsidR="0046091D" w:rsidRPr="0046091D">
        <w:rPr>
          <w:sz w:val="24"/>
          <w:szCs w:val="24"/>
        </w:rPr>
        <w:t>1</w:t>
      </w:r>
      <w:r w:rsidR="00746432" w:rsidRPr="0046091D">
        <w:rPr>
          <w:sz w:val="24"/>
          <w:szCs w:val="24"/>
        </w:rPr>
        <w:t> </w:t>
      </w:r>
      <w:r w:rsidRPr="0046091D">
        <w:rPr>
          <w:sz w:val="24"/>
          <w:szCs w:val="24"/>
        </w:rPr>
        <w:t>г.:</w:t>
      </w:r>
    </w:p>
    <w:p w:rsidR="00B678A8" w:rsidRPr="00E360DE" w:rsidRDefault="00B678A8" w:rsidP="008254DD">
      <w:pPr>
        <w:ind w:firstLine="720"/>
        <w:contextualSpacing/>
        <w:jc w:val="both"/>
        <w:rPr>
          <w:sz w:val="24"/>
          <w:szCs w:val="24"/>
        </w:rPr>
      </w:pPr>
      <w:r w:rsidRPr="004E6980">
        <w:rPr>
          <w:color w:val="333399"/>
          <w:sz w:val="24"/>
          <w:szCs w:val="24"/>
        </w:rPr>
        <w:t xml:space="preserve">- </w:t>
      </w:r>
      <w:r w:rsidRPr="00A262DA">
        <w:rPr>
          <w:sz w:val="24"/>
          <w:szCs w:val="24"/>
        </w:rPr>
        <w:t xml:space="preserve">принято имущества из государственной собственности Нижегородской области в </w:t>
      </w:r>
      <w:r w:rsidRPr="00E360DE">
        <w:rPr>
          <w:sz w:val="24"/>
          <w:szCs w:val="24"/>
        </w:rPr>
        <w:t xml:space="preserve">муниципальную собственность городского округа </w:t>
      </w:r>
      <w:r w:rsidR="004A1B16" w:rsidRPr="00E360DE">
        <w:rPr>
          <w:sz w:val="24"/>
          <w:szCs w:val="24"/>
        </w:rPr>
        <w:t>г. Бор</w:t>
      </w:r>
      <w:r w:rsidRPr="00E360DE">
        <w:rPr>
          <w:sz w:val="24"/>
          <w:szCs w:val="24"/>
        </w:rPr>
        <w:t xml:space="preserve"> на сумму </w:t>
      </w:r>
      <w:r w:rsidR="00A262DA" w:rsidRPr="00E360DE">
        <w:rPr>
          <w:sz w:val="24"/>
          <w:szCs w:val="24"/>
        </w:rPr>
        <w:t>20,1</w:t>
      </w:r>
      <w:r w:rsidRPr="00E360DE">
        <w:rPr>
          <w:sz w:val="24"/>
          <w:szCs w:val="24"/>
        </w:rPr>
        <w:t xml:space="preserve"> </w:t>
      </w:r>
      <w:r w:rsidR="004A1B16" w:rsidRPr="00E360DE">
        <w:rPr>
          <w:sz w:val="24"/>
          <w:szCs w:val="24"/>
        </w:rPr>
        <w:t>млн. руб.</w:t>
      </w:r>
      <w:r w:rsidRPr="00E360DE">
        <w:rPr>
          <w:sz w:val="24"/>
          <w:szCs w:val="24"/>
        </w:rPr>
        <w:t>;</w:t>
      </w:r>
    </w:p>
    <w:p w:rsidR="00B678A8" w:rsidRPr="00E360DE" w:rsidRDefault="00B678A8" w:rsidP="008254DD">
      <w:pPr>
        <w:ind w:firstLine="720"/>
        <w:contextualSpacing/>
        <w:jc w:val="both"/>
        <w:rPr>
          <w:sz w:val="24"/>
          <w:szCs w:val="24"/>
        </w:rPr>
      </w:pPr>
      <w:r w:rsidRPr="00E360DE">
        <w:rPr>
          <w:sz w:val="24"/>
          <w:szCs w:val="24"/>
        </w:rPr>
        <w:t xml:space="preserve">- передано имущество из муниципальной собственности городского округа </w:t>
      </w:r>
      <w:r w:rsidR="004A1B16" w:rsidRPr="00E360DE">
        <w:rPr>
          <w:sz w:val="24"/>
          <w:szCs w:val="24"/>
        </w:rPr>
        <w:t>г. Бор</w:t>
      </w:r>
      <w:r w:rsidRPr="00E360DE">
        <w:rPr>
          <w:sz w:val="24"/>
          <w:szCs w:val="24"/>
        </w:rPr>
        <w:t xml:space="preserve"> в государственную собственность Нижегородской области на сумму </w:t>
      </w:r>
      <w:r w:rsidR="00F75BE4">
        <w:rPr>
          <w:sz w:val="24"/>
          <w:szCs w:val="24"/>
        </w:rPr>
        <w:t>10,7</w:t>
      </w:r>
      <w:r w:rsidRPr="00E360DE">
        <w:rPr>
          <w:sz w:val="24"/>
          <w:szCs w:val="24"/>
        </w:rPr>
        <w:t xml:space="preserve"> млн. руб.</w:t>
      </w:r>
      <w:r w:rsidR="00FE45C9">
        <w:rPr>
          <w:sz w:val="24"/>
          <w:szCs w:val="24"/>
        </w:rPr>
        <w:t>;</w:t>
      </w:r>
      <w:r w:rsidRPr="00E360DE">
        <w:rPr>
          <w:sz w:val="24"/>
          <w:szCs w:val="24"/>
        </w:rPr>
        <w:t xml:space="preserve"> </w:t>
      </w:r>
    </w:p>
    <w:p w:rsidR="00064F4D" w:rsidRPr="00064F4D" w:rsidRDefault="00064F4D" w:rsidP="008254DD">
      <w:pPr>
        <w:ind w:firstLine="720"/>
        <w:contextualSpacing/>
        <w:jc w:val="both"/>
        <w:rPr>
          <w:sz w:val="24"/>
          <w:szCs w:val="24"/>
        </w:rPr>
      </w:pPr>
      <w:r w:rsidRPr="00064F4D">
        <w:rPr>
          <w:sz w:val="24"/>
          <w:szCs w:val="24"/>
        </w:rPr>
        <w:t>- принято имущества из федеральной собственности в муниципальную собственность городского округа г.Бор на сумму</w:t>
      </w:r>
      <w:r>
        <w:rPr>
          <w:sz w:val="24"/>
          <w:szCs w:val="24"/>
        </w:rPr>
        <w:t xml:space="preserve"> 3,5 млн. руб.;</w:t>
      </w:r>
    </w:p>
    <w:p w:rsidR="00B678A8" w:rsidRPr="0029239D" w:rsidRDefault="00B678A8" w:rsidP="008254DD">
      <w:pPr>
        <w:ind w:firstLine="720"/>
        <w:contextualSpacing/>
        <w:jc w:val="both"/>
        <w:rPr>
          <w:sz w:val="24"/>
          <w:szCs w:val="24"/>
        </w:rPr>
      </w:pPr>
      <w:r w:rsidRPr="00C96811">
        <w:rPr>
          <w:sz w:val="24"/>
          <w:szCs w:val="24"/>
        </w:rPr>
        <w:t>- принят</w:t>
      </w:r>
      <w:r w:rsidR="00792CF6" w:rsidRPr="00C96811">
        <w:rPr>
          <w:sz w:val="24"/>
          <w:szCs w:val="24"/>
        </w:rPr>
        <w:t>ы</w:t>
      </w:r>
      <w:r w:rsidR="0029239D" w:rsidRPr="00C96811">
        <w:rPr>
          <w:sz w:val="24"/>
          <w:szCs w:val="24"/>
        </w:rPr>
        <w:t xml:space="preserve"> 7</w:t>
      </w:r>
      <w:r w:rsidRPr="00C96811">
        <w:rPr>
          <w:sz w:val="24"/>
          <w:szCs w:val="24"/>
        </w:rPr>
        <w:t xml:space="preserve"> мемориальны</w:t>
      </w:r>
      <w:r w:rsidR="0029239D" w:rsidRPr="00C96811">
        <w:rPr>
          <w:sz w:val="24"/>
          <w:szCs w:val="24"/>
        </w:rPr>
        <w:t>х</w:t>
      </w:r>
      <w:r w:rsidRPr="00C96811">
        <w:rPr>
          <w:sz w:val="24"/>
          <w:szCs w:val="24"/>
        </w:rPr>
        <w:t xml:space="preserve"> комплекс</w:t>
      </w:r>
      <w:r w:rsidR="0029239D" w:rsidRPr="00C96811">
        <w:rPr>
          <w:sz w:val="24"/>
          <w:szCs w:val="24"/>
        </w:rPr>
        <w:t>ов</w:t>
      </w:r>
      <w:r w:rsidRPr="00C96811">
        <w:rPr>
          <w:sz w:val="24"/>
          <w:szCs w:val="24"/>
        </w:rPr>
        <w:t xml:space="preserve"> «Стена памяти с размещением фотографий участников ВОВ» в муниципальную собственность городского округа </w:t>
      </w:r>
      <w:r w:rsidR="004A1B16" w:rsidRPr="00C96811">
        <w:rPr>
          <w:sz w:val="24"/>
          <w:szCs w:val="24"/>
        </w:rPr>
        <w:t>г. Бор</w:t>
      </w:r>
      <w:r w:rsidRPr="00C96811">
        <w:rPr>
          <w:sz w:val="24"/>
          <w:szCs w:val="24"/>
        </w:rPr>
        <w:t xml:space="preserve"> на сумму </w:t>
      </w:r>
      <w:r w:rsidR="0029239D" w:rsidRPr="00C96811">
        <w:rPr>
          <w:sz w:val="24"/>
          <w:szCs w:val="24"/>
        </w:rPr>
        <w:t>1,5</w:t>
      </w:r>
      <w:r w:rsidRPr="00C96811">
        <w:rPr>
          <w:sz w:val="24"/>
          <w:szCs w:val="24"/>
        </w:rPr>
        <w:t xml:space="preserve"> мл</w:t>
      </w:r>
      <w:r w:rsidR="00FF24AD" w:rsidRPr="00C96811">
        <w:rPr>
          <w:sz w:val="24"/>
          <w:szCs w:val="24"/>
        </w:rPr>
        <w:t>н</w:t>
      </w:r>
      <w:r w:rsidRPr="00C96811">
        <w:rPr>
          <w:sz w:val="24"/>
          <w:szCs w:val="24"/>
        </w:rPr>
        <w:t>. руб. (по договору пожертвования);</w:t>
      </w:r>
    </w:p>
    <w:p w:rsidR="00B10A33" w:rsidRPr="00B10A33" w:rsidRDefault="00B10A33" w:rsidP="008254DD">
      <w:pPr>
        <w:ind w:firstLine="720"/>
        <w:jc w:val="both"/>
        <w:rPr>
          <w:sz w:val="24"/>
          <w:szCs w:val="24"/>
        </w:rPr>
      </w:pPr>
      <w:r w:rsidRPr="00B10A33">
        <w:rPr>
          <w:sz w:val="24"/>
          <w:szCs w:val="24"/>
        </w:rPr>
        <w:t>- нежилое помещение по адресу: Нижегородская область, г.Бор, ул.Баринова, д.5, стоимостью 1</w:t>
      </w:r>
      <w:r>
        <w:rPr>
          <w:sz w:val="24"/>
          <w:szCs w:val="24"/>
        </w:rPr>
        <w:t>,2 млн.</w:t>
      </w:r>
      <w:r w:rsidRPr="00B10A33">
        <w:rPr>
          <w:sz w:val="24"/>
          <w:szCs w:val="24"/>
        </w:rPr>
        <w:t xml:space="preserve"> руб.</w:t>
      </w:r>
      <w:r w:rsidR="002B7B52">
        <w:rPr>
          <w:sz w:val="24"/>
          <w:szCs w:val="24"/>
        </w:rPr>
        <w:t xml:space="preserve"> </w:t>
      </w:r>
      <w:r w:rsidR="002B7B52" w:rsidRPr="0029239D">
        <w:rPr>
          <w:sz w:val="24"/>
          <w:szCs w:val="24"/>
        </w:rPr>
        <w:t>(по договору пожертвования)</w:t>
      </w:r>
      <w:r w:rsidRPr="00B10A33">
        <w:rPr>
          <w:sz w:val="24"/>
          <w:szCs w:val="24"/>
        </w:rPr>
        <w:t>;</w:t>
      </w:r>
    </w:p>
    <w:p w:rsidR="000F6340" w:rsidRDefault="00B10A33" w:rsidP="008254DD">
      <w:pPr>
        <w:ind w:firstLine="720"/>
        <w:contextualSpacing/>
        <w:jc w:val="both"/>
        <w:rPr>
          <w:sz w:val="24"/>
          <w:szCs w:val="24"/>
        </w:rPr>
      </w:pPr>
      <w:r w:rsidRPr="00B10A33">
        <w:rPr>
          <w:sz w:val="24"/>
          <w:szCs w:val="24"/>
        </w:rPr>
        <w:t>- теплосети по адресу: Нижегородская область, город Бор, ул. Республиканская, 37, по территории производственных цехов ул.Республиканской, к жилым домам по ул.Республиканской 21а, 35, 33, ул.Интерн</w:t>
      </w:r>
      <w:r w:rsidR="002B7B52">
        <w:rPr>
          <w:sz w:val="24"/>
          <w:szCs w:val="24"/>
        </w:rPr>
        <w:t>ациональн</w:t>
      </w:r>
      <w:r w:rsidR="00FF24AD">
        <w:rPr>
          <w:sz w:val="24"/>
          <w:szCs w:val="24"/>
        </w:rPr>
        <w:t>ой</w:t>
      </w:r>
      <w:r w:rsidR="002B7B52">
        <w:rPr>
          <w:sz w:val="24"/>
          <w:szCs w:val="24"/>
        </w:rPr>
        <w:t>, 137а, стоимостью 11,0 млн.</w:t>
      </w:r>
      <w:r w:rsidRPr="00B10A33">
        <w:rPr>
          <w:sz w:val="24"/>
          <w:szCs w:val="24"/>
        </w:rPr>
        <w:t xml:space="preserve"> руб</w:t>
      </w:r>
      <w:r w:rsidR="002B7B52">
        <w:rPr>
          <w:sz w:val="24"/>
          <w:szCs w:val="24"/>
        </w:rPr>
        <w:t>.</w:t>
      </w:r>
      <w:r w:rsidR="000F6340" w:rsidRPr="000F6340">
        <w:rPr>
          <w:sz w:val="24"/>
          <w:szCs w:val="24"/>
        </w:rPr>
        <w:t xml:space="preserve"> </w:t>
      </w:r>
      <w:r w:rsidR="000F6340" w:rsidRPr="0029239D">
        <w:rPr>
          <w:sz w:val="24"/>
          <w:szCs w:val="24"/>
        </w:rPr>
        <w:t>(по договору пожертвования)</w:t>
      </w:r>
      <w:r w:rsidR="000F6340">
        <w:rPr>
          <w:sz w:val="24"/>
          <w:szCs w:val="24"/>
        </w:rPr>
        <w:t>;</w:t>
      </w:r>
    </w:p>
    <w:p w:rsidR="00B678A8" w:rsidRPr="00C54F46" w:rsidRDefault="00B10A33" w:rsidP="008254DD">
      <w:pPr>
        <w:ind w:firstLine="720"/>
        <w:contextualSpacing/>
        <w:jc w:val="both"/>
        <w:rPr>
          <w:sz w:val="24"/>
          <w:szCs w:val="24"/>
        </w:rPr>
      </w:pPr>
      <w:r w:rsidRPr="00C54F46">
        <w:rPr>
          <w:sz w:val="24"/>
          <w:szCs w:val="24"/>
        </w:rPr>
        <w:t xml:space="preserve"> </w:t>
      </w:r>
      <w:r w:rsidR="00B678A8" w:rsidRPr="00C54F46">
        <w:rPr>
          <w:sz w:val="24"/>
          <w:szCs w:val="24"/>
        </w:rPr>
        <w:t xml:space="preserve">- приняты в муниципальную собственность вложения в объекты недвижимости (от МКУ «Борстройзаказчик») на сумму </w:t>
      </w:r>
      <w:r w:rsidR="00C54F46" w:rsidRPr="00C54F46">
        <w:rPr>
          <w:sz w:val="24"/>
          <w:szCs w:val="24"/>
        </w:rPr>
        <w:t>271,4</w:t>
      </w:r>
      <w:r w:rsidR="00B678A8" w:rsidRPr="00C54F46">
        <w:rPr>
          <w:sz w:val="24"/>
          <w:szCs w:val="24"/>
        </w:rPr>
        <w:t xml:space="preserve"> млн. руб.;</w:t>
      </w:r>
    </w:p>
    <w:p w:rsidR="00B678A8" w:rsidRPr="005A7DE0" w:rsidRDefault="00B678A8" w:rsidP="008254DD">
      <w:pPr>
        <w:ind w:firstLine="720"/>
        <w:contextualSpacing/>
        <w:jc w:val="both"/>
        <w:rPr>
          <w:sz w:val="24"/>
          <w:szCs w:val="24"/>
        </w:rPr>
      </w:pPr>
      <w:r w:rsidRPr="005A7DE0">
        <w:rPr>
          <w:sz w:val="24"/>
          <w:szCs w:val="24"/>
        </w:rPr>
        <w:t>- муниципальных предприятий по состоянию на 01.01.202</w:t>
      </w:r>
      <w:r w:rsidR="005A7DE0" w:rsidRPr="005A7DE0">
        <w:rPr>
          <w:sz w:val="24"/>
          <w:szCs w:val="24"/>
        </w:rPr>
        <w:t>2</w:t>
      </w:r>
      <w:r w:rsidRPr="005A7DE0">
        <w:rPr>
          <w:sz w:val="24"/>
          <w:szCs w:val="24"/>
        </w:rPr>
        <w:t xml:space="preserve"> г. – </w:t>
      </w:r>
      <w:r w:rsidR="005A7DE0" w:rsidRPr="005A7DE0">
        <w:rPr>
          <w:sz w:val="24"/>
          <w:szCs w:val="24"/>
        </w:rPr>
        <w:t>3</w:t>
      </w:r>
      <w:r w:rsidRPr="005A7DE0">
        <w:rPr>
          <w:sz w:val="24"/>
          <w:szCs w:val="24"/>
        </w:rPr>
        <w:t xml:space="preserve">; акционерных обществ, более 25% акций которых находятся в муниципальной собственности городского округа </w:t>
      </w:r>
      <w:r w:rsidR="004A1B16" w:rsidRPr="005A7DE0">
        <w:rPr>
          <w:sz w:val="24"/>
          <w:szCs w:val="24"/>
        </w:rPr>
        <w:t>г. Бор</w:t>
      </w:r>
      <w:r w:rsidRPr="005A7DE0">
        <w:rPr>
          <w:sz w:val="24"/>
          <w:szCs w:val="24"/>
        </w:rPr>
        <w:t xml:space="preserve"> – 4;</w:t>
      </w:r>
    </w:p>
    <w:p w:rsidR="00B678A8" w:rsidRPr="00783628" w:rsidRDefault="00B678A8" w:rsidP="008254DD">
      <w:pPr>
        <w:ind w:firstLine="720"/>
        <w:contextualSpacing/>
        <w:jc w:val="both"/>
        <w:rPr>
          <w:sz w:val="24"/>
          <w:szCs w:val="24"/>
        </w:rPr>
      </w:pPr>
      <w:r w:rsidRPr="00783628">
        <w:rPr>
          <w:sz w:val="24"/>
          <w:szCs w:val="24"/>
        </w:rPr>
        <w:t xml:space="preserve">- принято и зарегистрировано в муниципальную собственность городского округа </w:t>
      </w:r>
      <w:r w:rsidR="004A1B16" w:rsidRPr="00783628">
        <w:rPr>
          <w:sz w:val="24"/>
          <w:szCs w:val="24"/>
        </w:rPr>
        <w:t>г. Бор</w:t>
      </w:r>
      <w:r w:rsidRPr="00783628">
        <w:rPr>
          <w:sz w:val="24"/>
          <w:szCs w:val="24"/>
        </w:rPr>
        <w:t xml:space="preserve"> </w:t>
      </w:r>
      <w:r w:rsidR="00783628" w:rsidRPr="00783628">
        <w:rPr>
          <w:sz w:val="24"/>
          <w:szCs w:val="24"/>
        </w:rPr>
        <w:t>80</w:t>
      </w:r>
      <w:r w:rsidRPr="00783628">
        <w:rPr>
          <w:sz w:val="24"/>
          <w:szCs w:val="24"/>
        </w:rPr>
        <w:t xml:space="preserve"> жилых помещений, из них:</w:t>
      </w:r>
    </w:p>
    <w:p w:rsidR="00B678A8" w:rsidRPr="00783628" w:rsidRDefault="00B678A8" w:rsidP="008254DD">
      <w:pPr>
        <w:ind w:firstLine="720"/>
        <w:contextualSpacing/>
        <w:jc w:val="both"/>
        <w:rPr>
          <w:sz w:val="24"/>
          <w:szCs w:val="24"/>
        </w:rPr>
      </w:pPr>
      <w:r w:rsidRPr="00783628">
        <w:rPr>
          <w:sz w:val="24"/>
          <w:szCs w:val="24"/>
        </w:rPr>
        <w:t xml:space="preserve">- </w:t>
      </w:r>
      <w:r w:rsidR="00783628" w:rsidRPr="00783628">
        <w:rPr>
          <w:sz w:val="24"/>
          <w:szCs w:val="24"/>
        </w:rPr>
        <w:t>49</w:t>
      </w:r>
      <w:r w:rsidRPr="00783628">
        <w:rPr>
          <w:sz w:val="24"/>
          <w:szCs w:val="24"/>
        </w:rPr>
        <w:t xml:space="preserve"> квартир для расселения ветхого (аварийного) фонда;</w:t>
      </w:r>
    </w:p>
    <w:p w:rsidR="008254DD" w:rsidRDefault="00B678A8" w:rsidP="008254DD">
      <w:pPr>
        <w:ind w:firstLine="720"/>
        <w:contextualSpacing/>
        <w:jc w:val="both"/>
        <w:rPr>
          <w:sz w:val="24"/>
          <w:szCs w:val="24"/>
        </w:rPr>
      </w:pPr>
      <w:r w:rsidRPr="00783628">
        <w:rPr>
          <w:sz w:val="24"/>
          <w:szCs w:val="24"/>
        </w:rPr>
        <w:t xml:space="preserve">- </w:t>
      </w:r>
      <w:r w:rsidR="00783628" w:rsidRPr="00783628">
        <w:rPr>
          <w:sz w:val="24"/>
          <w:szCs w:val="24"/>
        </w:rPr>
        <w:t>31</w:t>
      </w:r>
      <w:r w:rsidRPr="00783628">
        <w:rPr>
          <w:sz w:val="24"/>
          <w:szCs w:val="24"/>
        </w:rPr>
        <w:t xml:space="preserve"> квартир</w:t>
      </w:r>
      <w:r w:rsidR="00783628" w:rsidRPr="00783628">
        <w:rPr>
          <w:sz w:val="24"/>
          <w:szCs w:val="24"/>
        </w:rPr>
        <w:t>а</w:t>
      </w:r>
      <w:r w:rsidRPr="00783628">
        <w:rPr>
          <w:sz w:val="24"/>
          <w:szCs w:val="24"/>
        </w:rPr>
        <w:t xml:space="preserve"> - для детей-сирот;</w:t>
      </w:r>
    </w:p>
    <w:p w:rsidR="00B678A8" w:rsidRPr="00D34FC9" w:rsidRDefault="00B678A8" w:rsidP="008254DD">
      <w:pPr>
        <w:ind w:firstLine="720"/>
        <w:contextualSpacing/>
        <w:jc w:val="both"/>
        <w:rPr>
          <w:sz w:val="24"/>
          <w:szCs w:val="24"/>
        </w:rPr>
      </w:pPr>
      <w:r w:rsidRPr="00D73E9F">
        <w:rPr>
          <w:sz w:val="24"/>
          <w:szCs w:val="24"/>
        </w:rPr>
        <w:t xml:space="preserve">- включено в Реестр муниципального имущества городского округа </w:t>
      </w:r>
      <w:r w:rsidR="004A1B16" w:rsidRPr="00D73E9F">
        <w:rPr>
          <w:sz w:val="24"/>
          <w:szCs w:val="24"/>
        </w:rPr>
        <w:t>г. Бор</w:t>
      </w:r>
      <w:r w:rsidRPr="00D73E9F">
        <w:rPr>
          <w:sz w:val="24"/>
          <w:szCs w:val="24"/>
        </w:rPr>
        <w:t xml:space="preserve"> объектов недвижимости – </w:t>
      </w:r>
      <w:r w:rsidR="00D34FC9" w:rsidRPr="00D73E9F">
        <w:rPr>
          <w:sz w:val="24"/>
          <w:szCs w:val="24"/>
        </w:rPr>
        <w:t>32</w:t>
      </w:r>
      <w:r w:rsidRPr="00D73E9F">
        <w:rPr>
          <w:sz w:val="24"/>
          <w:szCs w:val="24"/>
        </w:rPr>
        <w:t xml:space="preserve"> ед.</w:t>
      </w:r>
      <w:r w:rsidR="00D73E9F" w:rsidRPr="00D73E9F">
        <w:rPr>
          <w:sz w:val="24"/>
          <w:szCs w:val="24"/>
        </w:rPr>
        <w:t xml:space="preserve"> (по решению суда – 12 шт., объекты водоснабжения и водоотведения – 15 шт., объекты, построенные в рамках концессионного соглашения – 5 шт.)</w:t>
      </w:r>
      <w:r w:rsidRPr="00D34FC9">
        <w:rPr>
          <w:sz w:val="24"/>
          <w:szCs w:val="24"/>
        </w:rPr>
        <w:t>;</w:t>
      </w:r>
    </w:p>
    <w:p w:rsidR="00B678A8" w:rsidRPr="00D57577" w:rsidRDefault="00B678A8" w:rsidP="008254DD">
      <w:pPr>
        <w:ind w:firstLine="720"/>
        <w:contextualSpacing/>
        <w:jc w:val="both"/>
        <w:rPr>
          <w:sz w:val="24"/>
          <w:szCs w:val="24"/>
        </w:rPr>
      </w:pPr>
      <w:r w:rsidRPr="00D57577">
        <w:rPr>
          <w:sz w:val="24"/>
          <w:szCs w:val="24"/>
        </w:rPr>
        <w:t>- передано в аренду 1</w:t>
      </w:r>
      <w:r w:rsidR="00D57577" w:rsidRPr="00D57577">
        <w:rPr>
          <w:sz w:val="24"/>
          <w:szCs w:val="24"/>
        </w:rPr>
        <w:t xml:space="preserve">9 </w:t>
      </w:r>
      <w:r w:rsidRPr="00D57577">
        <w:rPr>
          <w:sz w:val="24"/>
          <w:szCs w:val="24"/>
        </w:rPr>
        <w:t>сооружений газопроводов общей протяженностью 5</w:t>
      </w:r>
      <w:r w:rsidR="00D57577" w:rsidRPr="00D57577">
        <w:rPr>
          <w:sz w:val="24"/>
          <w:szCs w:val="24"/>
        </w:rPr>
        <w:t>2</w:t>
      </w:r>
      <w:r w:rsidRPr="00D57577">
        <w:rPr>
          <w:sz w:val="24"/>
          <w:szCs w:val="24"/>
        </w:rPr>
        <w:t>,5 км.</w:t>
      </w:r>
      <w:r w:rsidR="004D1268">
        <w:rPr>
          <w:sz w:val="24"/>
          <w:szCs w:val="24"/>
        </w:rPr>
        <w:t>;</w:t>
      </w:r>
    </w:p>
    <w:p w:rsidR="007E2875" w:rsidRDefault="00B678A8" w:rsidP="008254DD">
      <w:pPr>
        <w:ind w:firstLine="720"/>
        <w:contextualSpacing/>
        <w:jc w:val="both"/>
        <w:rPr>
          <w:sz w:val="24"/>
          <w:szCs w:val="24"/>
        </w:rPr>
      </w:pPr>
      <w:r w:rsidRPr="00C662A5">
        <w:rPr>
          <w:sz w:val="24"/>
          <w:szCs w:val="24"/>
        </w:rPr>
        <w:t xml:space="preserve">- по итогам торгов продано </w:t>
      </w:r>
      <w:r w:rsidR="00983064" w:rsidRPr="00C662A5">
        <w:rPr>
          <w:sz w:val="24"/>
          <w:szCs w:val="24"/>
        </w:rPr>
        <w:t>5</w:t>
      </w:r>
      <w:r w:rsidRPr="00C662A5">
        <w:rPr>
          <w:sz w:val="24"/>
          <w:szCs w:val="24"/>
        </w:rPr>
        <w:t xml:space="preserve"> объектов недвижимого имущества с земельными участками</w:t>
      </w:r>
      <w:r w:rsidR="00983064" w:rsidRPr="00C662A5">
        <w:rPr>
          <w:sz w:val="24"/>
          <w:szCs w:val="24"/>
        </w:rPr>
        <w:t xml:space="preserve"> на которых они расположены</w:t>
      </w:r>
      <w:r w:rsidRPr="00C662A5">
        <w:rPr>
          <w:sz w:val="24"/>
          <w:szCs w:val="24"/>
        </w:rPr>
        <w:t xml:space="preserve"> (в бюджет округа поступило – </w:t>
      </w:r>
      <w:r w:rsidR="00983064" w:rsidRPr="00C662A5">
        <w:rPr>
          <w:sz w:val="24"/>
          <w:szCs w:val="24"/>
        </w:rPr>
        <w:t>9,2</w:t>
      </w:r>
      <w:r w:rsidRPr="00C662A5">
        <w:rPr>
          <w:sz w:val="24"/>
          <w:szCs w:val="24"/>
        </w:rPr>
        <w:t xml:space="preserve"> млн. руб.)</w:t>
      </w:r>
      <w:r w:rsidR="007E2875">
        <w:rPr>
          <w:sz w:val="24"/>
          <w:szCs w:val="24"/>
        </w:rPr>
        <w:t>;</w:t>
      </w:r>
    </w:p>
    <w:p w:rsidR="00B678A8" w:rsidRPr="00C662A5" w:rsidRDefault="007E2875" w:rsidP="008254DD">
      <w:pPr>
        <w:ind w:firstLine="720"/>
        <w:contextualSpacing/>
        <w:jc w:val="both"/>
        <w:rPr>
          <w:sz w:val="24"/>
          <w:szCs w:val="24"/>
        </w:rPr>
      </w:pPr>
      <w:r>
        <w:rPr>
          <w:sz w:val="24"/>
          <w:szCs w:val="24"/>
        </w:rPr>
        <w:t>- з</w:t>
      </w:r>
      <w:r w:rsidRPr="007E2875">
        <w:rPr>
          <w:sz w:val="24"/>
          <w:szCs w:val="24"/>
        </w:rPr>
        <w:t>арегистрировано право муниципальной собственности на 30 автомобильных дорог общего пользования местного значения</w:t>
      </w:r>
      <w:r>
        <w:rPr>
          <w:szCs w:val="28"/>
        </w:rPr>
        <w:t>.</w:t>
      </w:r>
    </w:p>
    <w:p w:rsidR="00561999" w:rsidRPr="00561999" w:rsidRDefault="00561999" w:rsidP="008254DD">
      <w:pPr>
        <w:ind w:firstLine="720"/>
        <w:jc w:val="both"/>
        <w:rPr>
          <w:sz w:val="24"/>
          <w:szCs w:val="24"/>
        </w:rPr>
      </w:pPr>
      <w:r>
        <w:rPr>
          <w:sz w:val="24"/>
          <w:szCs w:val="24"/>
        </w:rPr>
        <w:t>Прогнозный</w:t>
      </w:r>
      <w:r w:rsidRPr="00561999">
        <w:rPr>
          <w:sz w:val="24"/>
          <w:szCs w:val="24"/>
        </w:rPr>
        <w:t xml:space="preserve"> план приватизации на 2021</w:t>
      </w:r>
      <w:r>
        <w:rPr>
          <w:sz w:val="24"/>
          <w:szCs w:val="24"/>
        </w:rPr>
        <w:t xml:space="preserve"> год, утвержденный</w:t>
      </w:r>
      <w:r w:rsidRPr="00561999">
        <w:rPr>
          <w:sz w:val="24"/>
          <w:szCs w:val="24"/>
        </w:rPr>
        <w:t xml:space="preserve"> решением Совета депутатов городского округа г.Бор </w:t>
      </w:r>
      <w:r w:rsidR="00FF24AD">
        <w:rPr>
          <w:sz w:val="24"/>
          <w:szCs w:val="24"/>
        </w:rPr>
        <w:t xml:space="preserve">от </w:t>
      </w:r>
      <w:r w:rsidRPr="00561999">
        <w:rPr>
          <w:sz w:val="24"/>
          <w:szCs w:val="24"/>
        </w:rPr>
        <w:t>29.09.2020 № 15 выполнен на 91%.</w:t>
      </w:r>
    </w:p>
    <w:p w:rsidR="00B678A8" w:rsidRPr="00E63E88" w:rsidRDefault="00B678A8" w:rsidP="008254DD">
      <w:pPr>
        <w:ind w:firstLine="720"/>
        <w:contextualSpacing/>
        <w:jc w:val="both"/>
        <w:rPr>
          <w:sz w:val="24"/>
          <w:szCs w:val="24"/>
        </w:rPr>
      </w:pPr>
      <w:r w:rsidRPr="00E63E88">
        <w:rPr>
          <w:sz w:val="24"/>
          <w:szCs w:val="24"/>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B678A8" w:rsidRPr="004E6980" w:rsidRDefault="00B678A8" w:rsidP="008254DD">
      <w:pPr>
        <w:ind w:firstLine="720"/>
        <w:contextualSpacing/>
        <w:jc w:val="both"/>
        <w:outlineLvl w:val="0"/>
        <w:rPr>
          <w:b/>
          <w:color w:val="333399"/>
          <w:sz w:val="24"/>
          <w:szCs w:val="24"/>
        </w:rPr>
      </w:pPr>
    </w:p>
    <w:p w:rsidR="00690276" w:rsidRDefault="00690276" w:rsidP="008254DD">
      <w:pPr>
        <w:ind w:firstLine="720"/>
        <w:contextualSpacing/>
        <w:jc w:val="center"/>
        <w:outlineLvl w:val="0"/>
        <w:rPr>
          <w:b/>
          <w:sz w:val="24"/>
          <w:szCs w:val="24"/>
        </w:rPr>
      </w:pPr>
    </w:p>
    <w:p w:rsidR="00690276" w:rsidRDefault="00690276" w:rsidP="008254DD">
      <w:pPr>
        <w:ind w:firstLine="720"/>
        <w:contextualSpacing/>
        <w:jc w:val="center"/>
        <w:outlineLvl w:val="0"/>
        <w:rPr>
          <w:b/>
          <w:sz w:val="24"/>
          <w:szCs w:val="24"/>
        </w:rPr>
      </w:pPr>
    </w:p>
    <w:p w:rsidR="00690276" w:rsidRDefault="00690276" w:rsidP="008254DD">
      <w:pPr>
        <w:ind w:firstLine="720"/>
        <w:contextualSpacing/>
        <w:jc w:val="center"/>
        <w:outlineLvl w:val="0"/>
        <w:rPr>
          <w:b/>
          <w:sz w:val="24"/>
          <w:szCs w:val="24"/>
        </w:rPr>
      </w:pPr>
    </w:p>
    <w:p w:rsidR="00B678A8" w:rsidRPr="00277FD6" w:rsidRDefault="00B678A8" w:rsidP="00B678A8">
      <w:pPr>
        <w:ind w:firstLine="709"/>
        <w:contextualSpacing/>
        <w:jc w:val="center"/>
        <w:outlineLvl w:val="0"/>
        <w:rPr>
          <w:b/>
          <w:sz w:val="24"/>
          <w:szCs w:val="24"/>
        </w:rPr>
      </w:pPr>
      <w:r w:rsidRPr="00277FD6">
        <w:rPr>
          <w:b/>
          <w:sz w:val="24"/>
          <w:szCs w:val="24"/>
        </w:rPr>
        <w:lastRenderedPageBreak/>
        <w:t>Реальный сектор экономики</w:t>
      </w:r>
    </w:p>
    <w:p w:rsidR="00B678A8" w:rsidRPr="00DE4B8B" w:rsidRDefault="00B678A8" w:rsidP="00B678A8">
      <w:pPr>
        <w:ind w:firstLine="709"/>
        <w:contextualSpacing/>
        <w:jc w:val="center"/>
        <w:outlineLvl w:val="0"/>
        <w:rPr>
          <w:b/>
          <w:color w:val="333399"/>
          <w:sz w:val="16"/>
          <w:szCs w:val="16"/>
        </w:rPr>
      </w:pPr>
    </w:p>
    <w:p w:rsidR="00B678A8" w:rsidRPr="00031F2D" w:rsidRDefault="00B678A8" w:rsidP="00B678A8">
      <w:pPr>
        <w:ind w:firstLine="709"/>
        <w:contextualSpacing/>
        <w:outlineLvl w:val="0"/>
        <w:rPr>
          <w:sz w:val="24"/>
          <w:szCs w:val="24"/>
        </w:rPr>
      </w:pPr>
      <w:r w:rsidRPr="00031F2D">
        <w:rPr>
          <w:sz w:val="24"/>
          <w:szCs w:val="24"/>
        </w:rPr>
        <w:t>Денежный оборот предприятий, организаций и учреждений городского округа г. Бор (по полному кругу) за 202</w:t>
      </w:r>
      <w:r w:rsidR="00031F2D" w:rsidRPr="00031F2D">
        <w:rPr>
          <w:sz w:val="24"/>
          <w:szCs w:val="24"/>
        </w:rPr>
        <w:t>1</w:t>
      </w:r>
      <w:r w:rsidRPr="00031F2D">
        <w:rPr>
          <w:sz w:val="24"/>
          <w:szCs w:val="24"/>
        </w:rPr>
        <w:t xml:space="preserve"> год составил </w:t>
      </w:r>
      <w:r w:rsidR="00031F2D" w:rsidRPr="00031F2D">
        <w:rPr>
          <w:sz w:val="24"/>
          <w:szCs w:val="24"/>
        </w:rPr>
        <w:t>105 631,</w:t>
      </w:r>
      <w:r w:rsidR="000410DE">
        <w:rPr>
          <w:sz w:val="24"/>
          <w:szCs w:val="24"/>
        </w:rPr>
        <w:t>6</w:t>
      </w:r>
      <w:r w:rsidRPr="00031F2D">
        <w:rPr>
          <w:sz w:val="24"/>
          <w:szCs w:val="24"/>
        </w:rPr>
        <w:t xml:space="preserve"> млн. руб., или </w:t>
      </w:r>
      <w:r w:rsidR="00031F2D" w:rsidRPr="00031F2D">
        <w:rPr>
          <w:sz w:val="24"/>
          <w:szCs w:val="24"/>
        </w:rPr>
        <w:t>140,5</w:t>
      </w:r>
      <w:r w:rsidRPr="00031F2D">
        <w:rPr>
          <w:sz w:val="24"/>
          <w:szCs w:val="24"/>
        </w:rPr>
        <w:t xml:space="preserve"> % к 20</w:t>
      </w:r>
      <w:r w:rsidR="00031F2D" w:rsidRPr="00031F2D">
        <w:rPr>
          <w:sz w:val="24"/>
          <w:szCs w:val="24"/>
        </w:rPr>
        <w:t xml:space="preserve">20 </w:t>
      </w:r>
      <w:r w:rsidRPr="00031F2D">
        <w:rPr>
          <w:sz w:val="24"/>
          <w:szCs w:val="24"/>
        </w:rPr>
        <w:t>году. Структура экономики округа выглядит следующим образом:</w:t>
      </w:r>
    </w:p>
    <w:p w:rsidR="00B678A8" w:rsidRPr="00031F2D" w:rsidRDefault="00B678A8" w:rsidP="00B678A8">
      <w:pPr>
        <w:ind w:firstLine="709"/>
        <w:contextualSpacing/>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1294"/>
        <w:gridCol w:w="1246"/>
        <w:gridCol w:w="1221"/>
        <w:gridCol w:w="1199"/>
        <w:gridCol w:w="1211"/>
      </w:tblGrid>
      <w:tr w:rsidR="00B678A8" w:rsidRPr="00031F2D">
        <w:tc>
          <w:tcPr>
            <w:tcW w:w="3743" w:type="dxa"/>
            <w:vMerge w:val="restart"/>
            <w:vAlign w:val="center"/>
          </w:tcPr>
          <w:p w:rsidR="00B678A8" w:rsidRPr="00031F2D" w:rsidRDefault="00B678A8" w:rsidP="00B678A8">
            <w:pPr>
              <w:contextualSpacing/>
              <w:outlineLvl w:val="0"/>
              <w:rPr>
                <w:sz w:val="24"/>
                <w:szCs w:val="24"/>
              </w:rPr>
            </w:pPr>
            <w:r w:rsidRPr="00031F2D">
              <w:rPr>
                <w:sz w:val="24"/>
                <w:szCs w:val="24"/>
              </w:rPr>
              <w:t>Отрасли</w:t>
            </w:r>
          </w:p>
        </w:tc>
        <w:tc>
          <w:tcPr>
            <w:tcW w:w="5131" w:type="dxa"/>
            <w:gridSpan w:val="4"/>
          </w:tcPr>
          <w:p w:rsidR="00B678A8" w:rsidRPr="00031F2D" w:rsidRDefault="00B678A8" w:rsidP="00B678A8">
            <w:pPr>
              <w:contextualSpacing/>
              <w:jc w:val="center"/>
              <w:outlineLvl w:val="0"/>
              <w:rPr>
                <w:sz w:val="24"/>
                <w:szCs w:val="24"/>
              </w:rPr>
            </w:pPr>
            <w:r w:rsidRPr="00031F2D">
              <w:rPr>
                <w:sz w:val="24"/>
                <w:szCs w:val="24"/>
              </w:rPr>
              <w:t xml:space="preserve">Объем денежного оборота, </w:t>
            </w:r>
            <w:r w:rsidR="004A1B16" w:rsidRPr="00031F2D">
              <w:rPr>
                <w:sz w:val="24"/>
                <w:szCs w:val="24"/>
              </w:rPr>
              <w:t>млн. руб.</w:t>
            </w:r>
          </w:p>
        </w:tc>
        <w:tc>
          <w:tcPr>
            <w:tcW w:w="1263" w:type="dxa"/>
            <w:vMerge w:val="restart"/>
          </w:tcPr>
          <w:p w:rsidR="00B678A8" w:rsidRPr="00031F2D" w:rsidRDefault="00B678A8" w:rsidP="00B678A8">
            <w:pPr>
              <w:contextualSpacing/>
              <w:jc w:val="center"/>
              <w:outlineLvl w:val="0"/>
              <w:rPr>
                <w:sz w:val="24"/>
                <w:szCs w:val="24"/>
              </w:rPr>
            </w:pPr>
            <w:r w:rsidRPr="00031F2D">
              <w:rPr>
                <w:sz w:val="24"/>
                <w:szCs w:val="24"/>
              </w:rPr>
              <w:t>Темп</w:t>
            </w:r>
          </w:p>
          <w:p w:rsidR="00B678A8" w:rsidRPr="00031F2D" w:rsidRDefault="00B678A8" w:rsidP="00B678A8">
            <w:pPr>
              <w:contextualSpacing/>
              <w:jc w:val="center"/>
              <w:outlineLvl w:val="0"/>
              <w:rPr>
                <w:sz w:val="24"/>
                <w:szCs w:val="24"/>
              </w:rPr>
            </w:pPr>
            <w:r w:rsidRPr="00031F2D">
              <w:rPr>
                <w:sz w:val="24"/>
                <w:szCs w:val="24"/>
              </w:rPr>
              <w:t>роста, %</w:t>
            </w:r>
          </w:p>
        </w:tc>
      </w:tr>
      <w:tr w:rsidR="00B678A8" w:rsidRPr="004E6980">
        <w:tc>
          <w:tcPr>
            <w:tcW w:w="3743" w:type="dxa"/>
            <w:vMerge/>
          </w:tcPr>
          <w:p w:rsidR="00B678A8" w:rsidRPr="004E6980" w:rsidRDefault="00B678A8" w:rsidP="00B678A8">
            <w:pPr>
              <w:contextualSpacing/>
              <w:outlineLvl w:val="0"/>
              <w:rPr>
                <w:b/>
                <w:color w:val="333399"/>
                <w:sz w:val="24"/>
                <w:szCs w:val="24"/>
              </w:rPr>
            </w:pPr>
          </w:p>
        </w:tc>
        <w:tc>
          <w:tcPr>
            <w:tcW w:w="1327" w:type="dxa"/>
          </w:tcPr>
          <w:p w:rsidR="00B678A8" w:rsidRPr="00F641D5" w:rsidRDefault="00B678A8" w:rsidP="00B678A8">
            <w:pPr>
              <w:contextualSpacing/>
              <w:jc w:val="center"/>
              <w:outlineLvl w:val="0"/>
              <w:rPr>
                <w:sz w:val="24"/>
                <w:szCs w:val="24"/>
              </w:rPr>
            </w:pPr>
            <w:r w:rsidRPr="00F641D5">
              <w:rPr>
                <w:sz w:val="24"/>
                <w:szCs w:val="24"/>
              </w:rPr>
              <w:t>202</w:t>
            </w:r>
            <w:r w:rsidR="00031F2D" w:rsidRPr="00F641D5">
              <w:rPr>
                <w:sz w:val="24"/>
                <w:szCs w:val="24"/>
              </w:rPr>
              <w:t>1</w:t>
            </w:r>
            <w:r w:rsidRPr="00F641D5">
              <w:rPr>
                <w:sz w:val="24"/>
                <w:szCs w:val="24"/>
              </w:rPr>
              <w:t xml:space="preserve"> год</w:t>
            </w:r>
          </w:p>
        </w:tc>
        <w:tc>
          <w:tcPr>
            <w:tcW w:w="1307" w:type="dxa"/>
          </w:tcPr>
          <w:p w:rsidR="00B678A8" w:rsidRPr="00F641D5" w:rsidRDefault="00B678A8" w:rsidP="00B678A8">
            <w:pPr>
              <w:contextualSpacing/>
              <w:jc w:val="center"/>
              <w:outlineLvl w:val="0"/>
              <w:rPr>
                <w:sz w:val="24"/>
                <w:szCs w:val="24"/>
              </w:rPr>
            </w:pPr>
            <w:r w:rsidRPr="00F641D5">
              <w:rPr>
                <w:sz w:val="24"/>
                <w:szCs w:val="24"/>
              </w:rPr>
              <w:t>уд. вес,%</w:t>
            </w:r>
          </w:p>
        </w:tc>
        <w:tc>
          <w:tcPr>
            <w:tcW w:w="1244" w:type="dxa"/>
          </w:tcPr>
          <w:p w:rsidR="00B678A8" w:rsidRPr="00F641D5" w:rsidRDefault="00B678A8" w:rsidP="00B678A8">
            <w:pPr>
              <w:contextualSpacing/>
              <w:jc w:val="center"/>
              <w:outlineLvl w:val="0"/>
              <w:rPr>
                <w:sz w:val="24"/>
                <w:szCs w:val="24"/>
              </w:rPr>
            </w:pPr>
            <w:r w:rsidRPr="00F641D5">
              <w:rPr>
                <w:sz w:val="24"/>
                <w:szCs w:val="24"/>
              </w:rPr>
              <w:t>20</w:t>
            </w:r>
            <w:r w:rsidR="00031F2D" w:rsidRPr="00F641D5">
              <w:rPr>
                <w:sz w:val="24"/>
                <w:szCs w:val="24"/>
              </w:rPr>
              <w:t>20</w:t>
            </w:r>
            <w:r w:rsidRPr="00F641D5">
              <w:rPr>
                <w:sz w:val="24"/>
                <w:szCs w:val="24"/>
              </w:rPr>
              <w:t xml:space="preserve"> год</w:t>
            </w:r>
          </w:p>
        </w:tc>
        <w:tc>
          <w:tcPr>
            <w:tcW w:w="1253" w:type="dxa"/>
          </w:tcPr>
          <w:p w:rsidR="00B678A8" w:rsidRPr="00F641D5" w:rsidRDefault="00B678A8" w:rsidP="00B678A8">
            <w:pPr>
              <w:contextualSpacing/>
              <w:jc w:val="center"/>
              <w:outlineLvl w:val="0"/>
              <w:rPr>
                <w:sz w:val="24"/>
                <w:szCs w:val="24"/>
              </w:rPr>
            </w:pPr>
            <w:r w:rsidRPr="00F641D5">
              <w:rPr>
                <w:sz w:val="24"/>
                <w:szCs w:val="24"/>
              </w:rPr>
              <w:t>уд. вес,%</w:t>
            </w:r>
          </w:p>
        </w:tc>
        <w:tc>
          <w:tcPr>
            <w:tcW w:w="1263" w:type="dxa"/>
            <w:vMerge/>
          </w:tcPr>
          <w:p w:rsidR="00B678A8" w:rsidRPr="004E6980" w:rsidRDefault="00B678A8" w:rsidP="00B678A8">
            <w:pPr>
              <w:contextualSpacing/>
              <w:jc w:val="center"/>
              <w:outlineLvl w:val="0"/>
              <w:rPr>
                <w:color w:val="333399"/>
                <w:sz w:val="24"/>
                <w:szCs w:val="24"/>
              </w:rPr>
            </w:pPr>
          </w:p>
        </w:tc>
      </w:tr>
      <w:tr w:rsidR="00B678A8" w:rsidRPr="00D01C7D">
        <w:tc>
          <w:tcPr>
            <w:tcW w:w="3743" w:type="dxa"/>
          </w:tcPr>
          <w:p w:rsidR="00B678A8" w:rsidRPr="00D01C7D" w:rsidRDefault="00B678A8" w:rsidP="00B678A8">
            <w:pPr>
              <w:contextualSpacing/>
              <w:outlineLvl w:val="0"/>
              <w:rPr>
                <w:sz w:val="24"/>
                <w:szCs w:val="24"/>
              </w:rPr>
            </w:pPr>
            <w:r w:rsidRPr="00D01C7D">
              <w:rPr>
                <w:sz w:val="24"/>
                <w:szCs w:val="24"/>
              </w:rPr>
              <w:t>Обрабатывающие производства</w:t>
            </w:r>
          </w:p>
        </w:tc>
        <w:tc>
          <w:tcPr>
            <w:tcW w:w="1327" w:type="dxa"/>
          </w:tcPr>
          <w:p w:rsidR="00B678A8" w:rsidRPr="00D01C7D" w:rsidRDefault="00D01C7D" w:rsidP="00B678A8">
            <w:pPr>
              <w:contextualSpacing/>
              <w:jc w:val="center"/>
              <w:outlineLvl w:val="0"/>
              <w:rPr>
                <w:sz w:val="24"/>
                <w:szCs w:val="24"/>
              </w:rPr>
            </w:pPr>
            <w:r w:rsidRPr="00D01C7D">
              <w:rPr>
                <w:sz w:val="24"/>
                <w:szCs w:val="24"/>
              </w:rPr>
              <w:t>63 105,8</w:t>
            </w:r>
          </w:p>
        </w:tc>
        <w:tc>
          <w:tcPr>
            <w:tcW w:w="1307" w:type="dxa"/>
          </w:tcPr>
          <w:p w:rsidR="00B678A8" w:rsidRPr="00D01C7D" w:rsidRDefault="00D01C7D" w:rsidP="00B678A8">
            <w:pPr>
              <w:contextualSpacing/>
              <w:jc w:val="center"/>
              <w:outlineLvl w:val="0"/>
              <w:rPr>
                <w:sz w:val="24"/>
                <w:szCs w:val="24"/>
              </w:rPr>
            </w:pPr>
            <w:r w:rsidRPr="00D01C7D">
              <w:rPr>
                <w:sz w:val="24"/>
                <w:szCs w:val="24"/>
              </w:rPr>
              <w:t>59,7</w:t>
            </w:r>
          </w:p>
        </w:tc>
        <w:tc>
          <w:tcPr>
            <w:tcW w:w="1244" w:type="dxa"/>
          </w:tcPr>
          <w:p w:rsidR="00B678A8" w:rsidRPr="00D01C7D" w:rsidRDefault="00D01C7D" w:rsidP="00B678A8">
            <w:pPr>
              <w:contextualSpacing/>
              <w:jc w:val="center"/>
              <w:outlineLvl w:val="0"/>
              <w:rPr>
                <w:sz w:val="24"/>
                <w:szCs w:val="24"/>
              </w:rPr>
            </w:pPr>
            <w:r w:rsidRPr="00D01C7D">
              <w:rPr>
                <w:sz w:val="24"/>
                <w:szCs w:val="24"/>
              </w:rPr>
              <w:t>40 620,5</w:t>
            </w:r>
          </w:p>
        </w:tc>
        <w:tc>
          <w:tcPr>
            <w:tcW w:w="1253" w:type="dxa"/>
          </w:tcPr>
          <w:p w:rsidR="00B678A8" w:rsidRPr="00D01C7D" w:rsidRDefault="00D01C7D" w:rsidP="00B678A8">
            <w:pPr>
              <w:contextualSpacing/>
              <w:jc w:val="center"/>
              <w:outlineLvl w:val="0"/>
              <w:rPr>
                <w:sz w:val="24"/>
                <w:szCs w:val="24"/>
              </w:rPr>
            </w:pPr>
            <w:r w:rsidRPr="00D01C7D">
              <w:rPr>
                <w:sz w:val="24"/>
                <w:szCs w:val="24"/>
              </w:rPr>
              <w:t>54,0</w:t>
            </w:r>
          </w:p>
        </w:tc>
        <w:tc>
          <w:tcPr>
            <w:tcW w:w="1263" w:type="dxa"/>
          </w:tcPr>
          <w:p w:rsidR="00B678A8" w:rsidRPr="00D01C7D" w:rsidRDefault="00D01C7D" w:rsidP="00B678A8">
            <w:pPr>
              <w:contextualSpacing/>
              <w:jc w:val="center"/>
              <w:outlineLvl w:val="0"/>
              <w:rPr>
                <w:sz w:val="24"/>
                <w:szCs w:val="24"/>
              </w:rPr>
            </w:pPr>
            <w:r w:rsidRPr="00D01C7D">
              <w:rPr>
                <w:sz w:val="24"/>
                <w:szCs w:val="24"/>
              </w:rPr>
              <w:t>155,4</w:t>
            </w:r>
          </w:p>
        </w:tc>
      </w:tr>
      <w:tr w:rsidR="00B678A8" w:rsidRPr="00724506">
        <w:tc>
          <w:tcPr>
            <w:tcW w:w="3743" w:type="dxa"/>
          </w:tcPr>
          <w:p w:rsidR="00B678A8" w:rsidRPr="00724506" w:rsidRDefault="00B678A8" w:rsidP="00B678A8">
            <w:pPr>
              <w:contextualSpacing/>
              <w:outlineLvl w:val="0"/>
              <w:rPr>
                <w:sz w:val="24"/>
                <w:szCs w:val="24"/>
              </w:rPr>
            </w:pPr>
            <w:r w:rsidRPr="00724506">
              <w:rPr>
                <w:sz w:val="24"/>
                <w:szCs w:val="24"/>
              </w:rPr>
              <w:t>Оптовая и розничная торговля</w:t>
            </w:r>
          </w:p>
        </w:tc>
        <w:tc>
          <w:tcPr>
            <w:tcW w:w="1327" w:type="dxa"/>
          </w:tcPr>
          <w:p w:rsidR="00B678A8" w:rsidRPr="00724506" w:rsidRDefault="00724506" w:rsidP="00B678A8">
            <w:pPr>
              <w:contextualSpacing/>
              <w:jc w:val="center"/>
              <w:outlineLvl w:val="0"/>
              <w:rPr>
                <w:sz w:val="24"/>
                <w:szCs w:val="24"/>
              </w:rPr>
            </w:pPr>
            <w:r w:rsidRPr="00724506">
              <w:rPr>
                <w:sz w:val="24"/>
                <w:szCs w:val="24"/>
              </w:rPr>
              <w:t>33 034,1</w:t>
            </w:r>
          </w:p>
        </w:tc>
        <w:tc>
          <w:tcPr>
            <w:tcW w:w="1307" w:type="dxa"/>
          </w:tcPr>
          <w:p w:rsidR="00B678A8" w:rsidRPr="00724506" w:rsidRDefault="00724506" w:rsidP="00B678A8">
            <w:pPr>
              <w:contextualSpacing/>
              <w:jc w:val="center"/>
              <w:outlineLvl w:val="0"/>
              <w:rPr>
                <w:sz w:val="24"/>
                <w:szCs w:val="24"/>
              </w:rPr>
            </w:pPr>
            <w:r w:rsidRPr="00724506">
              <w:rPr>
                <w:sz w:val="24"/>
                <w:szCs w:val="24"/>
              </w:rPr>
              <w:t>31,3</w:t>
            </w:r>
          </w:p>
        </w:tc>
        <w:tc>
          <w:tcPr>
            <w:tcW w:w="1244" w:type="dxa"/>
          </w:tcPr>
          <w:p w:rsidR="00B678A8" w:rsidRPr="00724506" w:rsidRDefault="00724506" w:rsidP="00B678A8">
            <w:pPr>
              <w:contextualSpacing/>
              <w:jc w:val="center"/>
              <w:outlineLvl w:val="0"/>
              <w:rPr>
                <w:sz w:val="24"/>
                <w:szCs w:val="24"/>
              </w:rPr>
            </w:pPr>
            <w:r w:rsidRPr="00724506">
              <w:rPr>
                <w:sz w:val="24"/>
                <w:szCs w:val="24"/>
              </w:rPr>
              <w:t>25 727,0</w:t>
            </w:r>
          </w:p>
        </w:tc>
        <w:tc>
          <w:tcPr>
            <w:tcW w:w="1253" w:type="dxa"/>
          </w:tcPr>
          <w:p w:rsidR="00B678A8" w:rsidRPr="00724506" w:rsidRDefault="00724506" w:rsidP="00B678A8">
            <w:pPr>
              <w:contextualSpacing/>
              <w:jc w:val="center"/>
              <w:outlineLvl w:val="0"/>
              <w:rPr>
                <w:sz w:val="24"/>
                <w:szCs w:val="24"/>
              </w:rPr>
            </w:pPr>
            <w:r w:rsidRPr="00724506">
              <w:rPr>
                <w:sz w:val="24"/>
                <w:szCs w:val="24"/>
              </w:rPr>
              <w:t>34,2</w:t>
            </w:r>
          </w:p>
        </w:tc>
        <w:tc>
          <w:tcPr>
            <w:tcW w:w="1263" w:type="dxa"/>
          </w:tcPr>
          <w:p w:rsidR="00B678A8" w:rsidRPr="00724506" w:rsidRDefault="00724506" w:rsidP="00B678A8">
            <w:pPr>
              <w:contextualSpacing/>
              <w:jc w:val="center"/>
              <w:outlineLvl w:val="0"/>
              <w:rPr>
                <w:sz w:val="24"/>
                <w:szCs w:val="24"/>
              </w:rPr>
            </w:pPr>
            <w:r w:rsidRPr="00724506">
              <w:rPr>
                <w:sz w:val="24"/>
                <w:szCs w:val="24"/>
              </w:rPr>
              <w:t>128,4</w:t>
            </w:r>
          </w:p>
        </w:tc>
      </w:tr>
      <w:tr w:rsidR="00B678A8" w:rsidRPr="00724506">
        <w:tc>
          <w:tcPr>
            <w:tcW w:w="3743" w:type="dxa"/>
          </w:tcPr>
          <w:p w:rsidR="00B678A8" w:rsidRPr="00724506" w:rsidRDefault="00B678A8" w:rsidP="00B678A8">
            <w:pPr>
              <w:contextualSpacing/>
              <w:outlineLvl w:val="0"/>
              <w:rPr>
                <w:sz w:val="24"/>
                <w:szCs w:val="24"/>
              </w:rPr>
            </w:pPr>
            <w:r w:rsidRPr="00724506">
              <w:rPr>
                <w:sz w:val="24"/>
                <w:szCs w:val="24"/>
              </w:rPr>
              <w:t>Сельское, лесное хозяйство</w:t>
            </w:r>
          </w:p>
        </w:tc>
        <w:tc>
          <w:tcPr>
            <w:tcW w:w="1327" w:type="dxa"/>
          </w:tcPr>
          <w:p w:rsidR="00B678A8" w:rsidRPr="00724506" w:rsidRDefault="00B678A8" w:rsidP="00B678A8">
            <w:pPr>
              <w:contextualSpacing/>
              <w:jc w:val="center"/>
              <w:outlineLvl w:val="0"/>
              <w:rPr>
                <w:sz w:val="24"/>
                <w:szCs w:val="24"/>
              </w:rPr>
            </w:pPr>
            <w:r w:rsidRPr="00724506">
              <w:rPr>
                <w:sz w:val="24"/>
                <w:szCs w:val="24"/>
              </w:rPr>
              <w:t>2</w:t>
            </w:r>
            <w:r w:rsidR="00724506" w:rsidRPr="00724506">
              <w:rPr>
                <w:sz w:val="24"/>
                <w:szCs w:val="24"/>
              </w:rPr>
              <w:t> 537,7</w:t>
            </w:r>
          </w:p>
        </w:tc>
        <w:tc>
          <w:tcPr>
            <w:tcW w:w="1307" w:type="dxa"/>
          </w:tcPr>
          <w:p w:rsidR="00B678A8" w:rsidRPr="00724506" w:rsidRDefault="00724506" w:rsidP="00B678A8">
            <w:pPr>
              <w:contextualSpacing/>
              <w:jc w:val="center"/>
              <w:outlineLvl w:val="0"/>
              <w:rPr>
                <w:sz w:val="24"/>
                <w:szCs w:val="24"/>
              </w:rPr>
            </w:pPr>
            <w:r w:rsidRPr="00724506">
              <w:rPr>
                <w:sz w:val="24"/>
                <w:szCs w:val="24"/>
              </w:rPr>
              <w:t>2,4</w:t>
            </w:r>
          </w:p>
        </w:tc>
        <w:tc>
          <w:tcPr>
            <w:tcW w:w="1244" w:type="dxa"/>
          </w:tcPr>
          <w:p w:rsidR="00B678A8" w:rsidRPr="00724506" w:rsidRDefault="00B678A8" w:rsidP="00B678A8">
            <w:pPr>
              <w:contextualSpacing/>
              <w:jc w:val="center"/>
              <w:outlineLvl w:val="0"/>
              <w:rPr>
                <w:sz w:val="24"/>
                <w:szCs w:val="24"/>
              </w:rPr>
            </w:pPr>
            <w:r w:rsidRPr="00724506">
              <w:rPr>
                <w:sz w:val="24"/>
                <w:szCs w:val="24"/>
              </w:rPr>
              <w:t>2</w:t>
            </w:r>
            <w:r w:rsidR="00724506" w:rsidRPr="00724506">
              <w:rPr>
                <w:sz w:val="24"/>
                <w:szCs w:val="24"/>
              </w:rPr>
              <w:t> 296,8</w:t>
            </w:r>
          </w:p>
        </w:tc>
        <w:tc>
          <w:tcPr>
            <w:tcW w:w="1253" w:type="dxa"/>
          </w:tcPr>
          <w:p w:rsidR="00B678A8" w:rsidRPr="00724506" w:rsidRDefault="00B678A8" w:rsidP="00B678A8">
            <w:pPr>
              <w:contextualSpacing/>
              <w:jc w:val="center"/>
              <w:outlineLvl w:val="0"/>
              <w:rPr>
                <w:sz w:val="24"/>
                <w:szCs w:val="24"/>
              </w:rPr>
            </w:pPr>
            <w:r w:rsidRPr="00724506">
              <w:rPr>
                <w:sz w:val="24"/>
                <w:szCs w:val="24"/>
              </w:rPr>
              <w:t>3,1</w:t>
            </w:r>
          </w:p>
        </w:tc>
        <w:tc>
          <w:tcPr>
            <w:tcW w:w="1263" w:type="dxa"/>
          </w:tcPr>
          <w:p w:rsidR="00B678A8" w:rsidRPr="00724506" w:rsidRDefault="00724506" w:rsidP="00B678A8">
            <w:pPr>
              <w:contextualSpacing/>
              <w:jc w:val="center"/>
              <w:outlineLvl w:val="0"/>
              <w:rPr>
                <w:sz w:val="24"/>
                <w:szCs w:val="24"/>
              </w:rPr>
            </w:pPr>
            <w:r w:rsidRPr="00724506">
              <w:rPr>
                <w:sz w:val="24"/>
                <w:szCs w:val="24"/>
              </w:rPr>
              <w:t>110,5</w:t>
            </w:r>
          </w:p>
        </w:tc>
      </w:tr>
      <w:tr w:rsidR="00B678A8" w:rsidRPr="009D6632">
        <w:tc>
          <w:tcPr>
            <w:tcW w:w="3743" w:type="dxa"/>
          </w:tcPr>
          <w:p w:rsidR="00B678A8" w:rsidRPr="009D6632" w:rsidRDefault="00B678A8" w:rsidP="00B678A8">
            <w:pPr>
              <w:contextualSpacing/>
              <w:outlineLvl w:val="0"/>
              <w:rPr>
                <w:sz w:val="24"/>
                <w:szCs w:val="24"/>
              </w:rPr>
            </w:pPr>
            <w:r w:rsidRPr="009D6632">
              <w:rPr>
                <w:sz w:val="24"/>
                <w:szCs w:val="24"/>
              </w:rPr>
              <w:t>Строительство</w:t>
            </w:r>
          </w:p>
        </w:tc>
        <w:tc>
          <w:tcPr>
            <w:tcW w:w="1327" w:type="dxa"/>
          </w:tcPr>
          <w:p w:rsidR="00B678A8" w:rsidRPr="009D6632" w:rsidRDefault="009D6632" w:rsidP="00B678A8">
            <w:pPr>
              <w:contextualSpacing/>
              <w:jc w:val="center"/>
              <w:outlineLvl w:val="0"/>
              <w:rPr>
                <w:sz w:val="24"/>
                <w:szCs w:val="24"/>
              </w:rPr>
            </w:pPr>
            <w:r w:rsidRPr="009D6632">
              <w:rPr>
                <w:sz w:val="24"/>
                <w:szCs w:val="24"/>
              </w:rPr>
              <w:t>2 053,3</w:t>
            </w:r>
          </w:p>
        </w:tc>
        <w:tc>
          <w:tcPr>
            <w:tcW w:w="1307" w:type="dxa"/>
          </w:tcPr>
          <w:p w:rsidR="00B678A8" w:rsidRPr="009D6632" w:rsidRDefault="009D6632" w:rsidP="00B678A8">
            <w:pPr>
              <w:contextualSpacing/>
              <w:jc w:val="center"/>
              <w:outlineLvl w:val="0"/>
              <w:rPr>
                <w:sz w:val="24"/>
                <w:szCs w:val="24"/>
              </w:rPr>
            </w:pPr>
            <w:r w:rsidRPr="009D6632">
              <w:rPr>
                <w:sz w:val="24"/>
                <w:szCs w:val="24"/>
              </w:rPr>
              <w:t>1,9</w:t>
            </w:r>
          </w:p>
        </w:tc>
        <w:tc>
          <w:tcPr>
            <w:tcW w:w="1244" w:type="dxa"/>
          </w:tcPr>
          <w:p w:rsidR="00B678A8" w:rsidRPr="009D6632" w:rsidRDefault="00B678A8" w:rsidP="00B678A8">
            <w:pPr>
              <w:contextualSpacing/>
              <w:jc w:val="center"/>
              <w:outlineLvl w:val="0"/>
              <w:rPr>
                <w:sz w:val="24"/>
                <w:szCs w:val="24"/>
              </w:rPr>
            </w:pPr>
            <w:r w:rsidRPr="009D6632">
              <w:rPr>
                <w:sz w:val="24"/>
                <w:szCs w:val="24"/>
              </w:rPr>
              <w:t>1</w:t>
            </w:r>
            <w:r w:rsidR="009D6632" w:rsidRPr="009D6632">
              <w:rPr>
                <w:sz w:val="24"/>
                <w:szCs w:val="24"/>
              </w:rPr>
              <w:t> 863,1</w:t>
            </w:r>
          </w:p>
        </w:tc>
        <w:tc>
          <w:tcPr>
            <w:tcW w:w="1253" w:type="dxa"/>
          </w:tcPr>
          <w:p w:rsidR="00B678A8" w:rsidRPr="009D6632" w:rsidRDefault="009D6632" w:rsidP="00B678A8">
            <w:pPr>
              <w:contextualSpacing/>
              <w:jc w:val="center"/>
              <w:outlineLvl w:val="0"/>
              <w:rPr>
                <w:sz w:val="24"/>
                <w:szCs w:val="24"/>
              </w:rPr>
            </w:pPr>
            <w:r w:rsidRPr="009D6632">
              <w:rPr>
                <w:sz w:val="24"/>
                <w:szCs w:val="24"/>
              </w:rPr>
              <w:t>2</w:t>
            </w:r>
            <w:r w:rsidR="00B678A8" w:rsidRPr="009D6632">
              <w:rPr>
                <w:sz w:val="24"/>
                <w:szCs w:val="24"/>
              </w:rPr>
              <w:t>,5</w:t>
            </w:r>
          </w:p>
        </w:tc>
        <w:tc>
          <w:tcPr>
            <w:tcW w:w="1263" w:type="dxa"/>
          </w:tcPr>
          <w:p w:rsidR="00B678A8" w:rsidRPr="009D6632" w:rsidRDefault="009D6632" w:rsidP="00B678A8">
            <w:pPr>
              <w:contextualSpacing/>
              <w:jc w:val="center"/>
              <w:outlineLvl w:val="0"/>
              <w:rPr>
                <w:sz w:val="24"/>
                <w:szCs w:val="24"/>
              </w:rPr>
            </w:pPr>
            <w:r w:rsidRPr="009D6632">
              <w:rPr>
                <w:sz w:val="24"/>
                <w:szCs w:val="24"/>
              </w:rPr>
              <w:t>110,2</w:t>
            </w:r>
          </w:p>
        </w:tc>
      </w:tr>
      <w:tr w:rsidR="00B678A8" w:rsidRPr="00A52B1F">
        <w:tc>
          <w:tcPr>
            <w:tcW w:w="3743" w:type="dxa"/>
          </w:tcPr>
          <w:p w:rsidR="00B678A8" w:rsidRPr="00A52B1F" w:rsidRDefault="00B678A8" w:rsidP="00B678A8">
            <w:pPr>
              <w:contextualSpacing/>
              <w:outlineLvl w:val="0"/>
              <w:rPr>
                <w:sz w:val="24"/>
                <w:szCs w:val="24"/>
              </w:rPr>
            </w:pPr>
            <w:r w:rsidRPr="00A52B1F">
              <w:rPr>
                <w:sz w:val="24"/>
                <w:szCs w:val="24"/>
              </w:rPr>
              <w:t>Транспортировка и хранение</w:t>
            </w:r>
          </w:p>
        </w:tc>
        <w:tc>
          <w:tcPr>
            <w:tcW w:w="1327" w:type="dxa"/>
          </w:tcPr>
          <w:p w:rsidR="00B678A8" w:rsidRPr="00A52B1F" w:rsidRDefault="00A52B1F" w:rsidP="00B678A8">
            <w:pPr>
              <w:contextualSpacing/>
              <w:jc w:val="center"/>
              <w:outlineLvl w:val="0"/>
              <w:rPr>
                <w:sz w:val="24"/>
                <w:szCs w:val="24"/>
              </w:rPr>
            </w:pPr>
            <w:r w:rsidRPr="00A52B1F">
              <w:rPr>
                <w:sz w:val="24"/>
                <w:szCs w:val="24"/>
              </w:rPr>
              <w:t>2 248,9</w:t>
            </w:r>
          </w:p>
        </w:tc>
        <w:tc>
          <w:tcPr>
            <w:tcW w:w="1307" w:type="dxa"/>
          </w:tcPr>
          <w:p w:rsidR="00B678A8" w:rsidRPr="00A52B1F" w:rsidRDefault="00B678A8" w:rsidP="00B678A8">
            <w:pPr>
              <w:contextualSpacing/>
              <w:jc w:val="center"/>
              <w:outlineLvl w:val="0"/>
              <w:rPr>
                <w:sz w:val="24"/>
                <w:szCs w:val="24"/>
              </w:rPr>
            </w:pPr>
            <w:r w:rsidRPr="00A52B1F">
              <w:rPr>
                <w:sz w:val="24"/>
                <w:szCs w:val="24"/>
              </w:rPr>
              <w:t>2,</w:t>
            </w:r>
            <w:r w:rsidR="00A52B1F" w:rsidRPr="00A52B1F">
              <w:rPr>
                <w:sz w:val="24"/>
                <w:szCs w:val="24"/>
              </w:rPr>
              <w:t>1</w:t>
            </w:r>
          </w:p>
        </w:tc>
        <w:tc>
          <w:tcPr>
            <w:tcW w:w="1244" w:type="dxa"/>
          </w:tcPr>
          <w:p w:rsidR="00B678A8" w:rsidRPr="00A52B1F" w:rsidRDefault="00B678A8" w:rsidP="00B678A8">
            <w:pPr>
              <w:contextualSpacing/>
              <w:jc w:val="center"/>
              <w:outlineLvl w:val="0"/>
              <w:rPr>
                <w:sz w:val="24"/>
                <w:szCs w:val="24"/>
              </w:rPr>
            </w:pPr>
            <w:r w:rsidRPr="00A52B1F">
              <w:rPr>
                <w:sz w:val="24"/>
                <w:szCs w:val="24"/>
              </w:rPr>
              <w:t>2</w:t>
            </w:r>
            <w:r w:rsidR="00A52B1F" w:rsidRPr="00A52B1F">
              <w:rPr>
                <w:sz w:val="24"/>
                <w:szCs w:val="24"/>
              </w:rPr>
              <w:t> 035,7</w:t>
            </w:r>
          </w:p>
        </w:tc>
        <w:tc>
          <w:tcPr>
            <w:tcW w:w="1253" w:type="dxa"/>
          </w:tcPr>
          <w:p w:rsidR="00B678A8" w:rsidRPr="00A52B1F" w:rsidRDefault="00A52B1F" w:rsidP="00B678A8">
            <w:pPr>
              <w:contextualSpacing/>
              <w:jc w:val="center"/>
              <w:outlineLvl w:val="0"/>
              <w:rPr>
                <w:sz w:val="24"/>
                <w:szCs w:val="24"/>
              </w:rPr>
            </w:pPr>
            <w:r w:rsidRPr="00A52B1F">
              <w:rPr>
                <w:sz w:val="24"/>
                <w:szCs w:val="24"/>
              </w:rPr>
              <w:t>2,7</w:t>
            </w:r>
          </w:p>
        </w:tc>
        <w:tc>
          <w:tcPr>
            <w:tcW w:w="1263" w:type="dxa"/>
          </w:tcPr>
          <w:p w:rsidR="00B678A8" w:rsidRPr="00A52B1F" w:rsidRDefault="00A52B1F" w:rsidP="00B678A8">
            <w:pPr>
              <w:contextualSpacing/>
              <w:jc w:val="center"/>
              <w:outlineLvl w:val="0"/>
              <w:rPr>
                <w:sz w:val="24"/>
                <w:szCs w:val="24"/>
              </w:rPr>
            </w:pPr>
            <w:r w:rsidRPr="00A52B1F">
              <w:rPr>
                <w:sz w:val="24"/>
                <w:szCs w:val="24"/>
              </w:rPr>
              <w:t>110,5</w:t>
            </w:r>
          </w:p>
        </w:tc>
      </w:tr>
      <w:tr w:rsidR="00B678A8" w:rsidRPr="00E96DCE">
        <w:tc>
          <w:tcPr>
            <w:tcW w:w="3743" w:type="dxa"/>
          </w:tcPr>
          <w:p w:rsidR="00B678A8" w:rsidRPr="00E96DCE" w:rsidRDefault="00B678A8" w:rsidP="00B678A8">
            <w:pPr>
              <w:contextualSpacing/>
              <w:outlineLvl w:val="0"/>
              <w:rPr>
                <w:sz w:val="24"/>
                <w:szCs w:val="24"/>
              </w:rPr>
            </w:pPr>
            <w:r w:rsidRPr="00E96DCE">
              <w:rPr>
                <w:sz w:val="24"/>
                <w:szCs w:val="24"/>
              </w:rPr>
              <w:t xml:space="preserve">Обеспечение э/энергией, газом и паром </w:t>
            </w:r>
          </w:p>
        </w:tc>
        <w:tc>
          <w:tcPr>
            <w:tcW w:w="1327" w:type="dxa"/>
          </w:tcPr>
          <w:p w:rsidR="00B678A8" w:rsidRPr="00E96DCE" w:rsidRDefault="00B678A8" w:rsidP="00B678A8">
            <w:pPr>
              <w:contextualSpacing/>
              <w:jc w:val="center"/>
              <w:outlineLvl w:val="0"/>
              <w:rPr>
                <w:sz w:val="24"/>
                <w:szCs w:val="24"/>
              </w:rPr>
            </w:pPr>
          </w:p>
          <w:p w:rsidR="00B678A8" w:rsidRPr="00E96DCE" w:rsidRDefault="00E96DCE" w:rsidP="00B678A8">
            <w:pPr>
              <w:contextualSpacing/>
              <w:jc w:val="center"/>
              <w:outlineLvl w:val="0"/>
              <w:rPr>
                <w:sz w:val="24"/>
                <w:szCs w:val="24"/>
              </w:rPr>
            </w:pPr>
            <w:r w:rsidRPr="00E96DCE">
              <w:rPr>
                <w:sz w:val="24"/>
                <w:szCs w:val="24"/>
              </w:rPr>
              <w:t>506,2</w:t>
            </w:r>
          </w:p>
        </w:tc>
        <w:tc>
          <w:tcPr>
            <w:tcW w:w="1307" w:type="dxa"/>
          </w:tcPr>
          <w:p w:rsidR="00B678A8" w:rsidRPr="00E96DCE" w:rsidRDefault="00B678A8" w:rsidP="00B678A8">
            <w:pPr>
              <w:contextualSpacing/>
              <w:jc w:val="center"/>
              <w:outlineLvl w:val="0"/>
              <w:rPr>
                <w:sz w:val="24"/>
                <w:szCs w:val="24"/>
              </w:rPr>
            </w:pPr>
          </w:p>
          <w:p w:rsidR="00B678A8" w:rsidRPr="00E96DCE" w:rsidRDefault="00B678A8" w:rsidP="00B678A8">
            <w:pPr>
              <w:contextualSpacing/>
              <w:jc w:val="center"/>
              <w:outlineLvl w:val="0"/>
              <w:rPr>
                <w:sz w:val="24"/>
                <w:szCs w:val="24"/>
              </w:rPr>
            </w:pPr>
            <w:r w:rsidRPr="00E96DCE">
              <w:rPr>
                <w:sz w:val="24"/>
                <w:szCs w:val="24"/>
              </w:rPr>
              <w:t>0,</w:t>
            </w:r>
            <w:r w:rsidR="00E96DCE" w:rsidRPr="00E96DCE">
              <w:rPr>
                <w:sz w:val="24"/>
                <w:szCs w:val="24"/>
              </w:rPr>
              <w:t>5</w:t>
            </w:r>
          </w:p>
        </w:tc>
        <w:tc>
          <w:tcPr>
            <w:tcW w:w="1244" w:type="dxa"/>
          </w:tcPr>
          <w:p w:rsidR="00B678A8" w:rsidRPr="00E96DCE" w:rsidRDefault="00B678A8" w:rsidP="00B678A8">
            <w:pPr>
              <w:contextualSpacing/>
              <w:jc w:val="center"/>
              <w:outlineLvl w:val="0"/>
              <w:rPr>
                <w:sz w:val="24"/>
                <w:szCs w:val="24"/>
              </w:rPr>
            </w:pPr>
          </w:p>
          <w:p w:rsidR="00B678A8" w:rsidRPr="00E96DCE" w:rsidRDefault="00E96DCE" w:rsidP="00B678A8">
            <w:pPr>
              <w:contextualSpacing/>
              <w:jc w:val="center"/>
              <w:outlineLvl w:val="0"/>
              <w:rPr>
                <w:sz w:val="24"/>
                <w:szCs w:val="24"/>
              </w:rPr>
            </w:pPr>
            <w:r w:rsidRPr="00E96DCE">
              <w:rPr>
                <w:sz w:val="24"/>
                <w:szCs w:val="24"/>
              </w:rPr>
              <w:t>674,3</w:t>
            </w:r>
          </w:p>
        </w:tc>
        <w:tc>
          <w:tcPr>
            <w:tcW w:w="1253" w:type="dxa"/>
          </w:tcPr>
          <w:p w:rsidR="00B678A8" w:rsidRPr="00E96DCE" w:rsidRDefault="00B678A8" w:rsidP="00B678A8">
            <w:pPr>
              <w:contextualSpacing/>
              <w:jc w:val="center"/>
              <w:outlineLvl w:val="0"/>
              <w:rPr>
                <w:sz w:val="24"/>
                <w:szCs w:val="24"/>
              </w:rPr>
            </w:pPr>
          </w:p>
          <w:p w:rsidR="00B678A8" w:rsidRPr="00E96DCE" w:rsidRDefault="00E96DCE" w:rsidP="00B678A8">
            <w:pPr>
              <w:contextualSpacing/>
              <w:jc w:val="center"/>
              <w:outlineLvl w:val="0"/>
              <w:rPr>
                <w:sz w:val="24"/>
                <w:szCs w:val="24"/>
              </w:rPr>
            </w:pPr>
            <w:r w:rsidRPr="00E96DCE">
              <w:rPr>
                <w:sz w:val="24"/>
                <w:szCs w:val="24"/>
              </w:rPr>
              <w:t>0,9</w:t>
            </w:r>
          </w:p>
        </w:tc>
        <w:tc>
          <w:tcPr>
            <w:tcW w:w="1263" w:type="dxa"/>
          </w:tcPr>
          <w:p w:rsidR="00B678A8" w:rsidRPr="00E96DCE" w:rsidRDefault="00B678A8" w:rsidP="00B678A8">
            <w:pPr>
              <w:contextualSpacing/>
              <w:jc w:val="center"/>
              <w:outlineLvl w:val="0"/>
              <w:rPr>
                <w:sz w:val="24"/>
                <w:szCs w:val="24"/>
              </w:rPr>
            </w:pPr>
          </w:p>
          <w:p w:rsidR="00B678A8" w:rsidRPr="00E96DCE" w:rsidRDefault="00E96DCE" w:rsidP="00B678A8">
            <w:pPr>
              <w:contextualSpacing/>
              <w:jc w:val="center"/>
              <w:outlineLvl w:val="0"/>
              <w:rPr>
                <w:sz w:val="24"/>
                <w:szCs w:val="24"/>
              </w:rPr>
            </w:pPr>
            <w:r w:rsidRPr="00E96DCE">
              <w:rPr>
                <w:sz w:val="24"/>
                <w:szCs w:val="24"/>
              </w:rPr>
              <w:t>75,1</w:t>
            </w:r>
          </w:p>
        </w:tc>
      </w:tr>
      <w:tr w:rsidR="00B678A8" w:rsidRPr="0020059E">
        <w:tc>
          <w:tcPr>
            <w:tcW w:w="3743" w:type="dxa"/>
          </w:tcPr>
          <w:p w:rsidR="00B678A8" w:rsidRPr="0020059E" w:rsidRDefault="00B678A8" w:rsidP="00B678A8">
            <w:pPr>
              <w:contextualSpacing/>
              <w:outlineLvl w:val="0"/>
              <w:rPr>
                <w:sz w:val="24"/>
                <w:szCs w:val="24"/>
              </w:rPr>
            </w:pPr>
            <w:r w:rsidRPr="0020059E">
              <w:rPr>
                <w:sz w:val="24"/>
                <w:szCs w:val="24"/>
              </w:rPr>
              <w:t>Водоснабжение и водоотведение</w:t>
            </w:r>
          </w:p>
        </w:tc>
        <w:tc>
          <w:tcPr>
            <w:tcW w:w="1327" w:type="dxa"/>
          </w:tcPr>
          <w:p w:rsidR="00B678A8" w:rsidRPr="0020059E" w:rsidRDefault="0020059E" w:rsidP="00B678A8">
            <w:pPr>
              <w:contextualSpacing/>
              <w:jc w:val="center"/>
              <w:outlineLvl w:val="0"/>
              <w:rPr>
                <w:sz w:val="24"/>
                <w:szCs w:val="24"/>
              </w:rPr>
            </w:pPr>
            <w:r w:rsidRPr="0020059E">
              <w:rPr>
                <w:sz w:val="24"/>
                <w:szCs w:val="24"/>
              </w:rPr>
              <w:t>517,6</w:t>
            </w:r>
          </w:p>
        </w:tc>
        <w:tc>
          <w:tcPr>
            <w:tcW w:w="1307" w:type="dxa"/>
          </w:tcPr>
          <w:p w:rsidR="00B678A8" w:rsidRPr="0020059E" w:rsidRDefault="00B678A8" w:rsidP="00B678A8">
            <w:pPr>
              <w:contextualSpacing/>
              <w:jc w:val="center"/>
              <w:outlineLvl w:val="0"/>
              <w:rPr>
                <w:sz w:val="24"/>
                <w:szCs w:val="24"/>
              </w:rPr>
            </w:pPr>
            <w:r w:rsidRPr="0020059E">
              <w:rPr>
                <w:sz w:val="24"/>
                <w:szCs w:val="24"/>
              </w:rPr>
              <w:t>0,</w:t>
            </w:r>
            <w:r w:rsidR="0020059E" w:rsidRPr="0020059E">
              <w:rPr>
                <w:sz w:val="24"/>
                <w:szCs w:val="24"/>
              </w:rPr>
              <w:t>5</w:t>
            </w:r>
          </w:p>
        </w:tc>
        <w:tc>
          <w:tcPr>
            <w:tcW w:w="1244" w:type="dxa"/>
          </w:tcPr>
          <w:p w:rsidR="00B678A8" w:rsidRPr="0020059E" w:rsidRDefault="00B678A8" w:rsidP="00B678A8">
            <w:pPr>
              <w:contextualSpacing/>
              <w:jc w:val="center"/>
              <w:outlineLvl w:val="0"/>
              <w:rPr>
                <w:sz w:val="24"/>
                <w:szCs w:val="24"/>
              </w:rPr>
            </w:pPr>
            <w:r w:rsidRPr="0020059E">
              <w:rPr>
                <w:sz w:val="24"/>
                <w:szCs w:val="24"/>
              </w:rPr>
              <w:t>45</w:t>
            </w:r>
            <w:r w:rsidR="0020059E" w:rsidRPr="0020059E">
              <w:rPr>
                <w:sz w:val="24"/>
                <w:szCs w:val="24"/>
              </w:rPr>
              <w:t>0</w:t>
            </w:r>
            <w:r w:rsidRPr="0020059E">
              <w:rPr>
                <w:sz w:val="24"/>
                <w:szCs w:val="24"/>
              </w:rPr>
              <w:t>,</w:t>
            </w:r>
            <w:r w:rsidR="0020059E" w:rsidRPr="0020059E">
              <w:rPr>
                <w:sz w:val="24"/>
                <w:szCs w:val="24"/>
              </w:rPr>
              <w:t>3</w:t>
            </w:r>
          </w:p>
        </w:tc>
        <w:tc>
          <w:tcPr>
            <w:tcW w:w="1253" w:type="dxa"/>
          </w:tcPr>
          <w:p w:rsidR="00B678A8" w:rsidRPr="0020059E" w:rsidRDefault="00B678A8" w:rsidP="00B678A8">
            <w:pPr>
              <w:contextualSpacing/>
              <w:jc w:val="center"/>
              <w:outlineLvl w:val="0"/>
              <w:rPr>
                <w:sz w:val="24"/>
                <w:szCs w:val="24"/>
              </w:rPr>
            </w:pPr>
            <w:r w:rsidRPr="0020059E">
              <w:rPr>
                <w:sz w:val="24"/>
                <w:szCs w:val="24"/>
              </w:rPr>
              <w:t>0,6</w:t>
            </w:r>
          </w:p>
        </w:tc>
        <w:tc>
          <w:tcPr>
            <w:tcW w:w="1263" w:type="dxa"/>
          </w:tcPr>
          <w:p w:rsidR="00B678A8" w:rsidRPr="0020059E" w:rsidRDefault="0020059E" w:rsidP="00B678A8">
            <w:pPr>
              <w:contextualSpacing/>
              <w:jc w:val="center"/>
              <w:outlineLvl w:val="0"/>
              <w:rPr>
                <w:sz w:val="24"/>
                <w:szCs w:val="24"/>
              </w:rPr>
            </w:pPr>
            <w:r w:rsidRPr="0020059E">
              <w:rPr>
                <w:sz w:val="24"/>
                <w:szCs w:val="24"/>
              </w:rPr>
              <w:t>114,9</w:t>
            </w:r>
          </w:p>
        </w:tc>
      </w:tr>
      <w:tr w:rsidR="00B678A8" w:rsidRPr="00292876">
        <w:tc>
          <w:tcPr>
            <w:tcW w:w="3743" w:type="dxa"/>
          </w:tcPr>
          <w:p w:rsidR="00B678A8" w:rsidRPr="00292876" w:rsidRDefault="00B678A8" w:rsidP="00B678A8">
            <w:pPr>
              <w:contextualSpacing/>
              <w:outlineLvl w:val="0"/>
              <w:rPr>
                <w:sz w:val="24"/>
                <w:szCs w:val="24"/>
              </w:rPr>
            </w:pPr>
            <w:r w:rsidRPr="00292876">
              <w:rPr>
                <w:sz w:val="24"/>
                <w:szCs w:val="24"/>
              </w:rPr>
              <w:t>Прочие отрасли</w:t>
            </w:r>
          </w:p>
        </w:tc>
        <w:tc>
          <w:tcPr>
            <w:tcW w:w="1327" w:type="dxa"/>
          </w:tcPr>
          <w:p w:rsidR="00B678A8" w:rsidRPr="00292876" w:rsidRDefault="00292876" w:rsidP="00B678A8">
            <w:pPr>
              <w:contextualSpacing/>
              <w:jc w:val="center"/>
              <w:outlineLvl w:val="0"/>
              <w:rPr>
                <w:sz w:val="24"/>
                <w:szCs w:val="24"/>
              </w:rPr>
            </w:pPr>
            <w:r w:rsidRPr="00292876">
              <w:rPr>
                <w:sz w:val="24"/>
                <w:szCs w:val="24"/>
              </w:rPr>
              <w:t>1 628,0</w:t>
            </w:r>
          </w:p>
        </w:tc>
        <w:tc>
          <w:tcPr>
            <w:tcW w:w="1307" w:type="dxa"/>
          </w:tcPr>
          <w:p w:rsidR="00B678A8" w:rsidRPr="00292876" w:rsidRDefault="00B678A8" w:rsidP="00B678A8">
            <w:pPr>
              <w:contextualSpacing/>
              <w:jc w:val="center"/>
              <w:outlineLvl w:val="0"/>
              <w:rPr>
                <w:sz w:val="24"/>
                <w:szCs w:val="24"/>
              </w:rPr>
            </w:pPr>
            <w:r w:rsidRPr="00292876">
              <w:rPr>
                <w:sz w:val="24"/>
                <w:szCs w:val="24"/>
              </w:rPr>
              <w:t>1,</w:t>
            </w:r>
            <w:r w:rsidR="006E234A">
              <w:rPr>
                <w:sz w:val="24"/>
                <w:szCs w:val="24"/>
              </w:rPr>
              <w:t>6</w:t>
            </w:r>
          </w:p>
        </w:tc>
        <w:tc>
          <w:tcPr>
            <w:tcW w:w="1244" w:type="dxa"/>
          </w:tcPr>
          <w:p w:rsidR="00B678A8" w:rsidRPr="00292876" w:rsidRDefault="00292876" w:rsidP="00B678A8">
            <w:pPr>
              <w:contextualSpacing/>
              <w:jc w:val="center"/>
              <w:outlineLvl w:val="0"/>
              <w:rPr>
                <w:sz w:val="24"/>
                <w:szCs w:val="24"/>
              </w:rPr>
            </w:pPr>
            <w:r w:rsidRPr="00292876">
              <w:rPr>
                <w:sz w:val="24"/>
                <w:szCs w:val="24"/>
              </w:rPr>
              <w:t>1 539,7</w:t>
            </w:r>
          </w:p>
        </w:tc>
        <w:tc>
          <w:tcPr>
            <w:tcW w:w="1253" w:type="dxa"/>
          </w:tcPr>
          <w:p w:rsidR="00B678A8" w:rsidRPr="00292876" w:rsidRDefault="00292876" w:rsidP="00B678A8">
            <w:pPr>
              <w:contextualSpacing/>
              <w:jc w:val="center"/>
              <w:outlineLvl w:val="0"/>
              <w:rPr>
                <w:sz w:val="24"/>
                <w:szCs w:val="24"/>
              </w:rPr>
            </w:pPr>
            <w:r w:rsidRPr="00292876">
              <w:rPr>
                <w:sz w:val="24"/>
                <w:szCs w:val="24"/>
              </w:rPr>
              <w:t>2,0</w:t>
            </w:r>
          </w:p>
        </w:tc>
        <w:tc>
          <w:tcPr>
            <w:tcW w:w="1263" w:type="dxa"/>
          </w:tcPr>
          <w:p w:rsidR="00B678A8" w:rsidRPr="00292876" w:rsidRDefault="00292876" w:rsidP="00B678A8">
            <w:pPr>
              <w:contextualSpacing/>
              <w:jc w:val="center"/>
              <w:outlineLvl w:val="0"/>
              <w:rPr>
                <w:sz w:val="24"/>
                <w:szCs w:val="24"/>
              </w:rPr>
            </w:pPr>
            <w:r w:rsidRPr="00292876">
              <w:rPr>
                <w:sz w:val="24"/>
                <w:szCs w:val="24"/>
              </w:rPr>
              <w:t>105,7</w:t>
            </w:r>
          </w:p>
        </w:tc>
      </w:tr>
    </w:tbl>
    <w:p w:rsidR="00B678A8" w:rsidRPr="004E6980" w:rsidRDefault="00B678A8" w:rsidP="00746432">
      <w:pPr>
        <w:ind w:firstLine="709"/>
        <w:contextualSpacing/>
        <w:jc w:val="both"/>
        <w:outlineLvl w:val="0"/>
        <w:rPr>
          <w:b/>
          <w:color w:val="333399"/>
          <w:sz w:val="24"/>
          <w:szCs w:val="24"/>
        </w:rPr>
      </w:pPr>
    </w:p>
    <w:p w:rsidR="00B678A8" w:rsidRPr="00733695" w:rsidRDefault="00B678A8" w:rsidP="00B678A8">
      <w:pPr>
        <w:ind w:firstLine="709"/>
        <w:contextualSpacing/>
        <w:jc w:val="center"/>
        <w:outlineLvl w:val="0"/>
        <w:rPr>
          <w:b/>
          <w:sz w:val="24"/>
          <w:szCs w:val="24"/>
        </w:rPr>
      </w:pPr>
      <w:r w:rsidRPr="00733695">
        <w:rPr>
          <w:b/>
          <w:sz w:val="24"/>
          <w:szCs w:val="24"/>
        </w:rPr>
        <w:t>Промышленное производство</w:t>
      </w:r>
    </w:p>
    <w:p w:rsidR="00B678A8" w:rsidRPr="00DE4B8B" w:rsidRDefault="00B678A8" w:rsidP="00B678A8">
      <w:pPr>
        <w:ind w:firstLine="709"/>
        <w:contextualSpacing/>
        <w:rPr>
          <w:b/>
          <w:color w:val="333399"/>
          <w:sz w:val="16"/>
          <w:szCs w:val="16"/>
        </w:rPr>
      </w:pPr>
    </w:p>
    <w:p w:rsidR="00B678A8" w:rsidRPr="002D3B67" w:rsidRDefault="00B678A8" w:rsidP="00746432">
      <w:pPr>
        <w:ind w:firstLine="720"/>
        <w:contextualSpacing/>
        <w:jc w:val="both"/>
        <w:rPr>
          <w:sz w:val="24"/>
          <w:szCs w:val="24"/>
        </w:rPr>
      </w:pPr>
      <w:r w:rsidRPr="00C940E1">
        <w:rPr>
          <w:sz w:val="24"/>
          <w:szCs w:val="24"/>
        </w:rPr>
        <w:t>По итогам работы за 202</w:t>
      </w:r>
      <w:r w:rsidR="00C940E1" w:rsidRPr="00C940E1">
        <w:rPr>
          <w:sz w:val="24"/>
          <w:szCs w:val="24"/>
        </w:rPr>
        <w:t>1</w:t>
      </w:r>
      <w:r w:rsidRPr="00C940E1">
        <w:rPr>
          <w:sz w:val="24"/>
          <w:szCs w:val="24"/>
        </w:rPr>
        <w:t xml:space="preserve"> год крупными и средними промышленными предприятиями городского округа отгружено товаров собственного производства, выполнено работ и услуг собственными силами (</w:t>
      </w:r>
      <w:r w:rsidRPr="00C940E1">
        <w:rPr>
          <w:sz w:val="24"/>
          <w:szCs w:val="24"/>
          <w:u w:val="single"/>
        </w:rPr>
        <w:t>по чистым видам экономической</w:t>
      </w:r>
      <w:r w:rsidRPr="004E6980">
        <w:rPr>
          <w:color w:val="333399"/>
          <w:sz w:val="24"/>
          <w:szCs w:val="24"/>
          <w:u w:val="single"/>
        </w:rPr>
        <w:t xml:space="preserve"> </w:t>
      </w:r>
      <w:r w:rsidRPr="002D3B67">
        <w:rPr>
          <w:sz w:val="24"/>
          <w:szCs w:val="24"/>
          <w:u w:val="single"/>
        </w:rPr>
        <w:t>деятельности</w:t>
      </w:r>
      <w:r w:rsidRPr="002D3B67">
        <w:rPr>
          <w:sz w:val="24"/>
          <w:szCs w:val="24"/>
        </w:rPr>
        <w:t xml:space="preserve">) на сумму </w:t>
      </w:r>
      <w:r w:rsidR="00034ECF">
        <w:rPr>
          <w:sz w:val="24"/>
          <w:szCs w:val="24"/>
        </w:rPr>
        <w:t>53 723,2</w:t>
      </w:r>
      <w:r w:rsidRPr="002D3B67">
        <w:rPr>
          <w:sz w:val="24"/>
          <w:szCs w:val="24"/>
        </w:rPr>
        <w:t xml:space="preserve"> млн. руб., темп роста в действующих ценах к 20</w:t>
      </w:r>
      <w:r w:rsidR="002D3B67" w:rsidRPr="002D3B67">
        <w:rPr>
          <w:sz w:val="24"/>
          <w:szCs w:val="24"/>
        </w:rPr>
        <w:t>20</w:t>
      </w:r>
      <w:r w:rsidRPr="002D3B67">
        <w:rPr>
          <w:sz w:val="24"/>
          <w:szCs w:val="24"/>
        </w:rPr>
        <w:t xml:space="preserve"> году составил </w:t>
      </w:r>
      <w:r w:rsidR="00034ECF">
        <w:rPr>
          <w:sz w:val="24"/>
          <w:szCs w:val="24"/>
        </w:rPr>
        <w:t>156,4</w:t>
      </w:r>
      <w:r w:rsidRPr="002D3B67">
        <w:rPr>
          <w:sz w:val="24"/>
          <w:szCs w:val="24"/>
        </w:rPr>
        <w:t xml:space="preserve">%, в абсолютном выражении рост объемов отгрузки составил </w:t>
      </w:r>
      <w:r w:rsidR="00034ECF">
        <w:rPr>
          <w:sz w:val="24"/>
          <w:szCs w:val="24"/>
        </w:rPr>
        <w:t>19 383,8</w:t>
      </w:r>
      <w:r w:rsidRPr="002D3B67">
        <w:rPr>
          <w:sz w:val="24"/>
          <w:szCs w:val="24"/>
        </w:rPr>
        <w:t xml:space="preserve"> млн. руб., в том числе по видам экономической деятельности:</w:t>
      </w:r>
    </w:p>
    <w:p w:rsidR="00B678A8" w:rsidRPr="00E61BE2" w:rsidRDefault="00B678A8" w:rsidP="00746432">
      <w:pPr>
        <w:ind w:firstLine="720"/>
        <w:contextualSpacing/>
        <w:jc w:val="both"/>
        <w:rPr>
          <w:sz w:val="24"/>
          <w:szCs w:val="24"/>
        </w:rPr>
      </w:pPr>
      <w:r w:rsidRPr="00E61BE2">
        <w:rPr>
          <w:sz w:val="24"/>
          <w:szCs w:val="24"/>
        </w:rPr>
        <w:t xml:space="preserve">- обрабатывающие производства – объем отгрузки </w:t>
      </w:r>
      <w:r w:rsidR="00570787" w:rsidRPr="00E61BE2">
        <w:rPr>
          <w:sz w:val="24"/>
          <w:szCs w:val="24"/>
        </w:rPr>
        <w:t>52 699,4</w:t>
      </w:r>
      <w:r w:rsidRPr="00E61BE2">
        <w:rPr>
          <w:sz w:val="24"/>
          <w:szCs w:val="24"/>
        </w:rPr>
        <w:t xml:space="preserve"> млн. руб., темп роста </w:t>
      </w:r>
      <w:r w:rsidR="00570787" w:rsidRPr="00E61BE2">
        <w:rPr>
          <w:sz w:val="24"/>
          <w:szCs w:val="24"/>
        </w:rPr>
        <w:t>158,7</w:t>
      </w:r>
      <w:r w:rsidRPr="00E61BE2">
        <w:rPr>
          <w:sz w:val="24"/>
          <w:szCs w:val="24"/>
        </w:rPr>
        <w:t xml:space="preserve">%, в абсолютных величинах увеличение объемов отгрузки составило </w:t>
      </w:r>
      <w:r w:rsidR="00570787" w:rsidRPr="00E61BE2">
        <w:rPr>
          <w:sz w:val="24"/>
          <w:szCs w:val="24"/>
        </w:rPr>
        <w:t>19 484,6</w:t>
      </w:r>
      <w:r w:rsidRPr="00E61BE2">
        <w:rPr>
          <w:sz w:val="24"/>
          <w:szCs w:val="24"/>
        </w:rPr>
        <w:t xml:space="preserve"> млн. руб.;</w:t>
      </w:r>
    </w:p>
    <w:p w:rsidR="00B678A8" w:rsidRPr="00622320" w:rsidRDefault="00B678A8" w:rsidP="00746432">
      <w:pPr>
        <w:ind w:firstLine="720"/>
        <w:contextualSpacing/>
        <w:jc w:val="both"/>
        <w:rPr>
          <w:sz w:val="24"/>
          <w:szCs w:val="24"/>
        </w:rPr>
      </w:pPr>
      <w:r w:rsidRPr="00622320">
        <w:rPr>
          <w:sz w:val="24"/>
          <w:szCs w:val="24"/>
        </w:rPr>
        <w:t xml:space="preserve">- обеспечение электрической энергией, газом и паром, кондиционирование воздуха – объем отгрузки </w:t>
      </w:r>
      <w:r w:rsidR="00E61BE2" w:rsidRPr="00622320">
        <w:rPr>
          <w:sz w:val="24"/>
          <w:szCs w:val="24"/>
        </w:rPr>
        <w:t>506,2</w:t>
      </w:r>
      <w:r w:rsidRPr="00622320">
        <w:rPr>
          <w:sz w:val="24"/>
          <w:szCs w:val="24"/>
        </w:rPr>
        <w:t xml:space="preserve"> млн. руб., темп роста </w:t>
      </w:r>
      <w:r w:rsidR="00E61BE2" w:rsidRPr="00622320">
        <w:rPr>
          <w:sz w:val="24"/>
          <w:szCs w:val="24"/>
        </w:rPr>
        <w:t>7</w:t>
      </w:r>
      <w:r w:rsidRPr="00622320">
        <w:rPr>
          <w:sz w:val="24"/>
          <w:szCs w:val="24"/>
        </w:rPr>
        <w:t xml:space="preserve">5,1%, в абсолютных величинах снижение объемов отгрузки составило </w:t>
      </w:r>
      <w:r w:rsidR="00E61BE2" w:rsidRPr="00622320">
        <w:rPr>
          <w:sz w:val="24"/>
          <w:szCs w:val="24"/>
        </w:rPr>
        <w:t>168,1</w:t>
      </w:r>
      <w:r w:rsidRPr="00622320">
        <w:rPr>
          <w:sz w:val="24"/>
          <w:szCs w:val="24"/>
        </w:rPr>
        <w:t xml:space="preserve"> млн. руб.;</w:t>
      </w:r>
    </w:p>
    <w:p w:rsidR="00B678A8" w:rsidRPr="00AE6D97" w:rsidRDefault="00B678A8" w:rsidP="00746432">
      <w:pPr>
        <w:ind w:firstLine="720"/>
        <w:contextualSpacing/>
        <w:jc w:val="both"/>
        <w:rPr>
          <w:sz w:val="24"/>
          <w:szCs w:val="24"/>
        </w:rPr>
      </w:pPr>
      <w:r w:rsidRPr="00AE6D97">
        <w:rPr>
          <w:sz w:val="24"/>
          <w:szCs w:val="24"/>
        </w:rPr>
        <w:t xml:space="preserve">- водоснабжение, водоотведение, организация сбора и утилизации отходов, деятельность по ликвидации загрязнений - объем отгрузки </w:t>
      </w:r>
      <w:r w:rsidR="00622320" w:rsidRPr="00AE6D97">
        <w:rPr>
          <w:sz w:val="24"/>
          <w:szCs w:val="24"/>
        </w:rPr>
        <w:t>517,6</w:t>
      </w:r>
      <w:r w:rsidRPr="00AE6D97">
        <w:rPr>
          <w:sz w:val="24"/>
          <w:szCs w:val="24"/>
        </w:rPr>
        <w:t xml:space="preserve"> млн. руб., темп роста </w:t>
      </w:r>
      <w:r w:rsidR="00622320" w:rsidRPr="00AE6D97">
        <w:rPr>
          <w:sz w:val="24"/>
          <w:szCs w:val="24"/>
        </w:rPr>
        <w:t>115</w:t>
      </w:r>
      <w:r w:rsidRPr="00AE6D97">
        <w:rPr>
          <w:sz w:val="24"/>
          <w:szCs w:val="24"/>
        </w:rPr>
        <w:t xml:space="preserve">,0%, в абсолютных величинах </w:t>
      </w:r>
      <w:r w:rsidR="00622320" w:rsidRPr="00AE6D97">
        <w:rPr>
          <w:sz w:val="24"/>
          <w:szCs w:val="24"/>
        </w:rPr>
        <w:t>увеличение</w:t>
      </w:r>
      <w:r w:rsidRPr="00AE6D97">
        <w:rPr>
          <w:sz w:val="24"/>
          <w:szCs w:val="24"/>
        </w:rPr>
        <w:t xml:space="preserve"> объемов отгрузки составило </w:t>
      </w:r>
      <w:r w:rsidR="00AE6D97" w:rsidRPr="00AE6D97">
        <w:rPr>
          <w:sz w:val="24"/>
          <w:szCs w:val="24"/>
        </w:rPr>
        <w:t>67,3</w:t>
      </w:r>
      <w:r w:rsidRPr="00AE6D97">
        <w:rPr>
          <w:sz w:val="24"/>
          <w:szCs w:val="24"/>
        </w:rPr>
        <w:t xml:space="preserve"> млн. руб.</w:t>
      </w:r>
    </w:p>
    <w:p w:rsidR="00B678A8" w:rsidRPr="00655715" w:rsidRDefault="00B678A8" w:rsidP="00746432">
      <w:pPr>
        <w:ind w:firstLine="720"/>
        <w:contextualSpacing/>
        <w:jc w:val="both"/>
        <w:rPr>
          <w:sz w:val="24"/>
          <w:szCs w:val="24"/>
        </w:rPr>
      </w:pPr>
      <w:r w:rsidRPr="00655715">
        <w:rPr>
          <w:sz w:val="24"/>
          <w:szCs w:val="24"/>
        </w:rPr>
        <w:t xml:space="preserve">Объем отгруженных товаров собственного производства, выполненных работ и услуг собственными силами, по промышленным предприятиям округа составил </w:t>
      </w:r>
      <w:r w:rsidR="00655715" w:rsidRPr="00655715">
        <w:rPr>
          <w:sz w:val="24"/>
          <w:szCs w:val="24"/>
        </w:rPr>
        <w:t>87,3</w:t>
      </w:r>
      <w:r w:rsidRPr="00655715">
        <w:rPr>
          <w:sz w:val="24"/>
          <w:szCs w:val="24"/>
        </w:rPr>
        <w:t>% от общего объема отгрузки по крупным и средним предприятиям округа (в 20</w:t>
      </w:r>
      <w:r w:rsidR="00655715" w:rsidRPr="00655715">
        <w:rPr>
          <w:sz w:val="24"/>
          <w:szCs w:val="24"/>
        </w:rPr>
        <w:t>20</w:t>
      </w:r>
      <w:r w:rsidRPr="00655715">
        <w:rPr>
          <w:sz w:val="24"/>
          <w:szCs w:val="24"/>
        </w:rPr>
        <w:t xml:space="preserve"> году – </w:t>
      </w:r>
      <w:r w:rsidR="00655715" w:rsidRPr="00655715">
        <w:rPr>
          <w:sz w:val="24"/>
          <w:szCs w:val="24"/>
        </w:rPr>
        <w:t>83,0</w:t>
      </w:r>
      <w:r w:rsidRPr="00655715">
        <w:rPr>
          <w:sz w:val="24"/>
          <w:szCs w:val="24"/>
        </w:rPr>
        <w:t xml:space="preserve">%). </w:t>
      </w:r>
    </w:p>
    <w:p w:rsidR="00B678A8" w:rsidRPr="00B02BBB" w:rsidRDefault="00B678A8" w:rsidP="00746432">
      <w:pPr>
        <w:ind w:firstLine="720"/>
        <w:contextualSpacing/>
        <w:jc w:val="both"/>
        <w:rPr>
          <w:sz w:val="24"/>
          <w:szCs w:val="24"/>
        </w:rPr>
      </w:pPr>
      <w:r w:rsidRPr="000668C0">
        <w:rPr>
          <w:sz w:val="24"/>
          <w:szCs w:val="24"/>
        </w:rPr>
        <w:t xml:space="preserve">Основную долю среди крупных и средних промышленных предприятий занимают предприятия обрабатывающих производств. Их удельный вес в общем объеме отгруженных </w:t>
      </w:r>
      <w:r w:rsidRPr="00B02BBB">
        <w:rPr>
          <w:sz w:val="24"/>
          <w:szCs w:val="24"/>
        </w:rPr>
        <w:t xml:space="preserve">товаров промышленными предприятиями составляет </w:t>
      </w:r>
      <w:r w:rsidR="00B02BBB" w:rsidRPr="00B02BBB">
        <w:rPr>
          <w:sz w:val="24"/>
          <w:szCs w:val="24"/>
        </w:rPr>
        <w:t>98,1</w:t>
      </w:r>
      <w:r w:rsidRPr="00B02BBB">
        <w:rPr>
          <w:sz w:val="24"/>
          <w:szCs w:val="24"/>
        </w:rPr>
        <w:t>% (20</w:t>
      </w:r>
      <w:r w:rsidR="00B02BBB" w:rsidRPr="00B02BBB">
        <w:rPr>
          <w:sz w:val="24"/>
          <w:szCs w:val="24"/>
        </w:rPr>
        <w:t>20</w:t>
      </w:r>
      <w:r w:rsidRPr="00B02BBB">
        <w:rPr>
          <w:sz w:val="24"/>
          <w:szCs w:val="24"/>
        </w:rPr>
        <w:t xml:space="preserve"> год – 96,</w:t>
      </w:r>
      <w:r w:rsidR="00B02BBB" w:rsidRPr="00B02BBB">
        <w:rPr>
          <w:sz w:val="24"/>
          <w:szCs w:val="24"/>
        </w:rPr>
        <w:t>7</w:t>
      </w:r>
      <w:r w:rsidRPr="00B02BBB">
        <w:rPr>
          <w:sz w:val="24"/>
          <w:szCs w:val="24"/>
        </w:rPr>
        <w:t>%).</w:t>
      </w:r>
    </w:p>
    <w:p w:rsidR="00B678A8" w:rsidRPr="007230A8" w:rsidRDefault="00B678A8" w:rsidP="00746432">
      <w:pPr>
        <w:pStyle w:val="a3"/>
        <w:ind w:firstLine="720"/>
        <w:contextualSpacing/>
        <w:rPr>
          <w:color w:val="auto"/>
          <w:sz w:val="24"/>
          <w:szCs w:val="24"/>
        </w:rPr>
      </w:pPr>
      <w:r w:rsidRPr="007230A8">
        <w:rPr>
          <w:color w:val="auto"/>
          <w:sz w:val="24"/>
          <w:szCs w:val="24"/>
        </w:rPr>
        <w:t>В 202</w:t>
      </w:r>
      <w:r w:rsidR="007230A8" w:rsidRPr="007230A8">
        <w:rPr>
          <w:color w:val="auto"/>
          <w:sz w:val="24"/>
          <w:szCs w:val="24"/>
        </w:rPr>
        <w:t>1</w:t>
      </w:r>
      <w:r w:rsidRPr="007230A8">
        <w:rPr>
          <w:color w:val="auto"/>
          <w:sz w:val="24"/>
          <w:szCs w:val="24"/>
        </w:rPr>
        <w:t xml:space="preserve"> году основная отрасль материального производства городского округа представлена 3</w:t>
      </w:r>
      <w:r w:rsidR="00CA2585">
        <w:rPr>
          <w:color w:val="auto"/>
          <w:sz w:val="24"/>
          <w:szCs w:val="24"/>
        </w:rPr>
        <w:t>5</w:t>
      </w:r>
      <w:r w:rsidRPr="007230A8">
        <w:rPr>
          <w:color w:val="auto"/>
          <w:sz w:val="24"/>
          <w:szCs w:val="24"/>
        </w:rPr>
        <w:t xml:space="preserve"> крупным</w:t>
      </w:r>
      <w:r w:rsidR="00CF5BEC">
        <w:rPr>
          <w:color w:val="auto"/>
          <w:sz w:val="24"/>
          <w:szCs w:val="24"/>
        </w:rPr>
        <w:t>и</w:t>
      </w:r>
      <w:r w:rsidRPr="007230A8">
        <w:rPr>
          <w:color w:val="auto"/>
          <w:sz w:val="24"/>
          <w:szCs w:val="24"/>
        </w:rPr>
        <w:t xml:space="preserve"> и средним</w:t>
      </w:r>
      <w:r w:rsidR="00CF5BEC">
        <w:rPr>
          <w:color w:val="auto"/>
          <w:sz w:val="24"/>
          <w:szCs w:val="24"/>
        </w:rPr>
        <w:t>и</w:t>
      </w:r>
      <w:r w:rsidRPr="007230A8">
        <w:rPr>
          <w:color w:val="auto"/>
          <w:sz w:val="24"/>
          <w:szCs w:val="24"/>
        </w:rPr>
        <w:t xml:space="preserve"> предприяти</w:t>
      </w:r>
      <w:r w:rsidR="00CA2585">
        <w:rPr>
          <w:color w:val="auto"/>
          <w:sz w:val="24"/>
          <w:szCs w:val="24"/>
        </w:rPr>
        <w:t>ями</w:t>
      </w:r>
      <w:r w:rsidRPr="007230A8">
        <w:rPr>
          <w:color w:val="auto"/>
          <w:sz w:val="24"/>
          <w:szCs w:val="24"/>
        </w:rPr>
        <w:t>. Среди них наибольшие объемы отгруженной продукции имели следующие производства:</w:t>
      </w:r>
    </w:p>
    <w:p w:rsidR="00891699" w:rsidRPr="00891699" w:rsidRDefault="00891699" w:rsidP="00B678A8">
      <w:pPr>
        <w:pStyle w:val="a3"/>
        <w:ind w:firstLine="720"/>
        <w:contextualSpacing/>
        <w:rPr>
          <w:color w:val="333399"/>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2268"/>
      </w:tblGrid>
      <w:tr w:rsidR="00B678A8" w:rsidRPr="002F26A5">
        <w:tc>
          <w:tcPr>
            <w:tcW w:w="7655" w:type="dxa"/>
            <w:vAlign w:val="center"/>
          </w:tcPr>
          <w:p w:rsidR="00B678A8" w:rsidRPr="002F26A5" w:rsidRDefault="00B678A8" w:rsidP="00746432">
            <w:pPr>
              <w:pStyle w:val="Normal"/>
              <w:spacing w:line="240" w:lineRule="auto"/>
              <w:ind w:firstLine="0"/>
              <w:contextualSpacing/>
              <w:jc w:val="center"/>
              <w:rPr>
                <w:sz w:val="24"/>
                <w:szCs w:val="24"/>
              </w:rPr>
            </w:pPr>
            <w:r w:rsidRPr="002F26A5">
              <w:rPr>
                <w:sz w:val="24"/>
                <w:szCs w:val="24"/>
              </w:rPr>
              <w:t>Наименование производимой продукции</w:t>
            </w:r>
          </w:p>
        </w:tc>
        <w:tc>
          <w:tcPr>
            <w:tcW w:w="2268" w:type="dxa"/>
            <w:vAlign w:val="center"/>
          </w:tcPr>
          <w:p w:rsidR="00B678A8" w:rsidRPr="002F26A5" w:rsidRDefault="00B678A8" w:rsidP="00B678A8">
            <w:pPr>
              <w:pStyle w:val="Normal"/>
              <w:spacing w:line="240" w:lineRule="auto"/>
              <w:ind w:firstLine="0"/>
              <w:contextualSpacing/>
              <w:jc w:val="center"/>
              <w:rPr>
                <w:sz w:val="24"/>
                <w:szCs w:val="24"/>
              </w:rPr>
            </w:pPr>
            <w:r w:rsidRPr="002F26A5">
              <w:rPr>
                <w:sz w:val="24"/>
                <w:szCs w:val="24"/>
              </w:rPr>
              <w:t>Уд. вес в общем объеме обрабатывающих производств, %</w:t>
            </w:r>
          </w:p>
        </w:tc>
      </w:tr>
      <w:tr w:rsidR="00B678A8" w:rsidRPr="002709D1">
        <w:tc>
          <w:tcPr>
            <w:tcW w:w="7655" w:type="dxa"/>
          </w:tcPr>
          <w:p w:rsidR="00B678A8" w:rsidRPr="002709D1" w:rsidRDefault="00B678A8" w:rsidP="00B678A8">
            <w:pPr>
              <w:pStyle w:val="Normal"/>
              <w:spacing w:line="240" w:lineRule="auto"/>
              <w:ind w:firstLine="0"/>
              <w:contextualSpacing/>
              <w:rPr>
                <w:sz w:val="24"/>
                <w:szCs w:val="24"/>
              </w:rPr>
            </w:pPr>
            <w:r w:rsidRPr="002709D1">
              <w:rPr>
                <w:sz w:val="24"/>
                <w:szCs w:val="24"/>
              </w:rPr>
              <w:t>- производство прочей неметаллической минеральной продукции в т.ч.:</w:t>
            </w:r>
          </w:p>
          <w:p w:rsidR="00B678A8" w:rsidRPr="002709D1" w:rsidRDefault="00B678A8" w:rsidP="00B678A8">
            <w:pPr>
              <w:pStyle w:val="Normal"/>
              <w:spacing w:line="240" w:lineRule="auto"/>
              <w:ind w:firstLine="0"/>
              <w:contextualSpacing/>
              <w:rPr>
                <w:sz w:val="24"/>
                <w:szCs w:val="24"/>
              </w:rPr>
            </w:pPr>
            <w:r w:rsidRPr="002709D1">
              <w:rPr>
                <w:sz w:val="24"/>
                <w:szCs w:val="24"/>
              </w:rPr>
              <w:t xml:space="preserve">   - производство стекла и изделий из стекла</w:t>
            </w:r>
          </w:p>
        </w:tc>
        <w:tc>
          <w:tcPr>
            <w:tcW w:w="2268" w:type="dxa"/>
          </w:tcPr>
          <w:p w:rsidR="00B678A8" w:rsidRPr="002709D1" w:rsidRDefault="002709D1" w:rsidP="00B678A8">
            <w:pPr>
              <w:pStyle w:val="Normal"/>
              <w:spacing w:line="240" w:lineRule="auto"/>
              <w:ind w:firstLine="0"/>
              <w:contextualSpacing/>
              <w:jc w:val="center"/>
              <w:rPr>
                <w:sz w:val="24"/>
                <w:szCs w:val="24"/>
              </w:rPr>
            </w:pPr>
            <w:r>
              <w:rPr>
                <w:sz w:val="24"/>
                <w:szCs w:val="24"/>
              </w:rPr>
              <w:t>33,9</w:t>
            </w:r>
          </w:p>
          <w:p w:rsidR="00B678A8" w:rsidRPr="002709D1" w:rsidRDefault="00765F7F" w:rsidP="00B678A8">
            <w:pPr>
              <w:pStyle w:val="Normal"/>
              <w:spacing w:line="240" w:lineRule="auto"/>
              <w:ind w:firstLine="0"/>
              <w:contextualSpacing/>
              <w:jc w:val="center"/>
              <w:rPr>
                <w:sz w:val="24"/>
                <w:szCs w:val="24"/>
              </w:rPr>
            </w:pPr>
            <w:r>
              <w:rPr>
                <w:sz w:val="24"/>
                <w:szCs w:val="24"/>
              </w:rPr>
              <w:t>31,3</w:t>
            </w:r>
          </w:p>
        </w:tc>
      </w:tr>
      <w:tr w:rsidR="00B678A8" w:rsidRPr="00364CD0">
        <w:tc>
          <w:tcPr>
            <w:tcW w:w="7655" w:type="dxa"/>
          </w:tcPr>
          <w:p w:rsidR="00B678A8" w:rsidRPr="00364CD0" w:rsidRDefault="00B678A8" w:rsidP="00B678A8">
            <w:pPr>
              <w:pStyle w:val="Normal"/>
              <w:spacing w:line="240" w:lineRule="auto"/>
              <w:ind w:firstLine="0"/>
              <w:contextualSpacing/>
              <w:rPr>
                <w:sz w:val="24"/>
                <w:szCs w:val="24"/>
              </w:rPr>
            </w:pPr>
            <w:r w:rsidRPr="00364CD0">
              <w:rPr>
                <w:sz w:val="24"/>
                <w:szCs w:val="24"/>
              </w:rPr>
              <w:t>- производство резиновых и пластмассовых изделий</w:t>
            </w:r>
          </w:p>
        </w:tc>
        <w:tc>
          <w:tcPr>
            <w:tcW w:w="2268" w:type="dxa"/>
          </w:tcPr>
          <w:p w:rsidR="00B678A8" w:rsidRPr="00364CD0" w:rsidRDefault="00364CD0" w:rsidP="00B678A8">
            <w:pPr>
              <w:pStyle w:val="Normal"/>
              <w:spacing w:line="240" w:lineRule="auto"/>
              <w:ind w:firstLine="0"/>
              <w:contextualSpacing/>
              <w:jc w:val="center"/>
              <w:rPr>
                <w:sz w:val="24"/>
                <w:szCs w:val="24"/>
              </w:rPr>
            </w:pPr>
            <w:r>
              <w:rPr>
                <w:sz w:val="24"/>
                <w:szCs w:val="24"/>
              </w:rPr>
              <w:t>9,8</w:t>
            </w:r>
          </w:p>
        </w:tc>
      </w:tr>
      <w:tr w:rsidR="00B678A8" w:rsidRPr="003741F0">
        <w:tc>
          <w:tcPr>
            <w:tcW w:w="7655" w:type="dxa"/>
          </w:tcPr>
          <w:p w:rsidR="00B678A8" w:rsidRPr="003741F0" w:rsidRDefault="00B678A8" w:rsidP="00B678A8">
            <w:pPr>
              <w:pStyle w:val="Normal"/>
              <w:spacing w:line="240" w:lineRule="auto"/>
              <w:ind w:firstLine="0"/>
              <w:contextualSpacing/>
              <w:rPr>
                <w:sz w:val="24"/>
                <w:szCs w:val="24"/>
              </w:rPr>
            </w:pPr>
            <w:r w:rsidRPr="003741F0">
              <w:rPr>
                <w:sz w:val="24"/>
                <w:szCs w:val="24"/>
              </w:rPr>
              <w:t>- производство металлургическое</w:t>
            </w:r>
          </w:p>
        </w:tc>
        <w:tc>
          <w:tcPr>
            <w:tcW w:w="2268" w:type="dxa"/>
          </w:tcPr>
          <w:p w:rsidR="00B678A8" w:rsidRPr="003741F0" w:rsidRDefault="00B678A8" w:rsidP="00B678A8">
            <w:pPr>
              <w:pStyle w:val="Normal"/>
              <w:spacing w:line="240" w:lineRule="auto"/>
              <w:ind w:firstLine="0"/>
              <w:contextualSpacing/>
              <w:jc w:val="center"/>
              <w:rPr>
                <w:sz w:val="24"/>
                <w:szCs w:val="24"/>
              </w:rPr>
            </w:pPr>
            <w:r w:rsidRPr="003741F0">
              <w:rPr>
                <w:sz w:val="24"/>
                <w:szCs w:val="24"/>
              </w:rPr>
              <w:t>10,</w:t>
            </w:r>
            <w:r w:rsidR="003741F0">
              <w:rPr>
                <w:sz w:val="24"/>
                <w:szCs w:val="24"/>
              </w:rPr>
              <w:t>7</w:t>
            </w:r>
          </w:p>
        </w:tc>
      </w:tr>
      <w:tr w:rsidR="00B678A8" w:rsidRPr="006C5BB5">
        <w:tc>
          <w:tcPr>
            <w:tcW w:w="7655" w:type="dxa"/>
          </w:tcPr>
          <w:p w:rsidR="00B678A8" w:rsidRPr="006C5BB5" w:rsidRDefault="00B678A8" w:rsidP="00B678A8">
            <w:pPr>
              <w:pStyle w:val="Normal"/>
              <w:spacing w:line="240" w:lineRule="auto"/>
              <w:ind w:firstLine="0"/>
              <w:contextualSpacing/>
              <w:rPr>
                <w:sz w:val="24"/>
                <w:szCs w:val="24"/>
              </w:rPr>
            </w:pPr>
            <w:r w:rsidRPr="006C5BB5">
              <w:rPr>
                <w:sz w:val="24"/>
                <w:szCs w:val="24"/>
              </w:rPr>
              <w:t>- производство пищевых продуктов</w:t>
            </w:r>
          </w:p>
        </w:tc>
        <w:tc>
          <w:tcPr>
            <w:tcW w:w="2268" w:type="dxa"/>
          </w:tcPr>
          <w:p w:rsidR="00B678A8" w:rsidRPr="006C5BB5" w:rsidRDefault="006C5BB5" w:rsidP="00B678A8">
            <w:pPr>
              <w:pStyle w:val="Normal"/>
              <w:spacing w:line="240" w:lineRule="auto"/>
              <w:ind w:firstLine="0"/>
              <w:contextualSpacing/>
              <w:jc w:val="center"/>
              <w:rPr>
                <w:sz w:val="24"/>
                <w:szCs w:val="24"/>
              </w:rPr>
            </w:pPr>
            <w:r>
              <w:rPr>
                <w:sz w:val="24"/>
                <w:szCs w:val="24"/>
              </w:rPr>
              <w:t>6,2</w:t>
            </w:r>
          </w:p>
        </w:tc>
      </w:tr>
      <w:tr w:rsidR="00C6755A" w:rsidRPr="00C6755A">
        <w:tc>
          <w:tcPr>
            <w:tcW w:w="7655" w:type="dxa"/>
          </w:tcPr>
          <w:p w:rsidR="00C6755A" w:rsidRPr="00C6755A" w:rsidRDefault="00C6755A" w:rsidP="00B678A8">
            <w:pPr>
              <w:pStyle w:val="Normal"/>
              <w:spacing w:line="240" w:lineRule="auto"/>
              <w:ind w:firstLine="0"/>
              <w:contextualSpacing/>
              <w:rPr>
                <w:sz w:val="24"/>
                <w:szCs w:val="24"/>
              </w:rPr>
            </w:pPr>
            <w:r w:rsidRPr="00C6755A">
              <w:rPr>
                <w:sz w:val="24"/>
                <w:szCs w:val="24"/>
              </w:rPr>
              <w:t>- производство текстильных изделий</w:t>
            </w:r>
          </w:p>
        </w:tc>
        <w:tc>
          <w:tcPr>
            <w:tcW w:w="2268" w:type="dxa"/>
          </w:tcPr>
          <w:p w:rsidR="00C6755A" w:rsidRPr="00C6755A" w:rsidRDefault="00C6755A" w:rsidP="00B678A8">
            <w:pPr>
              <w:pStyle w:val="Normal"/>
              <w:spacing w:line="240" w:lineRule="auto"/>
              <w:ind w:firstLine="0"/>
              <w:contextualSpacing/>
              <w:jc w:val="center"/>
              <w:rPr>
                <w:sz w:val="24"/>
                <w:szCs w:val="24"/>
              </w:rPr>
            </w:pPr>
            <w:r>
              <w:rPr>
                <w:sz w:val="24"/>
                <w:szCs w:val="24"/>
              </w:rPr>
              <w:t>0,4</w:t>
            </w:r>
          </w:p>
        </w:tc>
      </w:tr>
      <w:tr w:rsidR="00B678A8" w:rsidRPr="00ED30A0">
        <w:tc>
          <w:tcPr>
            <w:tcW w:w="7655" w:type="dxa"/>
          </w:tcPr>
          <w:p w:rsidR="00B678A8" w:rsidRPr="00ED30A0" w:rsidRDefault="00B678A8" w:rsidP="00B678A8">
            <w:pPr>
              <w:pStyle w:val="Normal"/>
              <w:spacing w:line="240" w:lineRule="auto"/>
              <w:ind w:firstLine="0"/>
              <w:contextualSpacing/>
              <w:rPr>
                <w:sz w:val="24"/>
                <w:szCs w:val="24"/>
              </w:rPr>
            </w:pPr>
            <w:r w:rsidRPr="00ED30A0">
              <w:rPr>
                <w:sz w:val="24"/>
                <w:szCs w:val="24"/>
              </w:rPr>
              <w:lastRenderedPageBreak/>
              <w:t>- ремонт и монтаж машин и оборудования</w:t>
            </w:r>
          </w:p>
        </w:tc>
        <w:tc>
          <w:tcPr>
            <w:tcW w:w="2268" w:type="dxa"/>
          </w:tcPr>
          <w:p w:rsidR="00B678A8" w:rsidRPr="00ED30A0" w:rsidRDefault="00ED30A0" w:rsidP="00B678A8">
            <w:pPr>
              <w:pStyle w:val="Normal"/>
              <w:spacing w:line="240" w:lineRule="auto"/>
              <w:ind w:firstLine="0"/>
              <w:contextualSpacing/>
              <w:jc w:val="center"/>
              <w:rPr>
                <w:sz w:val="24"/>
                <w:szCs w:val="24"/>
              </w:rPr>
            </w:pPr>
            <w:r>
              <w:rPr>
                <w:sz w:val="24"/>
                <w:szCs w:val="24"/>
              </w:rPr>
              <w:t>5,5</w:t>
            </w:r>
          </w:p>
        </w:tc>
      </w:tr>
      <w:tr w:rsidR="00B678A8" w:rsidRPr="00ED30A0">
        <w:tc>
          <w:tcPr>
            <w:tcW w:w="7655" w:type="dxa"/>
          </w:tcPr>
          <w:p w:rsidR="00B678A8" w:rsidRPr="00ED30A0" w:rsidRDefault="00B678A8" w:rsidP="00B678A8">
            <w:pPr>
              <w:pStyle w:val="Normal"/>
              <w:spacing w:line="240" w:lineRule="auto"/>
              <w:ind w:firstLine="0"/>
              <w:contextualSpacing/>
              <w:jc w:val="both"/>
              <w:rPr>
                <w:sz w:val="24"/>
                <w:szCs w:val="24"/>
              </w:rPr>
            </w:pPr>
            <w:r w:rsidRPr="00ED30A0">
              <w:rPr>
                <w:sz w:val="24"/>
                <w:szCs w:val="24"/>
              </w:rPr>
              <w:t>- производство готовых металлических изделий, кроме машин и оборудования</w:t>
            </w:r>
          </w:p>
        </w:tc>
        <w:tc>
          <w:tcPr>
            <w:tcW w:w="2268" w:type="dxa"/>
          </w:tcPr>
          <w:p w:rsidR="00B678A8" w:rsidRPr="00ED30A0" w:rsidRDefault="00ED30A0" w:rsidP="00B678A8">
            <w:pPr>
              <w:pStyle w:val="Normal"/>
              <w:spacing w:line="240" w:lineRule="auto"/>
              <w:ind w:firstLine="0"/>
              <w:contextualSpacing/>
              <w:jc w:val="center"/>
              <w:rPr>
                <w:sz w:val="24"/>
                <w:szCs w:val="24"/>
              </w:rPr>
            </w:pPr>
            <w:r>
              <w:rPr>
                <w:sz w:val="24"/>
                <w:szCs w:val="24"/>
              </w:rPr>
              <w:t>11,0</w:t>
            </w:r>
          </w:p>
        </w:tc>
      </w:tr>
      <w:tr w:rsidR="00B678A8" w:rsidRPr="00DD0056">
        <w:tc>
          <w:tcPr>
            <w:tcW w:w="7655" w:type="dxa"/>
          </w:tcPr>
          <w:p w:rsidR="00B678A8" w:rsidRPr="00DD0056" w:rsidRDefault="00B678A8" w:rsidP="00B678A8">
            <w:pPr>
              <w:pStyle w:val="Normal"/>
              <w:spacing w:line="240" w:lineRule="auto"/>
              <w:ind w:firstLine="0"/>
              <w:contextualSpacing/>
              <w:jc w:val="both"/>
              <w:rPr>
                <w:sz w:val="24"/>
                <w:szCs w:val="24"/>
              </w:rPr>
            </w:pPr>
            <w:r w:rsidRPr="00DD0056">
              <w:rPr>
                <w:sz w:val="24"/>
                <w:szCs w:val="24"/>
              </w:rPr>
              <w:t>- прочие</w:t>
            </w:r>
          </w:p>
        </w:tc>
        <w:tc>
          <w:tcPr>
            <w:tcW w:w="2268" w:type="dxa"/>
          </w:tcPr>
          <w:p w:rsidR="00B678A8" w:rsidRPr="00DD0056" w:rsidRDefault="00DD0056" w:rsidP="00B678A8">
            <w:pPr>
              <w:pStyle w:val="Normal"/>
              <w:spacing w:line="240" w:lineRule="auto"/>
              <w:ind w:firstLine="0"/>
              <w:contextualSpacing/>
              <w:jc w:val="center"/>
              <w:rPr>
                <w:sz w:val="24"/>
                <w:szCs w:val="24"/>
              </w:rPr>
            </w:pPr>
            <w:r w:rsidRPr="00DD0056">
              <w:rPr>
                <w:sz w:val="24"/>
                <w:szCs w:val="24"/>
              </w:rPr>
              <w:t>22</w:t>
            </w:r>
            <w:r w:rsidR="00B678A8" w:rsidRPr="00DD0056">
              <w:rPr>
                <w:sz w:val="24"/>
                <w:szCs w:val="24"/>
              </w:rPr>
              <w:t>,5</w:t>
            </w:r>
          </w:p>
        </w:tc>
      </w:tr>
    </w:tbl>
    <w:p w:rsidR="00B678A8" w:rsidRPr="004E6980" w:rsidRDefault="00B678A8" w:rsidP="00B678A8">
      <w:pPr>
        <w:pStyle w:val="Normal"/>
        <w:spacing w:line="240" w:lineRule="auto"/>
        <w:ind w:firstLine="0"/>
        <w:contextualSpacing/>
        <w:jc w:val="both"/>
        <w:rPr>
          <w:color w:val="333399"/>
          <w:sz w:val="24"/>
          <w:szCs w:val="24"/>
        </w:rPr>
      </w:pPr>
    </w:p>
    <w:p w:rsidR="00B678A8" w:rsidRPr="00FF6E78" w:rsidRDefault="00B678A8" w:rsidP="00B678A8">
      <w:pPr>
        <w:ind w:firstLine="720"/>
        <w:contextualSpacing/>
        <w:rPr>
          <w:sz w:val="24"/>
          <w:szCs w:val="24"/>
        </w:rPr>
      </w:pPr>
      <w:r w:rsidRPr="00FF6E78">
        <w:rPr>
          <w:sz w:val="24"/>
          <w:szCs w:val="24"/>
        </w:rPr>
        <w:t>По итогам работы за 202</w:t>
      </w:r>
      <w:r w:rsidR="007335C0" w:rsidRPr="00FF6E78">
        <w:rPr>
          <w:sz w:val="24"/>
          <w:szCs w:val="24"/>
        </w:rPr>
        <w:t>1</w:t>
      </w:r>
      <w:r w:rsidRPr="00FF6E78">
        <w:rPr>
          <w:sz w:val="24"/>
          <w:szCs w:val="24"/>
        </w:rPr>
        <w:t xml:space="preserve"> год </w:t>
      </w:r>
      <w:r w:rsidRPr="00FF6E78">
        <w:rPr>
          <w:sz w:val="24"/>
          <w:szCs w:val="24"/>
          <w:u w:val="single"/>
        </w:rPr>
        <w:t>рост объемов</w:t>
      </w:r>
      <w:r w:rsidRPr="00FF6E78">
        <w:rPr>
          <w:sz w:val="24"/>
          <w:szCs w:val="24"/>
        </w:rPr>
        <w:t xml:space="preserve"> отгруженной продукции по обрабатывающим производствам к 20</w:t>
      </w:r>
      <w:r w:rsidR="007335C0" w:rsidRPr="00FF6E78">
        <w:rPr>
          <w:sz w:val="24"/>
          <w:szCs w:val="24"/>
        </w:rPr>
        <w:t>20</w:t>
      </w:r>
      <w:r w:rsidRPr="00FF6E78">
        <w:rPr>
          <w:sz w:val="24"/>
          <w:szCs w:val="24"/>
        </w:rPr>
        <w:t xml:space="preserve"> году имели следующие производства:</w:t>
      </w:r>
    </w:p>
    <w:p w:rsidR="00B678A8" w:rsidRPr="004E6980" w:rsidRDefault="00B678A8" w:rsidP="00B678A8">
      <w:pPr>
        <w:ind w:firstLine="720"/>
        <w:contextualSpacing/>
        <w:rPr>
          <w:color w:val="333399"/>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B678A8" w:rsidRPr="00FF6E78">
        <w:trPr>
          <w:trHeight w:val="564"/>
        </w:trPr>
        <w:tc>
          <w:tcPr>
            <w:tcW w:w="7655" w:type="dxa"/>
            <w:vAlign w:val="center"/>
          </w:tcPr>
          <w:p w:rsidR="00B678A8" w:rsidRPr="00FF6E78" w:rsidRDefault="00B678A8" w:rsidP="00746432">
            <w:pPr>
              <w:pStyle w:val="Normal"/>
              <w:spacing w:line="240" w:lineRule="auto"/>
              <w:ind w:firstLine="0"/>
              <w:contextualSpacing/>
              <w:jc w:val="center"/>
              <w:rPr>
                <w:sz w:val="24"/>
                <w:szCs w:val="24"/>
              </w:rPr>
            </w:pPr>
            <w:r w:rsidRPr="00FF6E78">
              <w:rPr>
                <w:sz w:val="24"/>
                <w:szCs w:val="24"/>
              </w:rPr>
              <w:t>Наименование производимой продукции</w:t>
            </w:r>
          </w:p>
        </w:tc>
        <w:tc>
          <w:tcPr>
            <w:tcW w:w="2268" w:type="dxa"/>
            <w:vAlign w:val="center"/>
          </w:tcPr>
          <w:p w:rsidR="00B678A8" w:rsidRPr="00FF6E78" w:rsidRDefault="00B678A8" w:rsidP="00B678A8">
            <w:pPr>
              <w:pStyle w:val="Normal"/>
              <w:spacing w:line="240" w:lineRule="auto"/>
              <w:ind w:firstLine="0"/>
              <w:contextualSpacing/>
              <w:jc w:val="center"/>
              <w:rPr>
                <w:sz w:val="24"/>
                <w:szCs w:val="24"/>
              </w:rPr>
            </w:pPr>
            <w:r w:rsidRPr="00FF6E78">
              <w:rPr>
                <w:sz w:val="24"/>
                <w:szCs w:val="24"/>
              </w:rPr>
              <w:t>Темп роста              к 20</w:t>
            </w:r>
            <w:r w:rsidR="00FF6E78" w:rsidRPr="00FF6E78">
              <w:rPr>
                <w:sz w:val="24"/>
                <w:szCs w:val="24"/>
              </w:rPr>
              <w:t>20</w:t>
            </w:r>
            <w:r w:rsidRPr="00FF6E78">
              <w:rPr>
                <w:sz w:val="24"/>
                <w:szCs w:val="24"/>
              </w:rPr>
              <w:t xml:space="preserve"> году, %</w:t>
            </w:r>
          </w:p>
        </w:tc>
      </w:tr>
      <w:tr w:rsidR="00185C51" w:rsidRPr="00185C51">
        <w:tc>
          <w:tcPr>
            <w:tcW w:w="7655" w:type="dxa"/>
          </w:tcPr>
          <w:p w:rsidR="00185C51" w:rsidRPr="00185C51" w:rsidRDefault="00185C51" w:rsidP="00B678A8">
            <w:pPr>
              <w:pStyle w:val="Normal"/>
              <w:spacing w:line="240" w:lineRule="auto"/>
              <w:ind w:firstLine="0"/>
              <w:contextualSpacing/>
              <w:rPr>
                <w:sz w:val="24"/>
                <w:szCs w:val="24"/>
              </w:rPr>
            </w:pPr>
            <w:r w:rsidRPr="00185C51">
              <w:rPr>
                <w:sz w:val="24"/>
                <w:szCs w:val="24"/>
              </w:rPr>
              <w:t>- производство прочих транспортных средств и оборудования</w:t>
            </w:r>
          </w:p>
        </w:tc>
        <w:tc>
          <w:tcPr>
            <w:tcW w:w="2268" w:type="dxa"/>
          </w:tcPr>
          <w:p w:rsidR="00185C51" w:rsidRPr="00185C51" w:rsidRDefault="00185C51" w:rsidP="00B678A8">
            <w:pPr>
              <w:ind w:firstLine="34"/>
              <w:contextualSpacing/>
              <w:jc w:val="center"/>
              <w:rPr>
                <w:sz w:val="24"/>
                <w:szCs w:val="24"/>
              </w:rPr>
            </w:pPr>
            <w:r>
              <w:rPr>
                <w:sz w:val="24"/>
                <w:szCs w:val="24"/>
              </w:rPr>
              <w:t>283,3</w:t>
            </w:r>
          </w:p>
        </w:tc>
      </w:tr>
      <w:tr w:rsidR="005B5EED" w:rsidRPr="00E63DDD">
        <w:tc>
          <w:tcPr>
            <w:tcW w:w="7655" w:type="dxa"/>
          </w:tcPr>
          <w:p w:rsidR="005B5EED" w:rsidRPr="00E63DDD" w:rsidRDefault="005B5EED" w:rsidP="007F464C">
            <w:pPr>
              <w:pStyle w:val="Normal"/>
              <w:spacing w:line="240" w:lineRule="auto"/>
              <w:ind w:firstLine="0"/>
              <w:contextualSpacing/>
              <w:rPr>
                <w:sz w:val="24"/>
                <w:szCs w:val="24"/>
              </w:rPr>
            </w:pPr>
            <w:r w:rsidRPr="00E63DDD">
              <w:rPr>
                <w:sz w:val="24"/>
                <w:szCs w:val="24"/>
              </w:rPr>
              <w:t>- производство строительных металлических конструкций, изделий и их частей</w:t>
            </w:r>
          </w:p>
        </w:tc>
        <w:tc>
          <w:tcPr>
            <w:tcW w:w="2268" w:type="dxa"/>
          </w:tcPr>
          <w:p w:rsidR="005B5EED" w:rsidRPr="00E63DDD" w:rsidRDefault="005B5EED" w:rsidP="007F464C">
            <w:pPr>
              <w:ind w:firstLine="34"/>
              <w:contextualSpacing/>
              <w:jc w:val="center"/>
              <w:rPr>
                <w:sz w:val="24"/>
                <w:szCs w:val="24"/>
              </w:rPr>
            </w:pPr>
            <w:r w:rsidRPr="00E63DDD">
              <w:rPr>
                <w:sz w:val="24"/>
                <w:szCs w:val="24"/>
              </w:rPr>
              <w:t>201,5</w:t>
            </w:r>
          </w:p>
        </w:tc>
      </w:tr>
      <w:tr w:rsidR="00834DC8" w:rsidRPr="00CC03B2">
        <w:tc>
          <w:tcPr>
            <w:tcW w:w="7655" w:type="dxa"/>
          </w:tcPr>
          <w:p w:rsidR="00834DC8" w:rsidRPr="00CC03B2" w:rsidRDefault="00834DC8" w:rsidP="007F464C">
            <w:pPr>
              <w:pStyle w:val="Normal"/>
              <w:spacing w:line="240" w:lineRule="auto"/>
              <w:ind w:firstLine="0"/>
              <w:contextualSpacing/>
              <w:rPr>
                <w:sz w:val="24"/>
                <w:szCs w:val="24"/>
              </w:rPr>
            </w:pPr>
            <w:r w:rsidRPr="00CC03B2">
              <w:rPr>
                <w:sz w:val="24"/>
                <w:szCs w:val="24"/>
              </w:rPr>
              <w:t>- ремонт и монтаж машин и оборудования</w:t>
            </w:r>
          </w:p>
        </w:tc>
        <w:tc>
          <w:tcPr>
            <w:tcW w:w="2268" w:type="dxa"/>
          </w:tcPr>
          <w:p w:rsidR="00834DC8" w:rsidRPr="00CC03B2" w:rsidRDefault="00834DC8" w:rsidP="007F464C">
            <w:pPr>
              <w:ind w:firstLine="34"/>
              <w:contextualSpacing/>
              <w:jc w:val="center"/>
              <w:rPr>
                <w:sz w:val="24"/>
                <w:szCs w:val="24"/>
              </w:rPr>
            </w:pPr>
            <w:r>
              <w:rPr>
                <w:sz w:val="24"/>
                <w:szCs w:val="24"/>
              </w:rPr>
              <w:t>180,3</w:t>
            </w:r>
          </w:p>
        </w:tc>
      </w:tr>
      <w:tr w:rsidR="00182831" w:rsidRPr="00671A97">
        <w:tc>
          <w:tcPr>
            <w:tcW w:w="7655" w:type="dxa"/>
          </w:tcPr>
          <w:p w:rsidR="00182831" w:rsidRPr="00182831" w:rsidRDefault="00182831" w:rsidP="00B678A8">
            <w:pPr>
              <w:pStyle w:val="Normal"/>
              <w:spacing w:line="240" w:lineRule="auto"/>
              <w:ind w:firstLine="0"/>
              <w:contextualSpacing/>
              <w:rPr>
                <w:sz w:val="24"/>
                <w:szCs w:val="24"/>
              </w:rPr>
            </w:pPr>
            <w:r>
              <w:rPr>
                <w:sz w:val="24"/>
                <w:szCs w:val="24"/>
              </w:rPr>
              <w:t>- п</w:t>
            </w:r>
            <w:r w:rsidRPr="00182831">
              <w:rPr>
                <w:sz w:val="24"/>
                <w:szCs w:val="24"/>
              </w:rPr>
              <w:t>роизводство хлебобулочных и мучных кондитерских изделий</w:t>
            </w:r>
          </w:p>
        </w:tc>
        <w:tc>
          <w:tcPr>
            <w:tcW w:w="2268" w:type="dxa"/>
          </w:tcPr>
          <w:p w:rsidR="00182831" w:rsidRPr="00671A97" w:rsidRDefault="00182831" w:rsidP="00B678A8">
            <w:pPr>
              <w:ind w:firstLine="34"/>
              <w:contextualSpacing/>
              <w:jc w:val="center"/>
              <w:rPr>
                <w:sz w:val="24"/>
                <w:szCs w:val="24"/>
              </w:rPr>
            </w:pPr>
            <w:r>
              <w:rPr>
                <w:sz w:val="24"/>
                <w:szCs w:val="24"/>
              </w:rPr>
              <w:t>173,2</w:t>
            </w:r>
          </w:p>
        </w:tc>
      </w:tr>
      <w:tr w:rsidR="00671A97" w:rsidRPr="00671A97">
        <w:tc>
          <w:tcPr>
            <w:tcW w:w="7655" w:type="dxa"/>
          </w:tcPr>
          <w:p w:rsidR="00671A97" w:rsidRPr="00671A97" w:rsidRDefault="00671A97" w:rsidP="00B678A8">
            <w:pPr>
              <w:pStyle w:val="Normal"/>
              <w:spacing w:line="240" w:lineRule="auto"/>
              <w:ind w:firstLine="0"/>
              <w:contextualSpacing/>
              <w:rPr>
                <w:sz w:val="24"/>
                <w:szCs w:val="24"/>
              </w:rPr>
            </w:pPr>
            <w:r w:rsidRPr="00671A97">
              <w:rPr>
                <w:sz w:val="24"/>
                <w:szCs w:val="24"/>
              </w:rPr>
              <w:t>- производство стальных труб, полых профилей и фитингов</w:t>
            </w:r>
          </w:p>
        </w:tc>
        <w:tc>
          <w:tcPr>
            <w:tcW w:w="2268" w:type="dxa"/>
          </w:tcPr>
          <w:p w:rsidR="00671A97" w:rsidRPr="00671A97" w:rsidRDefault="00671A97" w:rsidP="00B678A8">
            <w:pPr>
              <w:ind w:firstLine="34"/>
              <w:contextualSpacing/>
              <w:jc w:val="center"/>
              <w:rPr>
                <w:sz w:val="24"/>
                <w:szCs w:val="24"/>
              </w:rPr>
            </w:pPr>
          </w:p>
        </w:tc>
      </w:tr>
      <w:tr w:rsidR="00B678A8" w:rsidRPr="007D4069">
        <w:tc>
          <w:tcPr>
            <w:tcW w:w="7655" w:type="dxa"/>
          </w:tcPr>
          <w:p w:rsidR="00B678A8" w:rsidRPr="007D4069" w:rsidRDefault="007D4069" w:rsidP="00B678A8">
            <w:pPr>
              <w:pStyle w:val="Normal"/>
              <w:spacing w:line="240" w:lineRule="auto"/>
              <w:ind w:firstLine="0"/>
              <w:contextualSpacing/>
              <w:jc w:val="both"/>
              <w:rPr>
                <w:sz w:val="24"/>
                <w:szCs w:val="24"/>
              </w:rPr>
            </w:pPr>
            <w:r w:rsidRPr="007D4069">
              <w:rPr>
                <w:sz w:val="24"/>
                <w:szCs w:val="24"/>
              </w:rPr>
              <w:t>- формирование и обработка листового стекла</w:t>
            </w:r>
          </w:p>
        </w:tc>
        <w:tc>
          <w:tcPr>
            <w:tcW w:w="2268" w:type="dxa"/>
          </w:tcPr>
          <w:p w:rsidR="00B678A8" w:rsidRPr="007D4069" w:rsidRDefault="007D4069" w:rsidP="00B678A8">
            <w:pPr>
              <w:ind w:firstLine="34"/>
              <w:contextualSpacing/>
              <w:jc w:val="center"/>
              <w:rPr>
                <w:sz w:val="24"/>
                <w:szCs w:val="24"/>
              </w:rPr>
            </w:pPr>
            <w:r w:rsidRPr="007D4069">
              <w:rPr>
                <w:sz w:val="24"/>
                <w:szCs w:val="24"/>
              </w:rPr>
              <w:t>138,4</w:t>
            </w:r>
          </w:p>
        </w:tc>
      </w:tr>
      <w:tr w:rsidR="002D5499" w:rsidRPr="006F6F29">
        <w:tc>
          <w:tcPr>
            <w:tcW w:w="7655" w:type="dxa"/>
          </w:tcPr>
          <w:p w:rsidR="002D5499" w:rsidRPr="002D5499" w:rsidRDefault="002D5499" w:rsidP="00B678A8">
            <w:pPr>
              <w:pStyle w:val="Normal"/>
              <w:spacing w:line="240" w:lineRule="auto"/>
              <w:ind w:firstLine="0"/>
              <w:contextualSpacing/>
              <w:rPr>
                <w:sz w:val="24"/>
                <w:szCs w:val="24"/>
              </w:rPr>
            </w:pPr>
            <w:r>
              <w:rPr>
                <w:sz w:val="24"/>
                <w:szCs w:val="24"/>
              </w:rPr>
              <w:t>- п</w:t>
            </w:r>
            <w:r w:rsidRPr="002D5499">
              <w:rPr>
                <w:sz w:val="24"/>
                <w:szCs w:val="24"/>
              </w:rPr>
              <w:t>ереработка и консервирование мяса и мясной пищевой продукции</w:t>
            </w:r>
          </w:p>
        </w:tc>
        <w:tc>
          <w:tcPr>
            <w:tcW w:w="2268" w:type="dxa"/>
          </w:tcPr>
          <w:p w:rsidR="002D5499" w:rsidRDefault="002D5499" w:rsidP="00B678A8">
            <w:pPr>
              <w:ind w:firstLine="34"/>
              <w:contextualSpacing/>
              <w:jc w:val="center"/>
              <w:rPr>
                <w:sz w:val="24"/>
                <w:szCs w:val="24"/>
              </w:rPr>
            </w:pPr>
            <w:r>
              <w:rPr>
                <w:sz w:val="24"/>
                <w:szCs w:val="24"/>
              </w:rPr>
              <w:t>136,2</w:t>
            </w:r>
          </w:p>
        </w:tc>
      </w:tr>
      <w:tr w:rsidR="006F6F29" w:rsidRPr="006F6F29">
        <w:tc>
          <w:tcPr>
            <w:tcW w:w="7655" w:type="dxa"/>
          </w:tcPr>
          <w:p w:rsidR="006F6F29" w:rsidRPr="006F6F29" w:rsidRDefault="006F6F29" w:rsidP="00B678A8">
            <w:pPr>
              <w:pStyle w:val="Normal"/>
              <w:spacing w:line="240" w:lineRule="auto"/>
              <w:ind w:firstLine="0"/>
              <w:contextualSpacing/>
              <w:rPr>
                <w:sz w:val="24"/>
                <w:szCs w:val="24"/>
              </w:rPr>
            </w:pPr>
            <w:r w:rsidRPr="006F6F29">
              <w:rPr>
                <w:sz w:val="24"/>
                <w:szCs w:val="24"/>
              </w:rPr>
              <w:t>- производство полых стеклянных изделий</w:t>
            </w:r>
          </w:p>
        </w:tc>
        <w:tc>
          <w:tcPr>
            <w:tcW w:w="2268" w:type="dxa"/>
          </w:tcPr>
          <w:p w:rsidR="006F6F29" w:rsidRPr="006F6F29" w:rsidRDefault="000512CB" w:rsidP="00B678A8">
            <w:pPr>
              <w:ind w:firstLine="34"/>
              <w:contextualSpacing/>
              <w:jc w:val="center"/>
              <w:rPr>
                <w:sz w:val="24"/>
                <w:szCs w:val="24"/>
              </w:rPr>
            </w:pPr>
            <w:r>
              <w:rPr>
                <w:sz w:val="24"/>
                <w:szCs w:val="24"/>
              </w:rPr>
              <w:t>127,8</w:t>
            </w:r>
          </w:p>
        </w:tc>
      </w:tr>
      <w:tr w:rsidR="00B678A8" w:rsidRPr="00615253">
        <w:tc>
          <w:tcPr>
            <w:tcW w:w="7655" w:type="dxa"/>
          </w:tcPr>
          <w:p w:rsidR="00B678A8" w:rsidRPr="00615253" w:rsidRDefault="00B678A8" w:rsidP="00B678A8">
            <w:pPr>
              <w:pStyle w:val="Normal"/>
              <w:spacing w:line="240" w:lineRule="auto"/>
              <w:ind w:firstLine="0"/>
              <w:contextualSpacing/>
              <w:rPr>
                <w:sz w:val="24"/>
                <w:szCs w:val="24"/>
              </w:rPr>
            </w:pPr>
            <w:r w:rsidRPr="00615253">
              <w:rPr>
                <w:sz w:val="24"/>
                <w:szCs w:val="24"/>
              </w:rPr>
              <w:t>- производство резиновых и пластмассовых изделий</w:t>
            </w:r>
          </w:p>
        </w:tc>
        <w:tc>
          <w:tcPr>
            <w:tcW w:w="2268" w:type="dxa"/>
          </w:tcPr>
          <w:p w:rsidR="00B678A8" w:rsidRPr="00615253" w:rsidRDefault="00615253" w:rsidP="00B678A8">
            <w:pPr>
              <w:ind w:firstLine="34"/>
              <w:contextualSpacing/>
              <w:jc w:val="center"/>
              <w:rPr>
                <w:sz w:val="24"/>
                <w:szCs w:val="24"/>
              </w:rPr>
            </w:pPr>
            <w:r w:rsidRPr="00615253">
              <w:rPr>
                <w:sz w:val="24"/>
                <w:szCs w:val="24"/>
              </w:rPr>
              <w:t>127,4</w:t>
            </w:r>
          </w:p>
        </w:tc>
      </w:tr>
    </w:tbl>
    <w:p w:rsidR="00891699" w:rsidRDefault="00891699" w:rsidP="00B678A8">
      <w:pPr>
        <w:ind w:firstLine="720"/>
        <w:contextualSpacing/>
        <w:rPr>
          <w:sz w:val="24"/>
          <w:szCs w:val="24"/>
          <w:u w:val="single"/>
        </w:rPr>
      </w:pPr>
    </w:p>
    <w:p w:rsidR="00B678A8" w:rsidRPr="00172251" w:rsidRDefault="00B678A8" w:rsidP="00B678A8">
      <w:pPr>
        <w:ind w:firstLine="720"/>
        <w:contextualSpacing/>
        <w:rPr>
          <w:sz w:val="24"/>
          <w:szCs w:val="24"/>
        </w:rPr>
      </w:pPr>
      <w:r w:rsidRPr="00172251">
        <w:rPr>
          <w:sz w:val="24"/>
          <w:szCs w:val="24"/>
          <w:u w:val="single"/>
        </w:rPr>
        <w:t>Снижение объемов</w:t>
      </w:r>
      <w:r w:rsidRPr="00172251">
        <w:rPr>
          <w:sz w:val="24"/>
          <w:szCs w:val="24"/>
        </w:rPr>
        <w:t xml:space="preserve"> отгруженной продукции по обрабатывающим производствам за отчетный период к соответствующему периоду прошлого года допустили следующие производства: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B678A8" w:rsidRPr="00173627">
        <w:trPr>
          <w:trHeight w:val="564"/>
        </w:trPr>
        <w:tc>
          <w:tcPr>
            <w:tcW w:w="7655" w:type="dxa"/>
            <w:vAlign w:val="center"/>
          </w:tcPr>
          <w:p w:rsidR="00B678A8" w:rsidRPr="00173627" w:rsidRDefault="00B678A8" w:rsidP="00746432">
            <w:pPr>
              <w:pStyle w:val="Normal"/>
              <w:spacing w:line="240" w:lineRule="auto"/>
              <w:ind w:firstLine="0"/>
              <w:contextualSpacing/>
              <w:jc w:val="center"/>
              <w:rPr>
                <w:sz w:val="24"/>
                <w:szCs w:val="24"/>
              </w:rPr>
            </w:pPr>
            <w:r w:rsidRPr="00173627">
              <w:rPr>
                <w:sz w:val="24"/>
                <w:szCs w:val="24"/>
              </w:rPr>
              <w:t>Наименование производимой продукции</w:t>
            </w:r>
          </w:p>
        </w:tc>
        <w:tc>
          <w:tcPr>
            <w:tcW w:w="2268" w:type="dxa"/>
            <w:vAlign w:val="center"/>
          </w:tcPr>
          <w:p w:rsidR="00B678A8" w:rsidRPr="00173627" w:rsidRDefault="00173627" w:rsidP="00B678A8">
            <w:pPr>
              <w:pStyle w:val="Normal"/>
              <w:spacing w:line="240" w:lineRule="auto"/>
              <w:ind w:firstLine="0"/>
              <w:contextualSpacing/>
              <w:jc w:val="center"/>
              <w:rPr>
                <w:sz w:val="24"/>
                <w:szCs w:val="24"/>
              </w:rPr>
            </w:pPr>
            <w:r>
              <w:rPr>
                <w:sz w:val="24"/>
                <w:szCs w:val="24"/>
              </w:rPr>
              <w:t>Темп роста                 к 2020</w:t>
            </w:r>
            <w:r w:rsidR="00B678A8" w:rsidRPr="00173627">
              <w:rPr>
                <w:sz w:val="24"/>
                <w:szCs w:val="24"/>
              </w:rPr>
              <w:t xml:space="preserve"> году, %</w:t>
            </w:r>
          </w:p>
        </w:tc>
      </w:tr>
      <w:tr w:rsidR="00834DC8" w:rsidRPr="00834DC8">
        <w:tc>
          <w:tcPr>
            <w:tcW w:w="7655" w:type="dxa"/>
          </w:tcPr>
          <w:p w:rsidR="00834DC8" w:rsidRPr="00834DC8" w:rsidRDefault="00834DC8" w:rsidP="007F464C">
            <w:pPr>
              <w:pStyle w:val="Normal"/>
              <w:spacing w:line="240" w:lineRule="auto"/>
              <w:ind w:firstLine="0"/>
              <w:contextualSpacing/>
              <w:rPr>
                <w:sz w:val="24"/>
                <w:szCs w:val="24"/>
              </w:rPr>
            </w:pPr>
            <w:r w:rsidRPr="00834DC8">
              <w:rPr>
                <w:sz w:val="24"/>
                <w:szCs w:val="24"/>
              </w:rPr>
              <w:t>- обработка металлов и нанесение покрытий на металлы; механическая обработка металлов</w:t>
            </w:r>
          </w:p>
        </w:tc>
        <w:tc>
          <w:tcPr>
            <w:tcW w:w="2268" w:type="dxa"/>
          </w:tcPr>
          <w:p w:rsidR="00834DC8" w:rsidRPr="00834DC8" w:rsidRDefault="00834DC8" w:rsidP="007F464C">
            <w:pPr>
              <w:contextualSpacing/>
              <w:jc w:val="center"/>
              <w:rPr>
                <w:sz w:val="24"/>
                <w:szCs w:val="24"/>
              </w:rPr>
            </w:pPr>
            <w:r w:rsidRPr="00834DC8">
              <w:rPr>
                <w:sz w:val="24"/>
                <w:szCs w:val="24"/>
              </w:rPr>
              <w:t>81,7</w:t>
            </w:r>
          </w:p>
        </w:tc>
      </w:tr>
      <w:tr w:rsidR="00B678A8" w:rsidRPr="00173627">
        <w:tc>
          <w:tcPr>
            <w:tcW w:w="7655" w:type="dxa"/>
          </w:tcPr>
          <w:p w:rsidR="00B678A8" w:rsidRPr="00173627" w:rsidRDefault="00B678A8" w:rsidP="00B678A8">
            <w:pPr>
              <w:pStyle w:val="Normal"/>
              <w:spacing w:line="240" w:lineRule="auto"/>
              <w:ind w:firstLine="0"/>
              <w:contextualSpacing/>
              <w:rPr>
                <w:sz w:val="24"/>
                <w:szCs w:val="24"/>
              </w:rPr>
            </w:pPr>
            <w:r w:rsidRPr="00173627">
              <w:rPr>
                <w:sz w:val="24"/>
                <w:szCs w:val="24"/>
              </w:rPr>
              <w:t xml:space="preserve">- </w:t>
            </w:r>
            <w:r w:rsidR="00173627" w:rsidRPr="00173627">
              <w:rPr>
                <w:sz w:val="24"/>
                <w:szCs w:val="24"/>
              </w:rPr>
              <w:t>производство текстильных изделий</w:t>
            </w:r>
          </w:p>
        </w:tc>
        <w:tc>
          <w:tcPr>
            <w:tcW w:w="2268" w:type="dxa"/>
          </w:tcPr>
          <w:p w:rsidR="00B678A8" w:rsidRPr="00173627" w:rsidRDefault="00173627" w:rsidP="00B678A8">
            <w:pPr>
              <w:contextualSpacing/>
              <w:jc w:val="center"/>
              <w:rPr>
                <w:sz w:val="24"/>
                <w:szCs w:val="24"/>
              </w:rPr>
            </w:pPr>
            <w:r>
              <w:rPr>
                <w:sz w:val="24"/>
                <w:szCs w:val="24"/>
              </w:rPr>
              <w:t>67,0</w:t>
            </w:r>
          </w:p>
        </w:tc>
      </w:tr>
    </w:tbl>
    <w:p w:rsidR="00B678A8" w:rsidRPr="004E6980" w:rsidRDefault="00B678A8" w:rsidP="00B678A8">
      <w:pPr>
        <w:ind w:firstLine="720"/>
        <w:contextualSpacing/>
        <w:rPr>
          <w:color w:val="333399"/>
          <w:sz w:val="24"/>
          <w:szCs w:val="24"/>
        </w:rPr>
      </w:pPr>
    </w:p>
    <w:p w:rsidR="00B678A8" w:rsidRDefault="00B678A8" w:rsidP="00B678A8">
      <w:pPr>
        <w:ind w:firstLine="720"/>
        <w:contextualSpacing/>
        <w:rPr>
          <w:sz w:val="24"/>
          <w:szCs w:val="24"/>
        </w:rPr>
      </w:pPr>
      <w:r w:rsidRPr="00EE7A2C">
        <w:rPr>
          <w:sz w:val="24"/>
          <w:szCs w:val="24"/>
        </w:rPr>
        <w:t>В натуральном выражении за 202</w:t>
      </w:r>
      <w:r w:rsidR="00EE7A2C" w:rsidRPr="00EE7A2C">
        <w:rPr>
          <w:sz w:val="24"/>
          <w:szCs w:val="24"/>
        </w:rPr>
        <w:t>1</w:t>
      </w:r>
      <w:r w:rsidRPr="00EE7A2C">
        <w:rPr>
          <w:sz w:val="24"/>
          <w:szCs w:val="24"/>
        </w:rPr>
        <w:t xml:space="preserve"> год, по сравнению с 20</w:t>
      </w:r>
      <w:r w:rsidR="00EE7A2C" w:rsidRPr="00EE7A2C">
        <w:rPr>
          <w:sz w:val="24"/>
          <w:szCs w:val="24"/>
        </w:rPr>
        <w:t>20</w:t>
      </w:r>
      <w:r w:rsidRPr="00EE7A2C">
        <w:rPr>
          <w:sz w:val="24"/>
          <w:szCs w:val="24"/>
        </w:rPr>
        <w:t xml:space="preserve"> годом, </w:t>
      </w:r>
      <w:r w:rsidRPr="00EE7A2C">
        <w:rPr>
          <w:sz w:val="24"/>
          <w:szCs w:val="24"/>
          <w:u w:val="single"/>
        </w:rPr>
        <w:t>произведены</w:t>
      </w:r>
      <w:r w:rsidR="00746432" w:rsidRPr="00EE7A2C">
        <w:rPr>
          <w:sz w:val="24"/>
          <w:szCs w:val="24"/>
          <w:u w:val="single"/>
        </w:rPr>
        <w:t xml:space="preserve"> </w:t>
      </w:r>
      <w:r w:rsidRPr="00EE7A2C">
        <w:rPr>
          <w:sz w:val="24"/>
          <w:szCs w:val="24"/>
          <w:u w:val="single"/>
        </w:rPr>
        <w:t>с  ростом</w:t>
      </w:r>
      <w:r w:rsidRPr="00EE7A2C">
        <w:rPr>
          <w:sz w:val="24"/>
          <w:szCs w:val="24"/>
        </w:rPr>
        <w:t xml:space="preserve"> следующие основные виды промышленной продукции (по крупным и средним предприятиям): </w:t>
      </w:r>
    </w:p>
    <w:p w:rsidR="00891699" w:rsidRPr="00EE7A2C" w:rsidRDefault="00891699" w:rsidP="00B678A8">
      <w:pPr>
        <w:ind w:firstLine="720"/>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10"/>
        <w:gridCol w:w="1406"/>
        <w:gridCol w:w="1843"/>
        <w:gridCol w:w="2310"/>
      </w:tblGrid>
      <w:tr w:rsidR="00B678A8" w:rsidRPr="005E398B">
        <w:trPr>
          <w:trHeight w:val="498"/>
        </w:trPr>
        <w:tc>
          <w:tcPr>
            <w:tcW w:w="2138" w:type="pct"/>
            <w:gridSpan w:val="2"/>
            <w:vAlign w:val="center"/>
          </w:tcPr>
          <w:p w:rsidR="00B678A8" w:rsidRPr="005E398B" w:rsidRDefault="00B678A8" w:rsidP="00B678A8">
            <w:pPr>
              <w:contextualSpacing/>
              <w:jc w:val="center"/>
              <w:rPr>
                <w:sz w:val="24"/>
                <w:szCs w:val="24"/>
              </w:rPr>
            </w:pPr>
            <w:r w:rsidRPr="005E398B">
              <w:rPr>
                <w:sz w:val="24"/>
                <w:szCs w:val="24"/>
              </w:rPr>
              <w:t>Наименование продукции</w:t>
            </w:r>
          </w:p>
        </w:tc>
        <w:tc>
          <w:tcPr>
            <w:tcW w:w="724" w:type="pct"/>
            <w:vAlign w:val="center"/>
          </w:tcPr>
          <w:p w:rsidR="00B678A8" w:rsidRPr="005E398B" w:rsidRDefault="00B678A8" w:rsidP="00B678A8">
            <w:pPr>
              <w:contextualSpacing/>
              <w:jc w:val="center"/>
              <w:rPr>
                <w:sz w:val="24"/>
                <w:szCs w:val="24"/>
              </w:rPr>
            </w:pPr>
            <w:r w:rsidRPr="005E398B">
              <w:rPr>
                <w:sz w:val="24"/>
                <w:szCs w:val="24"/>
              </w:rPr>
              <w:t>Ед.изм.</w:t>
            </w:r>
          </w:p>
        </w:tc>
        <w:tc>
          <w:tcPr>
            <w:tcW w:w="949" w:type="pct"/>
            <w:vAlign w:val="center"/>
          </w:tcPr>
          <w:p w:rsidR="00B678A8" w:rsidRPr="005E398B" w:rsidRDefault="00B678A8" w:rsidP="00B678A8">
            <w:pPr>
              <w:contextualSpacing/>
              <w:jc w:val="center"/>
              <w:rPr>
                <w:sz w:val="24"/>
                <w:szCs w:val="24"/>
              </w:rPr>
            </w:pPr>
            <w:r w:rsidRPr="005E398B">
              <w:rPr>
                <w:sz w:val="24"/>
                <w:szCs w:val="24"/>
              </w:rPr>
              <w:t>Объем производства</w:t>
            </w:r>
          </w:p>
        </w:tc>
        <w:tc>
          <w:tcPr>
            <w:tcW w:w="1189" w:type="pct"/>
            <w:vAlign w:val="center"/>
          </w:tcPr>
          <w:p w:rsidR="00B678A8" w:rsidRPr="005E398B" w:rsidRDefault="00B678A8" w:rsidP="00B678A8">
            <w:pPr>
              <w:contextualSpacing/>
              <w:jc w:val="center"/>
              <w:rPr>
                <w:sz w:val="24"/>
                <w:szCs w:val="24"/>
              </w:rPr>
            </w:pPr>
            <w:r w:rsidRPr="005E398B">
              <w:rPr>
                <w:sz w:val="24"/>
                <w:szCs w:val="24"/>
              </w:rPr>
              <w:t>Темп роста               к 20</w:t>
            </w:r>
            <w:r w:rsidR="005E398B">
              <w:rPr>
                <w:sz w:val="24"/>
                <w:szCs w:val="24"/>
              </w:rPr>
              <w:t>20</w:t>
            </w:r>
            <w:r w:rsidRPr="005E398B">
              <w:rPr>
                <w:sz w:val="24"/>
                <w:szCs w:val="24"/>
              </w:rPr>
              <w:t xml:space="preserve"> году, %</w:t>
            </w:r>
          </w:p>
        </w:tc>
      </w:tr>
      <w:tr w:rsidR="00396821" w:rsidRPr="009E4861">
        <w:tc>
          <w:tcPr>
            <w:tcW w:w="2133" w:type="pct"/>
            <w:tcBorders>
              <w:top w:val="single" w:sz="4" w:space="0" w:color="auto"/>
              <w:left w:val="single" w:sz="4" w:space="0" w:color="auto"/>
              <w:bottom w:val="single" w:sz="4" w:space="0" w:color="auto"/>
              <w:right w:val="single" w:sz="4" w:space="0" w:color="auto"/>
            </w:tcBorders>
          </w:tcPr>
          <w:p w:rsidR="00396821" w:rsidRPr="009E4861" w:rsidRDefault="00396821" w:rsidP="007F464C">
            <w:pPr>
              <w:contextualSpacing/>
              <w:rPr>
                <w:sz w:val="24"/>
                <w:szCs w:val="24"/>
              </w:rPr>
            </w:pPr>
            <w:r w:rsidRPr="009E4861">
              <w:rPr>
                <w:sz w:val="24"/>
                <w:szCs w:val="24"/>
              </w:rPr>
              <w:t>Стекло полированное</w:t>
            </w:r>
          </w:p>
        </w:tc>
        <w:tc>
          <w:tcPr>
            <w:tcW w:w="729" w:type="pct"/>
            <w:gridSpan w:val="2"/>
            <w:tcBorders>
              <w:top w:val="single" w:sz="4" w:space="0" w:color="auto"/>
              <w:left w:val="single" w:sz="4" w:space="0" w:color="auto"/>
              <w:bottom w:val="single" w:sz="4" w:space="0" w:color="auto"/>
              <w:right w:val="single" w:sz="4" w:space="0" w:color="auto"/>
            </w:tcBorders>
          </w:tcPr>
          <w:p w:rsidR="00396821" w:rsidRPr="009E4861" w:rsidRDefault="00396821" w:rsidP="007F464C">
            <w:pPr>
              <w:contextualSpacing/>
              <w:jc w:val="center"/>
              <w:rPr>
                <w:sz w:val="24"/>
                <w:szCs w:val="24"/>
              </w:rPr>
            </w:pPr>
            <w:r w:rsidRPr="009E4861">
              <w:rPr>
                <w:sz w:val="24"/>
                <w:szCs w:val="24"/>
              </w:rPr>
              <w:t>тыс.м.</w:t>
            </w:r>
            <w:r w:rsidRPr="003037C3">
              <w:rPr>
                <w:sz w:val="24"/>
                <w:szCs w:val="24"/>
                <w:vertAlign w:val="superscript"/>
              </w:rPr>
              <w:t>2</w:t>
            </w:r>
          </w:p>
        </w:tc>
        <w:tc>
          <w:tcPr>
            <w:tcW w:w="949" w:type="pct"/>
            <w:tcBorders>
              <w:top w:val="single" w:sz="4" w:space="0" w:color="auto"/>
              <w:left w:val="single" w:sz="4" w:space="0" w:color="auto"/>
              <w:bottom w:val="single" w:sz="4" w:space="0" w:color="auto"/>
              <w:right w:val="single" w:sz="4" w:space="0" w:color="auto"/>
            </w:tcBorders>
          </w:tcPr>
          <w:p w:rsidR="00396821" w:rsidRPr="009E4861" w:rsidRDefault="00396821" w:rsidP="007F464C">
            <w:pPr>
              <w:contextualSpacing/>
              <w:jc w:val="center"/>
              <w:rPr>
                <w:sz w:val="24"/>
                <w:szCs w:val="24"/>
              </w:rPr>
            </w:pPr>
            <w:r>
              <w:rPr>
                <w:sz w:val="24"/>
                <w:szCs w:val="24"/>
              </w:rPr>
              <w:t>23 514,9</w:t>
            </w:r>
          </w:p>
        </w:tc>
        <w:tc>
          <w:tcPr>
            <w:tcW w:w="1189" w:type="pct"/>
            <w:tcBorders>
              <w:top w:val="single" w:sz="4" w:space="0" w:color="auto"/>
              <w:left w:val="single" w:sz="4" w:space="0" w:color="auto"/>
              <w:bottom w:val="single" w:sz="4" w:space="0" w:color="auto"/>
              <w:right w:val="single" w:sz="4" w:space="0" w:color="auto"/>
            </w:tcBorders>
          </w:tcPr>
          <w:p w:rsidR="00396821" w:rsidRPr="009E4861" w:rsidRDefault="00396821" w:rsidP="007F464C">
            <w:pPr>
              <w:contextualSpacing/>
              <w:jc w:val="center"/>
              <w:rPr>
                <w:sz w:val="24"/>
                <w:szCs w:val="24"/>
              </w:rPr>
            </w:pPr>
            <w:r>
              <w:rPr>
                <w:sz w:val="24"/>
                <w:szCs w:val="24"/>
              </w:rPr>
              <w:t>167,4</w:t>
            </w:r>
          </w:p>
        </w:tc>
      </w:tr>
      <w:tr w:rsidR="00396821" w:rsidRPr="00437825">
        <w:tc>
          <w:tcPr>
            <w:tcW w:w="2138" w:type="pct"/>
            <w:gridSpan w:val="2"/>
          </w:tcPr>
          <w:p w:rsidR="00396821" w:rsidRPr="00437825" w:rsidRDefault="00396821" w:rsidP="007F464C">
            <w:pPr>
              <w:contextualSpacing/>
              <w:rPr>
                <w:sz w:val="24"/>
                <w:szCs w:val="24"/>
              </w:rPr>
            </w:pPr>
            <w:r w:rsidRPr="00437825">
              <w:rPr>
                <w:sz w:val="24"/>
                <w:szCs w:val="24"/>
              </w:rPr>
              <w:t>Плиты, листы, пленка, лента и прочие плоские пластмассовые самоклеящиеся формы, прочие</w:t>
            </w:r>
          </w:p>
        </w:tc>
        <w:tc>
          <w:tcPr>
            <w:tcW w:w="724" w:type="pct"/>
          </w:tcPr>
          <w:p w:rsidR="00396821" w:rsidRPr="00437825" w:rsidRDefault="00396821" w:rsidP="007F464C">
            <w:pPr>
              <w:contextualSpacing/>
              <w:jc w:val="center"/>
              <w:rPr>
                <w:sz w:val="24"/>
                <w:szCs w:val="24"/>
              </w:rPr>
            </w:pPr>
            <w:r w:rsidRPr="00437825">
              <w:rPr>
                <w:sz w:val="24"/>
                <w:szCs w:val="24"/>
              </w:rPr>
              <w:t>тыс.м.</w:t>
            </w:r>
            <w:r w:rsidRPr="00437825">
              <w:rPr>
                <w:sz w:val="24"/>
                <w:szCs w:val="24"/>
                <w:vertAlign w:val="superscript"/>
              </w:rPr>
              <w:t>2</w:t>
            </w:r>
          </w:p>
        </w:tc>
        <w:tc>
          <w:tcPr>
            <w:tcW w:w="949" w:type="pct"/>
          </w:tcPr>
          <w:p w:rsidR="00396821" w:rsidRPr="00437825" w:rsidRDefault="00396821" w:rsidP="007F464C">
            <w:pPr>
              <w:contextualSpacing/>
              <w:jc w:val="center"/>
              <w:rPr>
                <w:sz w:val="24"/>
                <w:szCs w:val="24"/>
              </w:rPr>
            </w:pPr>
            <w:r w:rsidRPr="00437825">
              <w:rPr>
                <w:sz w:val="24"/>
                <w:szCs w:val="24"/>
              </w:rPr>
              <w:t>3</w:t>
            </w:r>
            <w:r>
              <w:rPr>
                <w:sz w:val="24"/>
                <w:szCs w:val="24"/>
              </w:rPr>
              <w:t> 748,2</w:t>
            </w:r>
          </w:p>
        </w:tc>
        <w:tc>
          <w:tcPr>
            <w:tcW w:w="1189" w:type="pct"/>
          </w:tcPr>
          <w:p w:rsidR="00396821" w:rsidRPr="00437825" w:rsidRDefault="00396821" w:rsidP="007F464C">
            <w:pPr>
              <w:contextualSpacing/>
              <w:jc w:val="center"/>
              <w:rPr>
                <w:sz w:val="24"/>
                <w:szCs w:val="24"/>
              </w:rPr>
            </w:pPr>
            <w:r>
              <w:rPr>
                <w:sz w:val="24"/>
                <w:szCs w:val="24"/>
              </w:rPr>
              <w:t>124,4</w:t>
            </w:r>
          </w:p>
        </w:tc>
      </w:tr>
      <w:tr w:rsidR="00396821" w:rsidRPr="00E46130">
        <w:tc>
          <w:tcPr>
            <w:tcW w:w="2133" w:type="pct"/>
          </w:tcPr>
          <w:p w:rsidR="00396821" w:rsidRPr="00E46130" w:rsidRDefault="00396821" w:rsidP="007F464C">
            <w:pPr>
              <w:contextualSpacing/>
              <w:rPr>
                <w:sz w:val="24"/>
                <w:szCs w:val="24"/>
              </w:rPr>
            </w:pPr>
            <w:r w:rsidRPr="00E46130">
              <w:rPr>
                <w:sz w:val="24"/>
                <w:szCs w:val="24"/>
              </w:rPr>
              <w:t>Супы и бульоны сухие</w:t>
            </w:r>
          </w:p>
        </w:tc>
        <w:tc>
          <w:tcPr>
            <w:tcW w:w="729" w:type="pct"/>
            <w:gridSpan w:val="2"/>
          </w:tcPr>
          <w:p w:rsidR="00396821" w:rsidRPr="00E46130" w:rsidRDefault="00396821" w:rsidP="007F464C">
            <w:pPr>
              <w:contextualSpacing/>
              <w:jc w:val="center"/>
              <w:rPr>
                <w:sz w:val="24"/>
                <w:szCs w:val="24"/>
              </w:rPr>
            </w:pPr>
            <w:r w:rsidRPr="00E46130">
              <w:rPr>
                <w:sz w:val="24"/>
                <w:szCs w:val="24"/>
              </w:rPr>
              <w:t>тонна</w:t>
            </w:r>
          </w:p>
        </w:tc>
        <w:tc>
          <w:tcPr>
            <w:tcW w:w="949" w:type="pct"/>
          </w:tcPr>
          <w:p w:rsidR="00396821" w:rsidRPr="00E46130" w:rsidRDefault="00396821" w:rsidP="007F464C">
            <w:pPr>
              <w:ind w:firstLine="16"/>
              <w:contextualSpacing/>
              <w:jc w:val="center"/>
              <w:rPr>
                <w:sz w:val="24"/>
                <w:szCs w:val="24"/>
              </w:rPr>
            </w:pPr>
            <w:r w:rsidRPr="00E46130">
              <w:rPr>
                <w:sz w:val="24"/>
                <w:szCs w:val="24"/>
              </w:rPr>
              <w:t>5 </w:t>
            </w:r>
            <w:r>
              <w:rPr>
                <w:sz w:val="24"/>
                <w:szCs w:val="24"/>
              </w:rPr>
              <w:t>792</w:t>
            </w:r>
            <w:r w:rsidRPr="00E46130">
              <w:rPr>
                <w:sz w:val="24"/>
                <w:szCs w:val="24"/>
              </w:rPr>
              <w:t>,</w:t>
            </w:r>
            <w:r>
              <w:rPr>
                <w:sz w:val="24"/>
                <w:szCs w:val="24"/>
              </w:rPr>
              <w:t>5</w:t>
            </w:r>
          </w:p>
        </w:tc>
        <w:tc>
          <w:tcPr>
            <w:tcW w:w="1189" w:type="pct"/>
          </w:tcPr>
          <w:p w:rsidR="00396821" w:rsidRPr="00E46130" w:rsidRDefault="00396821" w:rsidP="007F464C">
            <w:pPr>
              <w:ind w:firstLine="16"/>
              <w:contextualSpacing/>
              <w:jc w:val="center"/>
              <w:rPr>
                <w:sz w:val="24"/>
                <w:szCs w:val="24"/>
              </w:rPr>
            </w:pPr>
            <w:r w:rsidRPr="00E46130">
              <w:rPr>
                <w:sz w:val="24"/>
                <w:szCs w:val="24"/>
              </w:rPr>
              <w:t>115,0</w:t>
            </w:r>
          </w:p>
        </w:tc>
      </w:tr>
      <w:tr w:rsidR="00FB7808" w:rsidRPr="007F13DA">
        <w:tc>
          <w:tcPr>
            <w:tcW w:w="2133" w:type="pct"/>
            <w:tcBorders>
              <w:top w:val="single" w:sz="4" w:space="0" w:color="auto"/>
              <w:left w:val="single" w:sz="4" w:space="0" w:color="auto"/>
              <w:bottom w:val="single" w:sz="4" w:space="0" w:color="auto"/>
              <w:right w:val="single" w:sz="4" w:space="0" w:color="auto"/>
            </w:tcBorders>
          </w:tcPr>
          <w:p w:rsidR="00FB7808" w:rsidRPr="007F13DA" w:rsidRDefault="00FB7808" w:rsidP="007F464C">
            <w:pPr>
              <w:contextualSpacing/>
              <w:rPr>
                <w:sz w:val="24"/>
                <w:szCs w:val="24"/>
              </w:rPr>
            </w:pPr>
            <w:r w:rsidRPr="007F13DA">
              <w:rPr>
                <w:sz w:val="24"/>
                <w:szCs w:val="24"/>
              </w:rPr>
              <w:t>Посуда из стекла</w:t>
            </w:r>
          </w:p>
        </w:tc>
        <w:tc>
          <w:tcPr>
            <w:tcW w:w="729" w:type="pct"/>
            <w:gridSpan w:val="2"/>
            <w:tcBorders>
              <w:top w:val="single" w:sz="4" w:space="0" w:color="auto"/>
              <w:left w:val="single" w:sz="4" w:space="0" w:color="auto"/>
              <w:bottom w:val="single" w:sz="4" w:space="0" w:color="auto"/>
              <w:right w:val="single" w:sz="4" w:space="0" w:color="auto"/>
            </w:tcBorders>
          </w:tcPr>
          <w:p w:rsidR="00FB7808" w:rsidRPr="007F13DA" w:rsidRDefault="00FB7808" w:rsidP="007F464C">
            <w:pPr>
              <w:contextualSpacing/>
              <w:jc w:val="center"/>
              <w:rPr>
                <w:sz w:val="24"/>
                <w:szCs w:val="24"/>
              </w:rPr>
            </w:pPr>
            <w:r w:rsidRPr="007F13DA">
              <w:rPr>
                <w:sz w:val="24"/>
                <w:szCs w:val="24"/>
              </w:rPr>
              <w:t>млн. шт.</w:t>
            </w:r>
          </w:p>
        </w:tc>
        <w:tc>
          <w:tcPr>
            <w:tcW w:w="949" w:type="pct"/>
            <w:tcBorders>
              <w:top w:val="single" w:sz="4" w:space="0" w:color="auto"/>
              <w:left w:val="single" w:sz="4" w:space="0" w:color="auto"/>
              <w:bottom w:val="single" w:sz="4" w:space="0" w:color="auto"/>
              <w:right w:val="single" w:sz="4" w:space="0" w:color="auto"/>
            </w:tcBorders>
          </w:tcPr>
          <w:p w:rsidR="00FB7808" w:rsidRPr="007F13DA" w:rsidRDefault="00FB7808" w:rsidP="007F464C">
            <w:pPr>
              <w:contextualSpacing/>
              <w:jc w:val="center"/>
              <w:rPr>
                <w:sz w:val="24"/>
                <w:szCs w:val="24"/>
              </w:rPr>
            </w:pPr>
            <w:r w:rsidRPr="007F13DA">
              <w:rPr>
                <w:sz w:val="24"/>
                <w:szCs w:val="24"/>
              </w:rPr>
              <w:t>170,7</w:t>
            </w:r>
          </w:p>
        </w:tc>
        <w:tc>
          <w:tcPr>
            <w:tcW w:w="1189" w:type="pct"/>
            <w:tcBorders>
              <w:top w:val="single" w:sz="4" w:space="0" w:color="auto"/>
              <w:left w:val="single" w:sz="4" w:space="0" w:color="auto"/>
              <w:bottom w:val="single" w:sz="4" w:space="0" w:color="auto"/>
              <w:right w:val="single" w:sz="4" w:space="0" w:color="auto"/>
            </w:tcBorders>
          </w:tcPr>
          <w:p w:rsidR="00FB7808" w:rsidRPr="007F13DA" w:rsidRDefault="00FB7808" w:rsidP="007F464C">
            <w:pPr>
              <w:contextualSpacing/>
              <w:jc w:val="center"/>
              <w:rPr>
                <w:sz w:val="24"/>
                <w:szCs w:val="24"/>
              </w:rPr>
            </w:pPr>
            <w:r w:rsidRPr="007F13DA">
              <w:rPr>
                <w:sz w:val="24"/>
                <w:szCs w:val="24"/>
              </w:rPr>
              <w:t>112,1</w:t>
            </w:r>
          </w:p>
        </w:tc>
      </w:tr>
      <w:tr w:rsidR="00FB7808" w:rsidRPr="005D1F6A">
        <w:tc>
          <w:tcPr>
            <w:tcW w:w="2138" w:type="pct"/>
            <w:gridSpan w:val="2"/>
            <w:tcBorders>
              <w:top w:val="single" w:sz="4" w:space="0" w:color="auto"/>
              <w:left w:val="single" w:sz="4" w:space="0" w:color="auto"/>
              <w:bottom w:val="single" w:sz="4" w:space="0" w:color="auto"/>
              <w:right w:val="single" w:sz="4" w:space="0" w:color="auto"/>
            </w:tcBorders>
          </w:tcPr>
          <w:p w:rsidR="00FB7808" w:rsidRPr="005D1F6A" w:rsidRDefault="00FB7808" w:rsidP="007F464C">
            <w:pPr>
              <w:contextualSpacing/>
              <w:rPr>
                <w:sz w:val="24"/>
                <w:szCs w:val="24"/>
              </w:rPr>
            </w:pPr>
            <w:r w:rsidRPr="005D1F6A">
              <w:rPr>
                <w:sz w:val="24"/>
                <w:szCs w:val="24"/>
              </w:rPr>
              <w:t>Изделия упаковочные пластмассовые</w:t>
            </w:r>
          </w:p>
        </w:tc>
        <w:tc>
          <w:tcPr>
            <w:tcW w:w="724" w:type="pct"/>
            <w:tcBorders>
              <w:top w:val="single" w:sz="4" w:space="0" w:color="auto"/>
              <w:left w:val="single" w:sz="4" w:space="0" w:color="auto"/>
              <w:bottom w:val="single" w:sz="4" w:space="0" w:color="auto"/>
              <w:right w:val="single" w:sz="4" w:space="0" w:color="auto"/>
            </w:tcBorders>
          </w:tcPr>
          <w:p w:rsidR="00FB7808" w:rsidRPr="005D1F6A" w:rsidRDefault="00FB7808" w:rsidP="007F464C">
            <w:pPr>
              <w:contextualSpacing/>
              <w:jc w:val="center"/>
              <w:rPr>
                <w:sz w:val="24"/>
                <w:szCs w:val="24"/>
              </w:rPr>
            </w:pPr>
            <w:r w:rsidRPr="005D1F6A">
              <w:rPr>
                <w:sz w:val="24"/>
                <w:szCs w:val="24"/>
              </w:rPr>
              <w:t>млн. шт.</w:t>
            </w:r>
          </w:p>
        </w:tc>
        <w:tc>
          <w:tcPr>
            <w:tcW w:w="949" w:type="pct"/>
            <w:tcBorders>
              <w:top w:val="single" w:sz="4" w:space="0" w:color="auto"/>
              <w:left w:val="single" w:sz="4" w:space="0" w:color="auto"/>
              <w:bottom w:val="single" w:sz="4" w:space="0" w:color="auto"/>
              <w:right w:val="single" w:sz="4" w:space="0" w:color="auto"/>
            </w:tcBorders>
          </w:tcPr>
          <w:p w:rsidR="00FB7808" w:rsidRPr="005D1F6A" w:rsidRDefault="00FB7808" w:rsidP="007F464C">
            <w:pPr>
              <w:ind w:firstLine="16"/>
              <w:contextualSpacing/>
              <w:jc w:val="center"/>
              <w:rPr>
                <w:sz w:val="24"/>
                <w:szCs w:val="24"/>
              </w:rPr>
            </w:pPr>
            <w:r>
              <w:rPr>
                <w:sz w:val="24"/>
                <w:szCs w:val="24"/>
              </w:rPr>
              <w:t>5 516,6</w:t>
            </w:r>
          </w:p>
        </w:tc>
        <w:tc>
          <w:tcPr>
            <w:tcW w:w="1189" w:type="pct"/>
            <w:tcBorders>
              <w:top w:val="single" w:sz="4" w:space="0" w:color="auto"/>
              <w:left w:val="single" w:sz="4" w:space="0" w:color="auto"/>
              <w:bottom w:val="single" w:sz="4" w:space="0" w:color="auto"/>
              <w:right w:val="single" w:sz="4" w:space="0" w:color="auto"/>
            </w:tcBorders>
          </w:tcPr>
          <w:p w:rsidR="00FB7808" w:rsidRPr="005D1F6A" w:rsidRDefault="00FB7808" w:rsidP="007F464C">
            <w:pPr>
              <w:ind w:firstLine="16"/>
              <w:contextualSpacing/>
              <w:jc w:val="center"/>
              <w:rPr>
                <w:sz w:val="24"/>
                <w:szCs w:val="24"/>
              </w:rPr>
            </w:pPr>
            <w:r>
              <w:rPr>
                <w:sz w:val="24"/>
                <w:szCs w:val="24"/>
              </w:rPr>
              <w:t>111,7</w:t>
            </w:r>
          </w:p>
        </w:tc>
      </w:tr>
      <w:tr w:rsidR="00FB7808" w:rsidRPr="00A20A49">
        <w:tc>
          <w:tcPr>
            <w:tcW w:w="2138" w:type="pct"/>
            <w:gridSpan w:val="2"/>
            <w:tcBorders>
              <w:top w:val="single" w:sz="4" w:space="0" w:color="auto"/>
              <w:left w:val="single" w:sz="4" w:space="0" w:color="auto"/>
              <w:bottom w:val="single" w:sz="4" w:space="0" w:color="auto"/>
              <w:right w:val="single" w:sz="4" w:space="0" w:color="auto"/>
            </w:tcBorders>
          </w:tcPr>
          <w:p w:rsidR="00FB7808" w:rsidRPr="00A20A49" w:rsidRDefault="00FB7808" w:rsidP="007F464C">
            <w:pPr>
              <w:contextualSpacing/>
              <w:rPr>
                <w:sz w:val="24"/>
                <w:szCs w:val="24"/>
              </w:rPr>
            </w:pPr>
            <w:r w:rsidRPr="00A20A49">
              <w:rPr>
                <w:sz w:val="24"/>
                <w:szCs w:val="24"/>
              </w:rPr>
              <w:t>Стекло безопасное</w:t>
            </w:r>
          </w:p>
        </w:tc>
        <w:tc>
          <w:tcPr>
            <w:tcW w:w="724" w:type="pct"/>
            <w:tcBorders>
              <w:top w:val="single" w:sz="4" w:space="0" w:color="auto"/>
              <w:left w:val="single" w:sz="4" w:space="0" w:color="auto"/>
              <w:bottom w:val="single" w:sz="4" w:space="0" w:color="auto"/>
              <w:right w:val="single" w:sz="4" w:space="0" w:color="auto"/>
            </w:tcBorders>
          </w:tcPr>
          <w:p w:rsidR="00FB7808" w:rsidRPr="00A20A49" w:rsidRDefault="00FB7808" w:rsidP="007F464C">
            <w:pPr>
              <w:contextualSpacing/>
              <w:jc w:val="center"/>
              <w:rPr>
                <w:sz w:val="24"/>
                <w:szCs w:val="24"/>
              </w:rPr>
            </w:pPr>
            <w:r w:rsidRPr="00A20A49">
              <w:rPr>
                <w:sz w:val="24"/>
                <w:szCs w:val="24"/>
              </w:rPr>
              <w:t>тыс.м.</w:t>
            </w:r>
            <w:r w:rsidRPr="003037C3">
              <w:rPr>
                <w:sz w:val="24"/>
                <w:szCs w:val="24"/>
                <w:vertAlign w:val="superscript"/>
              </w:rPr>
              <w:t>2</w:t>
            </w:r>
          </w:p>
        </w:tc>
        <w:tc>
          <w:tcPr>
            <w:tcW w:w="949" w:type="pct"/>
            <w:tcBorders>
              <w:top w:val="single" w:sz="4" w:space="0" w:color="auto"/>
              <w:left w:val="single" w:sz="4" w:space="0" w:color="auto"/>
              <w:bottom w:val="single" w:sz="4" w:space="0" w:color="auto"/>
              <w:right w:val="single" w:sz="4" w:space="0" w:color="auto"/>
            </w:tcBorders>
          </w:tcPr>
          <w:p w:rsidR="00FB7808" w:rsidRPr="00A20A49" w:rsidRDefault="00FB7808" w:rsidP="007F464C">
            <w:pPr>
              <w:contextualSpacing/>
              <w:jc w:val="center"/>
              <w:rPr>
                <w:sz w:val="24"/>
                <w:szCs w:val="24"/>
              </w:rPr>
            </w:pPr>
            <w:r>
              <w:rPr>
                <w:sz w:val="24"/>
                <w:szCs w:val="24"/>
              </w:rPr>
              <w:t>4 254,2</w:t>
            </w:r>
          </w:p>
        </w:tc>
        <w:tc>
          <w:tcPr>
            <w:tcW w:w="1189" w:type="pct"/>
            <w:tcBorders>
              <w:top w:val="single" w:sz="4" w:space="0" w:color="auto"/>
              <w:left w:val="single" w:sz="4" w:space="0" w:color="auto"/>
              <w:bottom w:val="single" w:sz="4" w:space="0" w:color="auto"/>
              <w:right w:val="single" w:sz="4" w:space="0" w:color="auto"/>
            </w:tcBorders>
          </w:tcPr>
          <w:p w:rsidR="00FB7808" w:rsidRPr="00A20A49" w:rsidRDefault="00FB7808" w:rsidP="007F464C">
            <w:pPr>
              <w:contextualSpacing/>
              <w:jc w:val="center"/>
              <w:rPr>
                <w:sz w:val="24"/>
                <w:szCs w:val="24"/>
              </w:rPr>
            </w:pPr>
            <w:r>
              <w:rPr>
                <w:sz w:val="24"/>
                <w:szCs w:val="24"/>
              </w:rPr>
              <w:t>110,4</w:t>
            </w:r>
          </w:p>
        </w:tc>
      </w:tr>
      <w:tr w:rsidR="00FB7808" w:rsidRPr="005D3E30">
        <w:tc>
          <w:tcPr>
            <w:tcW w:w="2138" w:type="pct"/>
            <w:gridSpan w:val="2"/>
          </w:tcPr>
          <w:p w:rsidR="00FB7808" w:rsidRPr="005D3E30" w:rsidRDefault="00FB7808" w:rsidP="007F464C">
            <w:pPr>
              <w:contextualSpacing/>
              <w:rPr>
                <w:sz w:val="24"/>
                <w:szCs w:val="24"/>
              </w:rPr>
            </w:pPr>
            <w:r w:rsidRPr="005D3E30">
              <w:rPr>
                <w:sz w:val="24"/>
                <w:szCs w:val="24"/>
              </w:rPr>
              <w:t>Трубы стальные электросварные</w:t>
            </w:r>
          </w:p>
        </w:tc>
        <w:tc>
          <w:tcPr>
            <w:tcW w:w="724" w:type="pct"/>
          </w:tcPr>
          <w:p w:rsidR="00FB7808" w:rsidRPr="005D3E30" w:rsidRDefault="00FB7808" w:rsidP="007F464C">
            <w:pPr>
              <w:contextualSpacing/>
              <w:jc w:val="center"/>
              <w:rPr>
                <w:sz w:val="24"/>
                <w:szCs w:val="24"/>
              </w:rPr>
            </w:pPr>
            <w:r w:rsidRPr="005D3E30">
              <w:rPr>
                <w:sz w:val="24"/>
                <w:szCs w:val="24"/>
              </w:rPr>
              <w:t>тонна</w:t>
            </w:r>
          </w:p>
        </w:tc>
        <w:tc>
          <w:tcPr>
            <w:tcW w:w="949" w:type="pct"/>
          </w:tcPr>
          <w:p w:rsidR="00FB7808" w:rsidRPr="005D3E30" w:rsidRDefault="00FB7808" w:rsidP="007F464C">
            <w:pPr>
              <w:ind w:firstLine="16"/>
              <w:contextualSpacing/>
              <w:jc w:val="center"/>
              <w:rPr>
                <w:sz w:val="24"/>
                <w:szCs w:val="24"/>
              </w:rPr>
            </w:pPr>
            <w:r>
              <w:rPr>
                <w:sz w:val="24"/>
                <w:szCs w:val="24"/>
              </w:rPr>
              <w:t>83 131,8</w:t>
            </w:r>
          </w:p>
        </w:tc>
        <w:tc>
          <w:tcPr>
            <w:tcW w:w="1189" w:type="pct"/>
          </w:tcPr>
          <w:p w:rsidR="00FB7808" w:rsidRPr="005D3E30" w:rsidRDefault="00FB7808" w:rsidP="007F464C">
            <w:pPr>
              <w:ind w:firstLine="16"/>
              <w:contextualSpacing/>
              <w:jc w:val="center"/>
              <w:rPr>
                <w:sz w:val="24"/>
                <w:szCs w:val="24"/>
              </w:rPr>
            </w:pPr>
            <w:r>
              <w:rPr>
                <w:sz w:val="24"/>
                <w:szCs w:val="24"/>
              </w:rPr>
              <w:t>109,8</w:t>
            </w:r>
          </w:p>
        </w:tc>
      </w:tr>
      <w:tr w:rsidR="00FB7808" w:rsidRPr="005D3E30">
        <w:tc>
          <w:tcPr>
            <w:tcW w:w="2138" w:type="pct"/>
            <w:gridSpan w:val="2"/>
          </w:tcPr>
          <w:p w:rsidR="00FB7808" w:rsidRPr="005D3E30" w:rsidRDefault="00FB7808" w:rsidP="007F464C">
            <w:pPr>
              <w:contextualSpacing/>
              <w:rPr>
                <w:sz w:val="24"/>
                <w:szCs w:val="24"/>
              </w:rPr>
            </w:pPr>
            <w:r w:rsidRPr="005D3E30">
              <w:rPr>
                <w:sz w:val="24"/>
                <w:szCs w:val="24"/>
              </w:rPr>
              <w:t>Сталь нелегированная в слитках или в прочих первичных формах</w:t>
            </w:r>
          </w:p>
        </w:tc>
        <w:tc>
          <w:tcPr>
            <w:tcW w:w="724" w:type="pct"/>
          </w:tcPr>
          <w:p w:rsidR="00FB7808" w:rsidRPr="005D3E30" w:rsidRDefault="00FB7808" w:rsidP="007F464C">
            <w:pPr>
              <w:contextualSpacing/>
              <w:jc w:val="center"/>
              <w:rPr>
                <w:sz w:val="24"/>
                <w:szCs w:val="24"/>
              </w:rPr>
            </w:pPr>
            <w:r w:rsidRPr="005D3E30">
              <w:rPr>
                <w:sz w:val="24"/>
                <w:szCs w:val="24"/>
              </w:rPr>
              <w:t>тонна</w:t>
            </w:r>
          </w:p>
        </w:tc>
        <w:tc>
          <w:tcPr>
            <w:tcW w:w="949" w:type="pct"/>
          </w:tcPr>
          <w:p w:rsidR="00FB7808" w:rsidRPr="005D3E30" w:rsidRDefault="00FB7808" w:rsidP="007F464C">
            <w:pPr>
              <w:contextualSpacing/>
              <w:jc w:val="center"/>
              <w:rPr>
                <w:sz w:val="24"/>
                <w:szCs w:val="24"/>
              </w:rPr>
            </w:pPr>
            <w:r w:rsidRPr="005D3E30">
              <w:rPr>
                <w:sz w:val="24"/>
                <w:szCs w:val="24"/>
              </w:rPr>
              <w:t>2 159,5</w:t>
            </w:r>
          </w:p>
        </w:tc>
        <w:tc>
          <w:tcPr>
            <w:tcW w:w="1189" w:type="pct"/>
          </w:tcPr>
          <w:p w:rsidR="00FB7808" w:rsidRPr="005D3E30" w:rsidRDefault="00FB7808" w:rsidP="007F464C">
            <w:pPr>
              <w:contextualSpacing/>
              <w:jc w:val="center"/>
              <w:rPr>
                <w:sz w:val="24"/>
                <w:szCs w:val="24"/>
              </w:rPr>
            </w:pPr>
            <w:r w:rsidRPr="005D3E30">
              <w:rPr>
                <w:sz w:val="24"/>
                <w:szCs w:val="24"/>
              </w:rPr>
              <w:t>107,6</w:t>
            </w:r>
          </w:p>
        </w:tc>
      </w:tr>
      <w:tr w:rsidR="00FB7808" w:rsidRPr="008E785A">
        <w:tc>
          <w:tcPr>
            <w:tcW w:w="2138" w:type="pct"/>
            <w:gridSpan w:val="2"/>
          </w:tcPr>
          <w:p w:rsidR="00FB7808" w:rsidRPr="008E785A" w:rsidRDefault="00FB7808" w:rsidP="007F464C">
            <w:pPr>
              <w:contextualSpacing/>
              <w:rPr>
                <w:sz w:val="24"/>
                <w:szCs w:val="24"/>
              </w:rPr>
            </w:pPr>
            <w:r w:rsidRPr="008E785A">
              <w:rPr>
                <w:sz w:val="24"/>
                <w:szCs w:val="24"/>
              </w:rPr>
              <w:t>Хлеб и хлебобулочные изделия</w:t>
            </w:r>
          </w:p>
        </w:tc>
        <w:tc>
          <w:tcPr>
            <w:tcW w:w="724" w:type="pct"/>
          </w:tcPr>
          <w:p w:rsidR="00FB7808" w:rsidRPr="008E785A" w:rsidRDefault="00FB7808" w:rsidP="007F464C">
            <w:pPr>
              <w:contextualSpacing/>
              <w:jc w:val="center"/>
              <w:rPr>
                <w:sz w:val="24"/>
                <w:szCs w:val="24"/>
              </w:rPr>
            </w:pPr>
            <w:r w:rsidRPr="008E785A">
              <w:rPr>
                <w:sz w:val="24"/>
                <w:szCs w:val="24"/>
              </w:rPr>
              <w:t>тонна</w:t>
            </w:r>
          </w:p>
        </w:tc>
        <w:tc>
          <w:tcPr>
            <w:tcW w:w="949" w:type="pct"/>
          </w:tcPr>
          <w:p w:rsidR="00FB7808" w:rsidRPr="008E785A" w:rsidRDefault="00FB7808" w:rsidP="007F464C">
            <w:pPr>
              <w:contextualSpacing/>
              <w:jc w:val="center"/>
              <w:rPr>
                <w:sz w:val="24"/>
                <w:szCs w:val="24"/>
              </w:rPr>
            </w:pPr>
            <w:r w:rsidRPr="008E785A">
              <w:rPr>
                <w:sz w:val="24"/>
                <w:szCs w:val="24"/>
              </w:rPr>
              <w:t>187,4</w:t>
            </w:r>
          </w:p>
        </w:tc>
        <w:tc>
          <w:tcPr>
            <w:tcW w:w="1189" w:type="pct"/>
          </w:tcPr>
          <w:p w:rsidR="00FB7808" w:rsidRPr="008E785A" w:rsidRDefault="00FB7808" w:rsidP="007F464C">
            <w:pPr>
              <w:contextualSpacing/>
              <w:jc w:val="center"/>
              <w:rPr>
                <w:sz w:val="24"/>
                <w:szCs w:val="24"/>
              </w:rPr>
            </w:pPr>
            <w:r w:rsidRPr="008E785A">
              <w:rPr>
                <w:sz w:val="24"/>
                <w:szCs w:val="24"/>
              </w:rPr>
              <w:t>103,6</w:t>
            </w:r>
          </w:p>
        </w:tc>
      </w:tr>
      <w:tr w:rsidR="00B678A8" w:rsidRPr="001B65A8">
        <w:tc>
          <w:tcPr>
            <w:tcW w:w="2138" w:type="pct"/>
            <w:gridSpan w:val="2"/>
          </w:tcPr>
          <w:p w:rsidR="00B678A8" w:rsidRPr="001B65A8" w:rsidRDefault="00B678A8" w:rsidP="00B678A8">
            <w:pPr>
              <w:contextualSpacing/>
              <w:rPr>
                <w:sz w:val="24"/>
                <w:szCs w:val="24"/>
              </w:rPr>
            </w:pPr>
            <w:r w:rsidRPr="001B65A8">
              <w:rPr>
                <w:sz w:val="24"/>
                <w:szCs w:val="24"/>
              </w:rPr>
              <w:t>Мясо и субпродукты</w:t>
            </w:r>
          </w:p>
        </w:tc>
        <w:tc>
          <w:tcPr>
            <w:tcW w:w="724" w:type="pct"/>
          </w:tcPr>
          <w:p w:rsidR="00B678A8" w:rsidRPr="001B65A8" w:rsidRDefault="00B678A8" w:rsidP="00B678A8">
            <w:pPr>
              <w:contextualSpacing/>
              <w:jc w:val="center"/>
              <w:rPr>
                <w:sz w:val="24"/>
                <w:szCs w:val="24"/>
              </w:rPr>
            </w:pPr>
            <w:r w:rsidRPr="001B65A8">
              <w:rPr>
                <w:sz w:val="24"/>
                <w:szCs w:val="24"/>
              </w:rPr>
              <w:t>тонна</w:t>
            </w:r>
          </w:p>
        </w:tc>
        <w:tc>
          <w:tcPr>
            <w:tcW w:w="949" w:type="pct"/>
          </w:tcPr>
          <w:p w:rsidR="00B678A8" w:rsidRPr="001B65A8" w:rsidRDefault="001B65A8" w:rsidP="00B678A8">
            <w:pPr>
              <w:ind w:firstLine="16"/>
              <w:contextualSpacing/>
              <w:jc w:val="center"/>
              <w:rPr>
                <w:sz w:val="24"/>
                <w:szCs w:val="24"/>
              </w:rPr>
            </w:pPr>
            <w:r w:rsidRPr="001B65A8">
              <w:rPr>
                <w:sz w:val="24"/>
                <w:szCs w:val="24"/>
              </w:rPr>
              <w:t>23 434,</w:t>
            </w:r>
            <w:r w:rsidR="00A93CF8">
              <w:rPr>
                <w:sz w:val="24"/>
                <w:szCs w:val="24"/>
              </w:rPr>
              <w:t>0</w:t>
            </w:r>
          </w:p>
        </w:tc>
        <w:tc>
          <w:tcPr>
            <w:tcW w:w="1189" w:type="pct"/>
          </w:tcPr>
          <w:p w:rsidR="00B678A8" w:rsidRPr="001B65A8" w:rsidRDefault="001B65A8" w:rsidP="00B678A8">
            <w:pPr>
              <w:ind w:firstLine="16"/>
              <w:contextualSpacing/>
              <w:jc w:val="center"/>
              <w:rPr>
                <w:sz w:val="24"/>
                <w:szCs w:val="24"/>
              </w:rPr>
            </w:pPr>
            <w:r w:rsidRPr="001B65A8">
              <w:rPr>
                <w:sz w:val="24"/>
                <w:szCs w:val="24"/>
              </w:rPr>
              <w:t>100</w:t>
            </w:r>
            <w:r w:rsidR="00B678A8" w:rsidRPr="001B65A8">
              <w:rPr>
                <w:sz w:val="24"/>
                <w:szCs w:val="24"/>
              </w:rPr>
              <w:t>,6</w:t>
            </w:r>
          </w:p>
        </w:tc>
      </w:tr>
    </w:tbl>
    <w:p w:rsidR="00B678A8" w:rsidRPr="004E6980" w:rsidRDefault="00B678A8" w:rsidP="00B678A8">
      <w:pPr>
        <w:ind w:firstLine="709"/>
        <w:contextualSpacing/>
        <w:rPr>
          <w:color w:val="333399"/>
          <w:sz w:val="24"/>
          <w:szCs w:val="24"/>
          <w:u w:val="single"/>
        </w:rPr>
      </w:pPr>
    </w:p>
    <w:p w:rsidR="00891699" w:rsidRDefault="00891699" w:rsidP="00B678A8">
      <w:pPr>
        <w:ind w:firstLine="709"/>
        <w:contextualSpacing/>
        <w:rPr>
          <w:sz w:val="24"/>
          <w:szCs w:val="24"/>
          <w:u w:val="single"/>
        </w:rPr>
      </w:pPr>
    </w:p>
    <w:p w:rsidR="008254DD" w:rsidRDefault="008254DD" w:rsidP="00B678A8">
      <w:pPr>
        <w:ind w:firstLine="709"/>
        <w:contextualSpacing/>
        <w:rPr>
          <w:sz w:val="24"/>
          <w:szCs w:val="24"/>
          <w:u w:val="single"/>
        </w:rPr>
      </w:pPr>
    </w:p>
    <w:p w:rsidR="00B678A8" w:rsidRPr="008E785A" w:rsidRDefault="00B678A8" w:rsidP="00B678A8">
      <w:pPr>
        <w:ind w:firstLine="709"/>
        <w:contextualSpacing/>
        <w:rPr>
          <w:sz w:val="24"/>
          <w:szCs w:val="24"/>
        </w:rPr>
      </w:pPr>
      <w:r w:rsidRPr="008E785A">
        <w:rPr>
          <w:sz w:val="24"/>
          <w:szCs w:val="24"/>
          <w:u w:val="single"/>
        </w:rPr>
        <w:t>Снизился выпуск</w:t>
      </w:r>
      <w:r w:rsidRPr="008E785A">
        <w:rPr>
          <w:sz w:val="24"/>
          <w:szCs w:val="24"/>
        </w:rPr>
        <w:t xml:space="preserve"> следующих основных видов продукции: </w:t>
      </w:r>
    </w:p>
    <w:p w:rsidR="00B678A8" w:rsidRPr="004E6980" w:rsidRDefault="00B678A8" w:rsidP="00B678A8">
      <w:pPr>
        <w:ind w:firstLine="709"/>
        <w:contextualSpacing/>
        <w:rPr>
          <w:color w:val="333399"/>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1"/>
        <w:gridCol w:w="1849"/>
        <w:gridCol w:w="1851"/>
        <w:gridCol w:w="1851"/>
      </w:tblGrid>
      <w:tr w:rsidR="00B678A8" w:rsidRPr="008E785A">
        <w:tc>
          <w:tcPr>
            <w:tcW w:w="2142" w:type="pct"/>
            <w:vAlign w:val="center"/>
          </w:tcPr>
          <w:p w:rsidR="00B678A8" w:rsidRPr="008E785A" w:rsidRDefault="00B678A8" w:rsidP="00B678A8">
            <w:pPr>
              <w:contextualSpacing/>
              <w:jc w:val="center"/>
              <w:rPr>
                <w:sz w:val="24"/>
                <w:szCs w:val="24"/>
              </w:rPr>
            </w:pPr>
            <w:r w:rsidRPr="008E785A">
              <w:rPr>
                <w:sz w:val="24"/>
                <w:szCs w:val="24"/>
              </w:rPr>
              <w:lastRenderedPageBreak/>
              <w:t>Наименование продукции</w:t>
            </w:r>
          </w:p>
        </w:tc>
        <w:tc>
          <w:tcPr>
            <w:tcW w:w="952" w:type="pct"/>
            <w:vAlign w:val="center"/>
          </w:tcPr>
          <w:p w:rsidR="00B678A8" w:rsidRPr="008E785A" w:rsidRDefault="00B678A8" w:rsidP="00B678A8">
            <w:pPr>
              <w:contextualSpacing/>
              <w:jc w:val="center"/>
              <w:rPr>
                <w:sz w:val="24"/>
                <w:szCs w:val="24"/>
              </w:rPr>
            </w:pPr>
            <w:r w:rsidRPr="008E785A">
              <w:rPr>
                <w:sz w:val="24"/>
                <w:szCs w:val="24"/>
              </w:rPr>
              <w:t>Ед.</w:t>
            </w:r>
            <w:r w:rsidR="00746432" w:rsidRPr="008E785A">
              <w:rPr>
                <w:sz w:val="24"/>
                <w:szCs w:val="24"/>
              </w:rPr>
              <w:t xml:space="preserve"> </w:t>
            </w:r>
            <w:r w:rsidRPr="008E785A">
              <w:rPr>
                <w:sz w:val="24"/>
                <w:szCs w:val="24"/>
              </w:rPr>
              <w:t>изм.</w:t>
            </w:r>
          </w:p>
        </w:tc>
        <w:tc>
          <w:tcPr>
            <w:tcW w:w="953" w:type="pct"/>
            <w:vAlign w:val="center"/>
          </w:tcPr>
          <w:p w:rsidR="00B678A8" w:rsidRPr="008E785A" w:rsidRDefault="00B678A8" w:rsidP="00B678A8">
            <w:pPr>
              <w:contextualSpacing/>
              <w:jc w:val="center"/>
              <w:rPr>
                <w:sz w:val="24"/>
                <w:szCs w:val="24"/>
              </w:rPr>
            </w:pPr>
            <w:r w:rsidRPr="008E785A">
              <w:rPr>
                <w:sz w:val="24"/>
                <w:szCs w:val="24"/>
              </w:rPr>
              <w:t>Объем производства</w:t>
            </w:r>
          </w:p>
        </w:tc>
        <w:tc>
          <w:tcPr>
            <w:tcW w:w="953" w:type="pct"/>
            <w:vAlign w:val="center"/>
          </w:tcPr>
          <w:p w:rsidR="00B678A8" w:rsidRPr="008E785A" w:rsidRDefault="00B678A8" w:rsidP="00B678A8">
            <w:pPr>
              <w:contextualSpacing/>
              <w:jc w:val="center"/>
              <w:rPr>
                <w:sz w:val="24"/>
                <w:szCs w:val="24"/>
              </w:rPr>
            </w:pPr>
            <w:r w:rsidRPr="008E785A">
              <w:rPr>
                <w:sz w:val="24"/>
                <w:szCs w:val="24"/>
              </w:rPr>
              <w:t>Темп роста к 20</w:t>
            </w:r>
            <w:r w:rsidR="008E785A" w:rsidRPr="008E785A">
              <w:rPr>
                <w:sz w:val="24"/>
                <w:szCs w:val="24"/>
              </w:rPr>
              <w:t>20</w:t>
            </w:r>
            <w:r w:rsidRPr="008E785A">
              <w:rPr>
                <w:sz w:val="24"/>
                <w:szCs w:val="24"/>
              </w:rPr>
              <w:t xml:space="preserve"> году, %</w:t>
            </w:r>
          </w:p>
        </w:tc>
      </w:tr>
      <w:tr w:rsidR="00A24AEA" w:rsidRPr="00277F37">
        <w:tc>
          <w:tcPr>
            <w:tcW w:w="2142" w:type="pct"/>
            <w:tcBorders>
              <w:top w:val="single" w:sz="4" w:space="0" w:color="auto"/>
              <w:left w:val="single" w:sz="4" w:space="0" w:color="auto"/>
              <w:bottom w:val="single" w:sz="4" w:space="0" w:color="auto"/>
              <w:right w:val="single" w:sz="4" w:space="0" w:color="auto"/>
            </w:tcBorders>
          </w:tcPr>
          <w:p w:rsidR="00A24AEA" w:rsidRPr="00277F37" w:rsidRDefault="00A24AEA" w:rsidP="007F464C">
            <w:pPr>
              <w:contextualSpacing/>
              <w:rPr>
                <w:sz w:val="24"/>
                <w:szCs w:val="24"/>
              </w:rPr>
            </w:pPr>
            <w:r w:rsidRPr="00277F37">
              <w:rPr>
                <w:sz w:val="24"/>
                <w:szCs w:val="24"/>
              </w:rPr>
              <w:t>Комбикорма</w:t>
            </w:r>
          </w:p>
        </w:tc>
        <w:tc>
          <w:tcPr>
            <w:tcW w:w="952" w:type="pct"/>
            <w:tcBorders>
              <w:top w:val="single" w:sz="4" w:space="0" w:color="auto"/>
              <w:left w:val="single" w:sz="4" w:space="0" w:color="auto"/>
              <w:bottom w:val="single" w:sz="4" w:space="0" w:color="auto"/>
              <w:right w:val="single" w:sz="4" w:space="0" w:color="auto"/>
            </w:tcBorders>
          </w:tcPr>
          <w:p w:rsidR="00A24AEA" w:rsidRPr="00277F37" w:rsidRDefault="00A24AEA" w:rsidP="007F464C">
            <w:pPr>
              <w:contextualSpacing/>
              <w:jc w:val="center"/>
              <w:rPr>
                <w:sz w:val="24"/>
                <w:szCs w:val="24"/>
              </w:rPr>
            </w:pPr>
            <w:r w:rsidRPr="00277F37">
              <w:rPr>
                <w:sz w:val="24"/>
                <w:szCs w:val="24"/>
              </w:rPr>
              <w:t>тонна</w:t>
            </w:r>
          </w:p>
        </w:tc>
        <w:tc>
          <w:tcPr>
            <w:tcW w:w="953" w:type="pct"/>
            <w:tcBorders>
              <w:top w:val="single" w:sz="4" w:space="0" w:color="auto"/>
              <w:left w:val="single" w:sz="4" w:space="0" w:color="auto"/>
              <w:bottom w:val="single" w:sz="4" w:space="0" w:color="auto"/>
              <w:right w:val="single" w:sz="4" w:space="0" w:color="auto"/>
            </w:tcBorders>
          </w:tcPr>
          <w:p w:rsidR="00A24AEA" w:rsidRPr="00277F37" w:rsidRDefault="00A24AEA" w:rsidP="007F464C">
            <w:pPr>
              <w:ind w:firstLine="16"/>
              <w:contextualSpacing/>
              <w:jc w:val="center"/>
              <w:rPr>
                <w:sz w:val="24"/>
                <w:szCs w:val="24"/>
              </w:rPr>
            </w:pPr>
            <w:r>
              <w:rPr>
                <w:sz w:val="24"/>
                <w:szCs w:val="24"/>
              </w:rPr>
              <w:t>46 353,5</w:t>
            </w:r>
          </w:p>
        </w:tc>
        <w:tc>
          <w:tcPr>
            <w:tcW w:w="953" w:type="pct"/>
            <w:tcBorders>
              <w:top w:val="single" w:sz="4" w:space="0" w:color="auto"/>
              <w:left w:val="single" w:sz="4" w:space="0" w:color="auto"/>
              <w:bottom w:val="single" w:sz="4" w:space="0" w:color="auto"/>
              <w:right w:val="single" w:sz="4" w:space="0" w:color="auto"/>
            </w:tcBorders>
          </w:tcPr>
          <w:p w:rsidR="00A24AEA" w:rsidRPr="00277F37" w:rsidRDefault="00A24AEA" w:rsidP="007F464C">
            <w:pPr>
              <w:ind w:firstLine="16"/>
              <w:contextualSpacing/>
              <w:jc w:val="center"/>
              <w:rPr>
                <w:sz w:val="24"/>
                <w:szCs w:val="24"/>
              </w:rPr>
            </w:pPr>
            <w:r>
              <w:rPr>
                <w:sz w:val="24"/>
                <w:szCs w:val="24"/>
              </w:rPr>
              <w:t>96,6</w:t>
            </w:r>
          </w:p>
        </w:tc>
      </w:tr>
      <w:tr w:rsidR="00A24AEA" w:rsidRPr="00B40E65">
        <w:tc>
          <w:tcPr>
            <w:tcW w:w="2142" w:type="pct"/>
            <w:tcBorders>
              <w:top w:val="single" w:sz="4" w:space="0" w:color="auto"/>
              <w:left w:val="single" w:sz="4" w:space="0" w:color="auto"/>
              <w:bottom w:val="single" w:sz="4" w:space="0" w:color="auto"/>
              <w:right w:val="single" w:sz="4" w:space="0" w:color="auto"/>
            </w:tcBorders>
          </w:tcPr>
          <w:p w:rsidR="00A24AEA" w:rsidRPr="00B40E65" w:rsidRDefault="00A24AEA" w:rsidP="007F464C">
            <w:pPr>
              <w:contextualSpacing/>
              <w:rPr>
                <w:sz w:val="24"/>
                <w:szCs w:val="24"/>
              </w:rPr>
            </w:pPr>
            <w:r w:rsidRPr="00B40E65">
              <w:rPr>
                <w:sz w:val="24"/>
                <w:szCs w:val="24"/>
              </w:rPr>
              <w:t>Изделия макаронные</w:t>
            </w:r>
          </w:p>
        </w:tc>
        <w:tc>
          <w:tcPr>
            <w:tcW w:w="952" w:type="pct"/>
            <w:tcBorders>
              <w:top w:val="single" w:sz="4" w:space="0" w:color="auto"/>
              <w:left w:val="single" w:sz="4" w:space="0" w:color="auto"/>
              <w:bottom w:val="single" w:sz="4" w:space="0" w:color="auto"/>
              <w:right w:val="single" w:sz="4" w:space="0" w:color="auto"/>
            </w:tcBorders>
          </w:tcPr>
          <w:p w:rsidR="00A24AEA" w:rsidRPr="00B40E65" w:rsidRDefault="00A24AEA" w:rsidP="007F464C">
            <w:pPr>
              <w:contextualSpacing/>
              <w:jc w:val="center"/>
              <w:rPr>
                <w:sz w:val="24"/>
                <w:szCs w:val="24"/>
              </w:rPr>
            </w:pPr>
            <w:r w:rsidRPr="00B40E65">
              <w:rPr>
                <w:sz w:val="24"/>
                <w:szCs w:val="24"/>
              </w:rPr>
              <w:t>тонна</w:t>
            </w:r>
          </w:p>
        </w:tc>
        <w:tc>
          <w:tcPr>
            <w:tcW w:w="953" w:type="pct"/>
            <w:tcBorders>
              <w:top w:val="single" w:sz="4" w:space="0" w:color="auto"/>
              <w:left w:val="single" w:sz="4" w:space="0" w:color="auto"/>
              <w:bottom w:val="single" w:sz="4" w:space="0" w:color="auto"/>
              <w:right w:val="single" w:sz="4" w:space="0" w:color="auto"/>
            </w:tcBorders>
          </w:tcPr>
          <w:p w:rsidR="00A24AEA" w:rsidRPr="00B40E65" w:rsidRDefault="00A24AEA" w:rsidP="007F464C">
            <w:pPr>
              <w:contextualSpacing/>
              <w:jc w:val="center"/>
              <w:rPr>
                <w:sz w:val="24"/>
                <w:szCs w:val="24"/>
              </w:rPr>
            </w:pPr>
            <w:r>
              <w:rPr>
                <w:sz w:val="24"/>
                <w:szCs w:val="24"/>
              </w:rPr>
              <w:t>1 989,4</w:t>
            </w:r>
          </w:p>
        </w:tc>
        <w:tc>
          <w:tcPr>
            <w:tcW w:w="953" w:type="pct"/>
            <w:tcBorders>
              <w:top w:val="single" w:sz="4" w:space="0" w:color="auto"/>
              <w:left w:val="single" w:sz="4" w:space="0" w:color="auto"/>
              <w:bottom w:val="single" w:sz="4" w:space="0" w:color="auto"/>
              <w:right w:val="single" w:sz="4" w:space="0" w:color="auto"/>
            </w:tcBorders>
          </w:tcPr>
          <w:p w:rsidR="00A24AEA" w:rsidRPr="00B40E65" w:rsidRDefault="00A24AEA" w:rsidP="007F464C">
            <w:pPr>
              <w:contextualSpacing/>
              <w:jc w:val="center"/>
              <w:rPr>
                <w:sz w:val="24"/>
                <w:szCs w:val="24"/>
              </w:rPr>
            </w:pPr>
            <w:r>
              <w:rPr>
                <w:sz w:val="24"/>
                <w:szCs w:val="24"/>
              </w:rPr>
              <w:t>78,2</w:t>
            </w:r>
          </w:p>
        </w:tc>
      </w:tr>
      <w:tr w:rsidR="00B678A8" w:rsidRPr="00E80F23">
        <w:tc>
          <w:tcPr>
            <w:tcW w:w="2142" w:type="pct"/>
            <w:tcBorders>
              <w:top w:val="single" w:sz="4" w:space="0" w:color="auto"/>
              <w:left w:val="single" w:sz="4" w:space="0" w:color="auto"/>
              <w:bottom w:val="single" w:sz="4" w:space="0" w:color="auto"/>
              <w:right w:val="single" w:sz="4" w:space="0" w:color="auto"/>
            </w:tcBorders>
          </w:tcPr>
          <w:p w:rsidR="00B678A8" w:rsidRPr="00E80F23" w:rsidRDefault="00B678A8" w:rsidP="00B678A8">
            <w:pPr>
              <w:contextualSpacing/>
              <w:rPr>
                <w:sz w:val="24"/>
                <w:szCs w:val="24"/>
              </w:rPr>
            </w:pPr>
            <w:r w:rsidRPr="00E80F23">
              <w:rPr>
                <w:sz w:val="24"/>
                <w:szCs w:val="24"/>
              </w:rPr>
              <w:t>Конструкции ж/бетонные</w:t>
            </w:r>
          </w:p>
        </w:tc>
        <w:tc>
          <w:tcPr>
            <w:tcW w:w="952" w:type="pct"/>
            <w:tcBorders>
              <w:top w:val="single" w:sz="4" w:space="0" w:color="auto"/>
              <w:left w:val="single" w:sz="4" w:space="0" w:color="auto"/>
              <w:bottom w:val="single" w:sz="4" w:space="0" w:color="auto"/>
              <w:right w:val="single" w:sz="4" w:space="0" w:color="auto"/>
            </w:tcBorders>
          </w:tcPr>
          <w:p w:rsidR="00B678A8" w:rsidRPr="00E80F23" w:rsidRDefault="00B678A8" w:rsidP="00B678A8">
            <w:pPr>
              <w:contextualSpacing/>
              <w:jc w:val="center"/>
              <w:rPr>
                <w:sz w:val="24"/>
                <w:szCs w:val="24"/>
              </w:rPr>
            </w:pPr>
            <w:r w:rsidRPr="00E80F23">
              <w:rPr>
                <w:sz w:val="24"/>
                <w:szCs w:val="24"/>
              </w:rPr>
              <w:t>тыс.м.</w:t>
            </w:r>
            <w:r w:rsidRPr="003037C3">
              <w:rPr>
                <w:sz w:val="24"/>
                <w:szCs w:val="24"/>
                <w:vertAlign w:val="superscript"/>
              </w:rPr>
              <w:t>3</w:t>
            </w:r>
          </w:p>
        </w:tc>
        <w:tc>
          <w:tcPr>
            <w:tcW w:w="953" w:type="pct"/>
            <w:tcBorders>
              <w:top w:val="single" w:sz="4" w:space="0" w:color="auto"/>
              <w:left w:val="single" w:sz="4" w:space="0" w:color="auto"/>
              <w:bottom w:val="single" w:sz="4" w:space="0" w:color="auto"/>
              <w:right w:val="single" w:sz="4" w:space="0" w:color="auto"/>
            </w:tcBorders>
          </w:tcPr>
          <w:p w:rsidR="00B678A8" w:rsidRPr="00E80F23" w:rsidRDefault="00E80F23" w:rsidP="00B678A8">
            <w:pPr>
              <w:contextualSpacing/>
              <w:jc w:val="center"/>
              <w:rPr>
                <w:sz w:val="24"/>
                <w:szCs w:val="24"/>
              </w:rPr>
            </w:pPr>
            <w:r>
              <w:rPr>
                <w:sz w:val="24"/>
                <w:szCs w:val="24"/>
              </w:rPr>
              <w:t>14,7</w:t>
            </w:r>
          </w:p>
        </w:tc>
        <w:tc>
          <w:tcPr>
            <w:tcW w:w="953" w:type="pct"/>
            <w:tcBorders>
              <w:top w:val="single" w:sz="4" w:space="0" w:color="auto"/>
              <w:left w:val="single" w:sz="4" w:space="0" w:color="auto"/>
              <w:bottom w:val="single" w:sz="4" w:space="0" w:color="auto"/>
              <w:right w:val="single" w:sz="4" w:space="0" w:color="auto"/>
            </w:tcBorders>
          </w:tcPr>
          <w:p w:rsidR="00B678A8" w:rsidRPr="00E80F23" w:rsidRDefault="00E80F23" w:rsidP="00B678A8">
            <w:pPr>
              <w:contextualSpacing/>
              <w:jc w:val="center"/>
              <w:rPr>
                <w:sz w:val="24"/>
                <w:szCs w:val="24"/>
              </w:rPr>
            </w:pPr>
            <w:r>
              <w:rPr>
                <w:sz w:val="24"/>
                <w:szCs w:val="24"/>
              </w:rPr>
              <w:t>59,7</w:t>
            </w:r>
          </w:p>
        </w:tc>
      </w:tr>
    </w:tbl>
    <w:p w:rsidR="00B678A8" w:rsidRPr="004E6980" w:rsidRDefault="00B678A8" w:rsidP="00B678A8">
      <w:pPr>
        <w:ind w:firstLine="709"/>
        <w:contextualSpacing/>
        <w:rPr>
          <w:color w:val="333399"/>
          <w:sz w:val="24"/>
          <w:szCs w:val="24"/>
        </w:rPr>
      </w:pPr>
    </w:p>
    <w:p w:rsidR="00B678A8" w:rsidRPr="00AB356F" w:rsidRDefault="00B678A8" w:rsidP="00746432">
      <w:pPr>
        <w:ind w:firstLine="720"/>
        <w:contextualSpacing/>
        <w:jc w:val="both"/>
        <w:rPr>
          <w:sz w:val="24"/>
          <w:szCs w:val="24"/>
        </w:rPr>
      </w:pPr>
      <w:r w:rsidRPr="00AB356F">
        <w:rPr>
          <w:sz w:val="24"/>
          <w:szCs w:val="24"/>
        </w:rPr>
        <w:t>На конец 202</w:t>
      </w:r>
      <w:r w:rsidR="004A06A4" w:rsidRPr="00AB356F">
        <w:rPr>
          <w:sz w:val="24"/>
          <w:szCs w:val="24"/>
        </w:rPr>
        <w:t>1</w:t>
      </w:r>
      <w:r w:rsidRPr="00AB356F">
        <w:rPr>
          <w:sz w:val="24"/>
          <w:szCs w:val="24"/>
        </w:rPr>
        <w:t xml:space="preserve"> года общий объем заказов (контрактов) на поставку продукции составил </w:t>
      </w:r>
      <w:r w:rsidR="00AB356F" w:rsidRPr="00AB356F">
        <w:rPr>
          <w:sz w:val="24"/>
          <w:szCs w:val="24"/>
        </w:rPr>
        <w:t>6 535,1</w:t>
      </w:r>
      <w:r w:rsidRPr="00AB356F">
        <w:rPr>
          <w:sz w:val="24"/>
          <w:szCs w:val="24"/>
        </w:rPr>
        <w:t xml:space="preserve"> </w:t>
      </w:r>
      <w:r w:rsidR="004A1B16" w:rsidRPr="00AB356F">
        <w:rPr>
          <w:sz w:val="24"/>
          <w:szCs w:val="24"/>
        </w:rPr>
        <w:t>млн. руб.</w:t>
      </w:r>
      <w:r w:rsidRPr="00AB356F">
        <w:rPr>
          <w:sz w:val="24"/>
          <w:szCs w:val="24"/>
        </w:rPr>
        <w:t xml:space="preserve">, темп роста к </w:t>
      </w:r>
      <w:r w:rsidR="00B77E12" w:rsidRPr="00AB356F">
        <w:rPr>
          <w:sz w:val="24"/>
          <w:szCs w:val="24"/>
        </w:rPr>
        <w:t>20</w:t>
      </w:r>
      <w:r w:rsidR="004A06A4" w:rsidRPr="00AB356F">
        <w:rPr>
          <w:sz w:val="24"/>
          <w:szCs w:val="24"/>
        </w:rPr>
        <w:t>20</w:t>
      </w:r>
      <w:r w:rsidR="00B77E12" w:rsidRPr="00AB356F">
        <w:rPr>
          <w:sz w:val="24"/>
          <w:szCs w:val="24"/>
        </w:rPr>
        <w:t xml:space="preserve"> году</w:t>
      </w:r>
      <w:r w:rsidRPr="00AB356F">
        <w:rPr>
          <w:sz w:val="24"/>
          <w:szCs w:val="24"/>
        </w:rPr>
        <w:t xml:space="preserve"> составил </w:t>
      </w:r>
      <w:r w:rsidR="00AC7185">
        <w:rPr>
          <w:sz w:val="24"/>
          <w:szCs w:val="24"/>
        </w:rPr>
        <w:t>88,4</w:t>
      </w:r>
      <w:r w:rsidRPr="00AB356F">
        <w:rPr>
          <w:sz w:val="24"/>
          <w:szCs w:val="24"/>
        </w:rPr>
        <w:t>% (</w:t>
      </w:r>
      <w:r w:rsidR="004A06A4" w:rsidRPr="00AB356F">
        <w:rPr>
          <w:sz w:val="24"/>
          <w:szCs w:val="24"/>
        </w:rPr>
        <w:t xml:space="preserve">7 393,6 </w:t>
      </w:r>
      <w:r w:rsidRPr="00AB356F">
        <w:rPr>
          <w:sz w:val="24"/>
          <w:szCs w:val="24"/>
        </w:rPr>
        <w:t>млн. руб.)</w:t>
      </w:r>
      <w:r w:rsidR="007555A3" w:rsidRPr="00AB356F">
        <w:rPr>
          <w:sz w:val="24"/>
          <w:szCs w:val="24"/>
        </w:rPr>
        <w:t>.</w:t>
      </w:r>
    </w:p>
    <w:p w:rsidR="00B678A8" w:rsidRPr="00DE4B8B" w:rsidRDefault="00B678A8" w:rsidP="00B678A8">
      <w:pPr>
        <w:ind w:firstLine="709"/>
        <w:contextualSpacing/>
        <w:rPr>
          <w:b/>
          <w:color w:val="333399"/>
          <w:sz w:val="16"/>
          <w:szCs w:val="16"/>
        </w:rPr>
      </w:pPr>
    </w:p>
    <w:p w:rsidR="00B678A8" w:rsidRPr="00AE57C0" w:rsidRDefault="00B678A8" w:rsidP="00B678A8">
      <w:pPr>
        <w:pStyle w:val="ac"/>
        <w:tabs>
          <w:tab w:val="clear" w:pos="4153"/>
          <w:tab w:val="clear" w:pos="8306"/>
        </w:tabs>
        <w:ind w:firstLine="709"/>
        <w:contextualSpacing/>
        <w:jc w:val="center"/>
        <w:outlineLvl w:val="0"/>
        <w:rPr>
          <w:b/>
          <w:szCs w:val="24"/>
        </w:rPr>
      </w:pPr>
      <w:r w:rsidRPr="00AE57C0">
        <w:rPr>
          <w:b/>
          <w:szCs w:val="24"/>
        </w:rPr>
        <w:t>Финансовое состояние предприятий</w:t>
      </w:r>
    </w:p>
    <w:p w:rsidR="00B678A8" w:rsidRPr="00DE4B8B" w:rsidRDefault="00B678A8" w:rsidP="00B678A8">
      <w:pPr>
        <w:pStyle w:val="ac"/>
        <w:tabs>
          <w:tab w:val="clear" w:pos="4153"/>
          <w:tab w:val="clear" w:pos="8306"/>
        </w:tabs>
        <w:ind w:firstLine="709"/>
        <w:contextualSpacing/>
        <w:rPr>
          <w:color w:val="333399"/>
          <w:sz w:val="16"/>
          <w:szCs w:val="16"/>
        </w:rPr>
      </w:pPr>
    </w:p>
    <w:p w:rsidR="00B678A8" w:rsidRPr="00EB1800" w:rsidRDefault="00B678A8" w:rsidP="00746432">
      <w:pPr>
        <w:ind w:firstLine="720"/>
        <w:contextualSpacing/>
        <w:jc w:val="both"/>
        <w:rPr>
          <w:sz w:val="24"/>
          <w:szCs w:val="24"/>
        </w:rPr>
      </w:pPr>
      <w:r w:rsidRPr="008E5B8C">
        <w:rPr>
          <w:sz w:val="24"/>
          <w:szCs w:val="24"/>
        </w:rPr>
        <w:t>За 202</w:t>
      </w:r>
      <w:r w:rsidR="008E5B8C" w:rsidRPr="008E5B8C">
        <w:rPr>
          <w:sz w:val="24"/>
          <w:szCs w:val="24"/>
        </w:rPr>
        <w:t>1</w:t>
      </w:r>
      <w:r w:rsidRPr="008E5B8C">
        <w:rPr>
          <w:sz w:val="24"/>
          <w:szCs w:val="24"/>
        </w:rPr>
        <w:t xml:space="preserve"> год крупными и средними предприяти</w:t>
      </w:r>
      <w:r w:rsidR="00746432" w:rsidRPr="008E5B8C">
        <w:rPr>
          <w:sz w:val="24"/>
          <w:szCs w:val="24"/>
        </w:rPr>
        <w:t>ями городского округа получено</w:t>
      </w:r>
      <w:r w:rsidR="00746432" w:rsidRPr="004E6980">
        <w:rPr>
          <w:color w:val="333399"/>
          <w:sz w:val="24"/>
          <w:szCs w:val="24"/>
        </w:rPr>
        <w:t xml:space="preserve"> </w:t>
      </w:r>
      <w:r w:rsidR="003B446A" w:rsidRPr="003B446A">
        <w:rPr>
          <w:sz w:val="24"/>
          <w:szCs w:val="24"/>
        </w:rPr>
        <w:t>10 85</w:t>
      </w:r>
      <w:r w:rsidR="003B446A" w:rsidRPr="00AF4721">
        <w:rPr>
          <w:sz w:val="24"/>
          <w:szCs w:val="24"/>
        </w:rPr>
        <w:t>0,1</w:t>
      </w:r>
      <w:r w:rsidRPr="00AF4721">
        <w:rPr>
          <w:sz w:val="24"/>
          <w:szCs w:val="24"/>
        </w:rPr>
        <w:t xml:space="preserve"> млн. руб. балансовой прибыли, темп роста к 20</w:t>
      </w:r>
      <w:r w:rsidR="003B446A" w:rsidRPr="00AF4721">
        <w:rPr>
          <w:sz w:val="24"/>
          <w:szCs w:val="24"/>
        </w:rPr>
        <w:t>20</w:t>
      </w:r>
      <w:r w:rsidRPr="00AF4721">
        <w:rPr>
          <w:sz w:val="24"/>
          <w:szCs w:val="24"/>
        </w:rPr>
        <w:t xml:space="preserve"> году – </w:t>
      </w:r>
      <w:r w:rsidR="003B446A" w:rsidRPr="00AF4721">
        <w:rPr>
          <w:sz w:val="24"/>
          <w:szCs w:val="24"/>
        </w:rPr>
        <w:t>226,7</w:t>
      </w:r>
      <w:r w:rsidRPr="00AF4721">
        <w:rPr>
          <w:sz w:val="24"/>
          <w:szCs w:val="24"/>
        </w:rPr>
        <w:t xml:space="preserve">%. Сумма убытков составила </w:t>
      </w:r>
      <w:r w:rsidR="00AF4721" w:rsidRPr="00AF4721">
        <w:rPr>
          <w:sz w:val="24"/>
          <w:szCs w:val="24"/>
        </w:rPr>
        <w:t>18,0</w:t>
      </w:r>
      <w:r w:rsidRPr="00AF4721">
        <w:rPr>
          <w:sz w:val="24"/>
          <w:szCs w:val="24"/>
        </w:rPr>
        <w:t xml:space="preserve"> мл</w:t>
      </w:r>
      <w:r w:rsidR="00746432" w:rsidRPr="00AF4721">
        <w:rPr>
          <w:sz w:val="24"/>
          <w:szCs w:val="24"/>
        </w:rPr>
        <w:t>н. руб.</w:t>
      </w:r>
      <w:r w:rsidR="00B94A54">
        <w:rPr>
          <w:sz w:val="24"/>
          <w:szCs w:val="24"/>
        </w:rPr>
        <w:t xml:space="preserve"> темп роста </w:t>
      </w:r>
      <w:r w:rsidRPr="00AF4721">
        <w:rPr>
          <w:sz w:val="24"/>
          <w:szCs w:val="24"/>
        </w:rPr>
        <w:t>к 20</w:t>
      </w:r>
      <w:r w:rsidR="00AF4721" w:rsidRPr="00AF4721">
        <w:rPr>
          <w:sz w:val="24"/>
          <w:szCs w:val="24"/>
        </w:rPr>
        <w:t>20</w:t>
      </w:r>
      <w:r w:rsidRPr="00AF4721">
        <w:rPr>
          <w:sz w:val="24"/>
          <w:szCs w:val="24"/>
        </w:rPr>
        <w:t xml:space="preserve"> году</w:t>
      </w:r>
      <w:r w:rsidR="00B94A54">
        <w:rPr>
          <w:sz w:val="24"/>
          <w:szCs w:val="24"/>
        </w:rPr>
        <w:t xml:space="preserve"> 3,7%</w:t>
      </w:r>
      <w:r w:rsidRPr="00AF4721">
        <w:rPr>
          <w:sz w:val="24"/>
          <w:szCs w:val="24"/>
        </w:rPr>
        <w:t xml:space="preserve">. </w:t>
      </w:r>
      <w:r w:rsidRPr="00EB1800">
        <w:rPr>
          <w:sz w:val="24"/>
          <w:szCs w:val="24"/>
        </w:rPr>
        <w:t xml:space="preserve">Сальдированный результат равен + </w:t>
      </w:r>
      <w:r w:rsidR="00EB1800" w:rsidRPr="00EB1800">
        <w:rPr>
          <w:sz w:val="24"/>
          <w:szCs w:val="24"/>
        </w:rPr>
        <w:t>10 832</w:t>
      </w:r>
      <w:r w:rsidRPr="00EB1800">
        <w:rPr>
          <w:sz w:val="24"/>
          <w:szCs w:val="24"/>
        </w:rPr>
        <w:t>,2 млн. руб., за 20</w:t>
      </w:r>
      <w:r w:rsidR="00EB1800" w:rsidRPr="00EB1800">
        <w:rPr>
          <w:sz w:val="24"/>
          <w:szCs w:val="24"/>
        </w:rPr>
        <w:t>20</w:t>
      </w:r>
      <w:r w:rsidRPr="00EB1800">
        <w:rPr>
          <w:sz w:val="24"/>
          <w:szCs w:val="24"/>
        </w:rPr>
        <w:t xml:space="preserve"> год  + 4</w:t>
      </w:r>
      <w:r w:rsidR="00EB1800" w:rsidRPr="00EB1800">
        <w:rPr>
          <w:sz w:val="24"/>
          <w:szCs w:val="24"/>
        </w:rPr>
        <w:t> 301,4</w:t>
      </w:r>
      <w:r w:rsidRPr="00EB1800">
        <w:rPr>
          <w:sz w:val="24"/>
          <w:szCs w:val="24"/>
        </w:rPr>
        <w:t xml:space="preserve"> млн. руб.</w:t>
      </w:r>
    </w:p>
    <w:p w:rsidR="00B678A8" w:rsidRPr="00AE57C0" w:rsidRDefault="00B678A8" w:rsidP="00B678A8">
      <w:pPr>
        <w:ind w:firstLine="720"/>
        <w:contextualSpacing/>
        <w:rPr>
          <w:sz w:val="24"/>
          <w:szCs w:val="24"/>
        </w:rPr>
      </w:pPr>
      <w:r w:rsidRPr="00AE57C0">
        <w:rPr>
          <w:sz w:val="24"/>
          <w:szCs w:val="24"/>
        </w:rPr>
        <w:t>В разрезе отраслей финансовое состояние предприятий и организаций выглядит следующим образом:</w:t>
      </w:r>
    </w:p>
    <w:tbl>
      <w:tblPr>
        <w:tblW w:w="9889" w:type="dxa"/>
        <w:tblLayout w:type="fixed"/>
        <w:tblLook w:val="0000"/>
      </w:tblPr>
      <w:tblGrid>
        <w:gridCol w:w="4219"/>
        <w:gridCol w:w="1418"/>
        <w:gridCol w:w="1560"/>
        <w:gridCol w:w="1416"/>
        <w:gridCol w:w="1276"/>
      </w:tblGrid>
      <w:tr w:rsidR="00B678A8" w:rsidRPr="009248A8">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9248A8" w:rsidRDefault="00B678A8" w:rsidP="00B678A8">
            <w:pPr>
              <w:contextualSpacing/>
              <w:jc w:val="center"/>
              <w:rPr>
                <w:sz w:val="24"/>
                <w:szCs w:val="24"/>
              </w:rPr>
            </w:pPr>
            <w:r w:rsidRPr="009248A8">
              <w:rPr>
                <w:sz w:val="24"/>
                <w:szCs w:val="24"/>
              </w:rPr>
              <w:t>Отрасль</w:t>
            </w:r>
          </w:p>
        </w:tc>
        <w:tc>
          <w:tcPr>
            <w:tcW w:w="1418" w:type="dxa"/>
            <w:tcBorders>
              <w:top w:val="single" w:sz="4" w:space="0" w:color="auto"/>
              <w:left w:val="single" w:sz="4" w:space="0" w:color="auto"/>
              <w:bottom w:val="single" w:sz="4" w:space="0" w:color="auto"/>
              <w:right w:val="single" w:sz="4" w:space="0" w:color="auto"/>
            </w:tcBorders>
          </w:tcPr>
          <w:p w:rsidR="00B678A8" w:rsidRPr="009248A8" w:rsidRDefault="00B678A8" w:rsidP="00B678A8">
            <w:pPr>
              <w:contextualSpacing/>
              <w:jc w:val="center"/>
              <w:rPr>
                <w:sz w:val="24"/>
                <w:szCs w:val="24"/>
              </w:rPr>
            </w:pPr>
            <w:r w:rsidRPr="009248A8">
              <w:rPr>
                <w:sz w:val="24"/>
                <w:szCs w:val="24"/>
              </w:rPr>
              <w:t>Сумма прибыли, млн. руб.</w:t>
            </w:r>
          </w:p>
        </w:tc>
        <w:tc>
          <w:tcPr>
            <w:tcW w:w="1560" w:type="dxa"/>
            <w:tcBorders>
              <w:top w:val="single" w:sz="4" w:space="0" w:color="auto"/>
              <w:left w:val="single" w:sz="4" w:space="0" w:color="auto"/>
              <w:bottom w:val="single" w:sz="4" w:space="0" w:color="auto"/>
              <w:right w:val="single" w:sz="4" w:space="0" w:color="auto"/>
            </w:tcBorders>
          </w:tcPr>
          <w:p w:rsidR="00B678A8" w:rsidRPr="009248A8" w:rsidRDefault="00B678A8" w:rsidP="00B678A8">
            <w:pPr>
              <w:ind w:firstLine="33"/>
              <w:contextualSpacing/>
              <w:jc w:val="center"/>
              <w:rPr>
                <w:sz w:val="24"/>
                <w:szCs w:val="24"/>
              </w:rPr>
            </w:pPr>
            <w:r w:rsidRPr="009248A8">
              <w:rPr>
                <w:sz w:val="24"/>
                <w:szCs w:val="24"/>
              </w:rPr>
              <w:t>Темп роста к 20</w:t>
            </w:r>
            <w:r w:rsidR="009248A8">
              <w:rPr>
                <w:sz w:val="24"/>
                <w:szCs w:val="24"/>
              </w:rPr>
              <w:t>20</w:t>
            </w:r>
            <w:r w:rsidRPr="009248A8">
              <w:rPr>
                <w:sz w:val="24"/>
                <w:szCs w:val="24"/>
              </w:rPr>
              <w:t xml:space="preserve"> г., %</w:t>
            </w:r>
          </w:p>
        </w:tc>
        <w:tc>
          <w:tcPr>
            <w:tcW w:w="1416" w:type="dxa"/>
            <w:tcBorders>
              <w:top w:val="single" w:sz="4" w:space="0" w:color="auto"/>
              <w:left w:val="single" w:sz="4" w:space="0" w:color="auto"/>
              <w:bottom w:val="single" w:sz="4" w:space="0" w:color="auto"/>
              <w:right w:val="single" w:sz="4" w:space="0" w:color="auto"/>
            </w:tcBorders>
          </w:tcPr>
          <w:p w:rsidR="00B678A8" w:rsidRPr="009248A8" w:rsidRDefault="00B678A8" w:rsidP="00B678A8">
            <w:pPr>
              <w:ind w:firstLine="33"/>
              <w:contextualSpacing/>
              <w:jc w:val="center"/>
              <w:rPr>
                <w:sz w:val="24"/>
                <w:szCs w:val="24"/>
              </w:rPr>
            </w:pPr>
            <w:r w:rsidRPr="009248A8">
              <w:rPr>
                <w:sz w:val="24"/>
                <w:szCs w:val="24"/>
              </w:rPr>
              <w:t>Сумма убытков, млн. руб.</w:t>
            </w:r>
          </w:p>
          <w:p w:rsidR="00B678A8" w:rsidRPr="009248A8" w:rsidRDefault="00B678A8" w:rsidP="00B678A8">
            <w:pPr>
              <w:contextualSpacing/>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678A8" w:rsidRPr="009248A8" w:rsidRDefault="00B678A8" w:rsidP="00B678A8">
            <w:pPr>
              <w:contextualSpacing/>
              <w:jc w:val="center"/>
              <w:rPr>
                <w:sz w:val="24"/>
                <w:szCs w:val="24"/>
              </w:rPr>
            </w:pPr>
            <w:r w:rsidRPr="009248A8">
              <w:rPr>
                <w:sz w:val="24"/>
                <w:szCs w:val="24"/>
              </w:rPr>
              <w:t>Темп роста к 20</w:t>
            </w:r>
            <w:r w:rsidR="009248A8">
              <w:rPr>
                <w:sz w:val="24"/>
                <w:szCs w:val="24"/>
              </w:rPr>
              <w:t>20</w:t>
            </w:r>
            <w:r w:rsidRPr="009248A8">
              <w:rPr>
                <w:sz w:val="24"/>
                <w:szCs w:val="24"/>
              </w:rPr>
              <w:t xml:space="preserve"> г., %</w:t>
            </w:r>
          </w:p>
        </w:tc>
      </w:tr>
      <w:tr w:rsidR="00B678A8" w:rsidRPr="004C368D">
        <w:tblPrEx>
          <w:tblCellMar>
            <w:top w:w="0" w:type="dxa"/>
            <w:bottom w:w="0" w:type="dxa"/>
          </w:tblCellMar>
        </w:tblPrEx>
        <w:trPr>
          <w:trHeight w:val="263"/>
        </w:trPr>
        <w:tc>
          <w:tcPr>
            <w:tcW w:w="4219" w:type="dxa"/>
            <w:tcBorders>
              <w:top w:val="single" w:sz="4" w:space="0" w:color="auto"/>
              <w:left w:val="single" w:sz="4" w:space="0" w:color="auto"/>
              <w:bottom w:val="single" w:sz="4" w:space="0" w:color="auto"/>
              <w:right w:val="single" w:sz="4" w:space="0" w:color="auto"/>
            </w:tcBorders>
          </w:tcPr>
          <w:p w:rsidR="00B678A8" w:rsidRPr="004C368D" w:rsidRDefault="00B678A8" w:rsidP="00B678A8">
            <w:pPr>
              <w:contextualSpacing/>
              <w:rPr>
                <w:sz w:val="24"/>
                <w:szCs w:val="24"/>
              </w:rPr>
            </w:pPr>
            <w:r w:rsidRPr="004C368D">
              <w:rPr>
                <w:sz w:val="24"/>
                <w:szCs w:val="24"/>
              </w:rPr>
              <w:t>обрабатывающие производства</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4C368D" w:rsidRDefault="004C368D" w:rsidP="00B678A8">
            <w:pPr>
              <w:ind w:firstLine="176"/>
              <w:contextualSpacing/>
              <w:jc w:val="right"/>
              <w:rPr>
                <w:sz w:val="24"/>
                <w:szCs w:val="24"/>
              </w:rPr>
            </w:pPr>
            <w:r w:rsidRPr="004C368D">
              <w:rPr>
                <w:sz w:val="24"/>
                <w:szCs w:val="24"/>
              </w:rPr>
              <w:t>6 923,2</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4C368D" w:rsidRDefault="004C368D" w:rsidP="00B678A8">
            <w:pPr>
              <w:contextualSpacing/>
              <w:jc w:val="right"/>
              <w:rPr>
                <w:sz w:val="24"/>
                <w:szCs w:val="24"/>
              </w:rPr>
            </w:pPr>
            <w:r w:rsidRPr="004C368D">
              <w:rPr>
                <w:sz w:val="24"/>
                <w:szCs w:val="24"/>
              </w:rPr>
              <w:t>176,5</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4C368D" w:rsidRDefault="004C368D" w:rsidP="00B678A8">
            <w:pPr>
              <w:contextualSpacing/>
              <w:jc w:val="right"/>
              <w:rPr>
                <w:sz w:val="24"/>
                <w:szCs w:val="24"/>
              </w:rPr>
            </w:pPr>
            <w:r w:rsidRPr="004C368D">
              <w:rPr>
                <w:sz w:val="24"/>
                <w:szCs w:val="24"/>
              </w:rPr>
              <w:t>9,7</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4C368D" w:rsidRDefault="004C368D" w:rsidP="00B678A8">
            <w:pPr>
              <w:contextualSpacing/>
              <w:jc w:val="right"/>
              <w:rPr>
                <w:sz w:val="24"/>
                <w:szCs w:val="24"/>
              </w:rPr>
            </w:pPr>
            <w:r w:rsidRPr="004C368D">
              <w:rPr>
                <w:sz w:val="24"/>
                <w:szCs w:val="24"/>
              </w:rPr>
              <w:t>3,3</w:t>
            </w:r>
          </w:p>
        </w:tc>
      </w:tr>
      <w:tr w:rsidR="00B678A8" w:rsidRPr="00AF3C6A">
        <w:tblPrEx>
          <w:tblCellMar>
            <w:top w:w="0" w:type="dxa"/>
            <w:bottom w:w="0" w:type="dxa"/>
          </w:tblCellMar>
        </w:tblPrEx>
        <w:trPr>
          <w:trHeight w:val="300"/>
        </w:trPr>
        <w:tc>
          <w:tcPr>
            <w:tcW w:w="4219" w:type="dxa"/>
            <w:tcBorders>
              <w:top w:val="single" w:sz="4" w:space="0" w:color="auto"/>
              <w:left w:val="single" w:sz="4" w:space="0" w:color="auto"/>
              <w:bottom w:val="single" w:sz="4" w:space="0" w:color="auto"/>
              <w:right w:val="single" w:sz="4" w:space="0" w:color="auto"/>
            </w:tcBorders>
          </w:tcPr>
          <w:p w:rsidR="00B678A8" w:rsidRPr="00AF3C6A" w:rsidRDefault="00B678A8" w:rsidP="00B678A8">
            <w:pPr>
              <w:contextualSpacing/>
              <w:rPr>
                <w:sz w:val="24"/>
                <w:szCs w:val="24"/>
              </w:rPr>
            </w:pPr>
            <w:r w:rsidRPr="00AF3C6A">
              <w:rPr>
                <w:sz w:val="24"/>
                <w:szCs w:val="24"/>
              </w:rPr>
              <w:t>транспортировка и хранение</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AF3C6A" w:rsidRDefault="00AF3C6A" w:rsidP="00B678A8">
            <w:pPr>
              <w:contextualSpacing/>
              <w:jc w:val="right"/>
              <w:rPr>
                <w:sz w:val="24"/>
                <w:szCs w:val="24"/>
              </w:rPr>
            </w:pPr>
            <w:r w:rsidRPr="00AF3C6A">
              <w:rPr>
                <w:sz w:val="24"/>
                <w:szCs w:val="24"/>
              </w:rPr>
              <w:t>57,1</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AF3C6A" w:rsidRDefault="00AF3C6A" w:rsidP="00B678A8">
            <w:pPr>
              <w:tabs>
                <w:tab w:val="center" w:pos="1371"/>
              </w:tabs>
              <w:contextualSpacing/>
              <w:jc w:val="right"/>
              <w:rPr>
                <w:sz w:val="24"/>
                <w:szCs w:val="24"/>
              </w:rPr>
            </w:pPr>
            <w:r w:rsidRPr="00AF3C6A">
              <w:rPr>
                <w:sz w:val="24"/>
                <w:szCs w:val="24"/>
              </w:rPr>
              <w:t>1 057,2</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AF3C6A" w:rsidRDefault="00AF3C6A" w:rsidP="00B678A8">
            <w:pPr>
              <w:tabs>
                <w:tab w:val="center" w:pos="1371"/>
              </w:tabs>
              <w:contextualSpacing/>
              <w:jc w:val="right"/>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AF3C6A" w:rsidRDefault="00AF3C6A" w:rsidP="00B678A8">
            <w:pPr>
              <w:tabs>
                <w:tab w:val="center" w:pos="1371"/>
              </w:tabs>
              <w:ind w:firstLine="318"/>
              <w:contextualSpacing/>
              <w:jc w:val="right"/>
              <w:rPr>
                <w:sz w:val="24"/>
                <w:szCs w:val="24"/>
              </w:rPr>
            </w:pPr>
            <w:r>
              <w:rPr>
                <w:sz w:val="24"/>
                <w:szCs w:val="24"/>
              </w:rPr>
              <w:t>-</w:t>
            </w:r>
          </w:p>
        </w:tc>
      </w:tr>
      <w:tr w:rsidR="00B678A8" w:rsidRPr="004C5ACA">
        <w:tblPrEx>
          <w:tblCellMar>
            <w:top w:w="0" w:type="dxa"/>
            <w:bottom w:w="0" w:type="dxa"/>
          </w:tblCellMar>
        </w:tblPrEx>
        <w:trPr>
          <w:trHeight w:val="300"/>
        </w:trPr>
        <w:tc>
          <w:tcPr>
            <w:tcW w:w="4219" w:type="dxa"/>
            <w:tcBorders>
              <w:top w:val="single" w:sz="4" w:space="0" w:color="auto"/>
              <w:left w:val="single" w:sz="4" w:space="0" w:color="auto"/>
              <w:bottom w:val="single" w:sz="4" w:space="0" w:color="auto"/>
              <w:right w:val="single" w:sz="4" w:space="0" w:color="auto"/>
            </w:tcBorders>
          </w:tcPr>
          <w:p w:rsidR="00B678A8" w:rsidRPr="004C5ACA" w:rsidRDefault="00B678A8" w:rsidP="00746432">
            <w:pPr>
              <w:contextualSpacing/>
              <w:rPr>
                <w:sz w:val="24"/>
                <w:szCs w:val="24"/>
              </w:rPr>
            </w:pPr>
            <w:r w:rsidRPr="004C5ACA">
              <w:rPr>
                <w:sz w:val="24"/>
                <w:szCs w:val="24"/>
              </w:rPr>
              <w:t>эл.</w:t>
            </w:r>
            <w:r w:rsidR="00746432" w:rsidRPr="004C5ACA">
              <w:rPr>
                <w:sz w:val="24"/>
                <w:szCs w:val="24"/>
              </w:rPr>
              <w:t xml:space="preserve"> </w:t>
            </w:r>
            <w:r w:rsidRPr="004C5ACA">
              <w:rPr>
                <w:sz w:val="24"/>
                <w:szCs w:val="24"/>
              </w:rPr>
              <w:t>энергия, газ, пар</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4C5ACA" w:rsidRDefault="004C5ACA" w:rsidP="00B678A8">
            <w:pPr>
              <w:contextualSpacing/>
              <w:jc w:val="right"/>
              <w:rPr>
                <w:sz w:val="24"/>
                <w:szCs w:val="24"/>
              </w:rPr>
            </w:pPr>
            <w:r w:rsidRPr="004C5ACA">
              <w:rPr>
                <w:sz w:val="24"/>
                <w:szCs w:val="24"/>
              </w:rPr>
              <w:t>29,0</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4C5ACA" w:rsidRDefault="00B678A8" w:rsidP="00B678A8">
            <w:pPr>
              <w:tabs>
                <w:tab w:val="center" w:pos="1371"/>
              </w:tabs>
              <w:contextualSpacing/>
              <w:jc w:val="right"/>
              <w:rPr>
                <w:sz w:val="24"/>
                <w:szCs w:val="24"/>
              </w:rPr>
            </w:pPr>
            <w:r w:rsidRPr="004C5ACA">
              <w:rPr>
                <w:sz w:val="24"/>
                <w:szCs w:val="24"/>
              </w:rPr>
              <w:t>10</w:t>
            </w:r>
            <w:r w:rsidR="004C5ACA" w:rsidRPr="004C5ACA">
              <w:rPr>
                <w:sz w:val="24"/>
                <w:szCs w:val="24"/>
              </w:rPr>
              <w:t>6</w:t>
            </w:r>
            <w:r w:rsidRPr="004C5ACA">
              <w:rPr>
                <w:sz w:val="24"/>
                <w:szCs w:val="24"/>
              </w:rPr>
              <w:t>,</w:t>
            </w:r>
            <w:r w:rsidR="004C5ACA" w:rsidRPr="004C5ACA">
              <w:rPr>
                <w:sz w:val="24"/>
                <w:szCs w:val="24"/>
              </w:rPr>
              <w:t>5</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4C5ACA" w:rsidRDefault="00B678A8" w:rsidP="00B678A8">
            <w:pPr>
              <w:tabs>
                <w:tab w:val="center" w:pos="1371"/>
              </w:tabs>
              <w:contextualSpacing/>
              <w:jc w:val="right"/>
              <w:rPr>
                <w:sz w:val="24"/>
                <w:szCs w:val="24"/>
              </w:rPr>
            </w:pPr>
            <w:r w:rsidRPr="004C5ACA">
              <w:rPr>
                <w:sz w:val="24"/>
                <w:szCs w:val="24"/>
              </w:rPr>
              <w:t>5,7</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4C5ACA" w:rsidRDefault="00217890" w:rsidP="00B678A8">
            <w:pPr>
              <w:tabs>
                <w:tab w:val="center" w:pos="1371"/>
              </w:tabs>
              <w:ind w:firstLine="459"/>
              <w:contextualSpacing/>
              <w:jc w:val="right"/>
              <w:rPr>
                <w:sz w:val="24"/>
                <w:szCs w:val="24"/>
              </w:rPr>
            </w:pPr>
            <w:r w:rsidRPr="004C5ACA">
              <w:rPr>
                <w:sz w:val="24"/>
                <w:szCs w:val="24"/>
              </w:rPr>
              <w:t>364,5</w:t>
            </w:r>
          </w:p>
        </w:tc>
      </w:tr>
      <w:tr w:rsidR="00B678A8" w:rsidRPr="00B969F7">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B969F7" w:rsidRDefault="00B678A8" w:rsidP="00B678A8">
            <w:pPr>
              <w:contextualSpacing/>
              <w:rPr>
                <w:sz w:val="24"/>
                <w:szCs w:val="24"/>
              </w:rPr>
            </w:pPr>
            <w:r w:rsidRPr="00B969F7">
              <w:rPr>
                <w:sz w:val="24"/>
                <w:szCs w:val="24"/>
              </w:rPr>
              <w:t>водоснабжение,</w:t>
            </w:r>
            <w:r w:rsidR="00746432" w:rsidRPr="00B969F7">
              <w:rPr>
                <w:sz w:val="24"/>
                <w:szCs w:val="24"/>
              </w:rPr>
              <w:t xml:space="preserve"> </w:t>
            </w:r>
            <w:r w:rsidRPr="00B969F7">
              <w:rPr>
                <w:sz w:val="24"/>
                <w:szCs w:val="24"/>
              </w:rPr>
              <w:t>водоотведение</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B969F7" w:rsidRDefault="00B969F7" w:rsidP="00B678A8">
            <w:pPr>
              <w:contextualSpacing/>
              <w:jc w:val="right"/>
              <w:rPr>
                <w:sz w:val="24"/>
                <w:szCs w:val="24"/>
              </w:rPr>
            </w:pPr>
            <w:r w:rsidRPr="00B969F7">
              <w:rPr>
                <w:sz w:val="24"/>
                <w:szCs w:val="24"/>
              </w:rPr>
              <w:t>12,8</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B969F7" w:rsidRDefault="00B969F7" w:rsidP="00B678A8">
            <w:pPr>
              <w:contextualSpacing/>
              <w:jc w:val="right"/>
              <w:rPr>
                <w:sz w:val="24"/>
                <w:szCs w:val="24"/>
              </w:rPr>
            </w:pPr>
            <w:r w:rsidRPr="00B969F7">
              <w:rPr>
                <w:sz w:val="24"/>
                <w:szCs w:val="24"/>
              </w:rPr>
              <w:t>212,6</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B969F7" w:rsidRDefault="00B678A8" w:rsidP="00B678A8">
            <w:pPr>
              <w:contextualSpacing/>
              <w:jc w:val="right"/>
              <w:rPr>
                <w:sz w:val="24"/>
                <w:szCs w:val="24"/>
              </w:rPr>
            </w:pPr>
            <w:r w:rsidRPr="00B969F7">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B969F7" w:rsidRDefault="00B678A8" w:rsidP="00B678A8">
            <w:pPr>
              <w:contextualSpacing/>
              <w:jc w:val="right"/>
              <w:rPr>
                <w:sz w:val="24"/>
                <w:szCs w:val="24"/>
              </w:rPr>
            </w:pPr>
            <w:r w:rsidRPr="00B969F7">
              <w:rPr>
                <w:sz w:val="24"/>
                <w:szCs w:val="24"/>
              </w:rPr>
              <w:t>-</w:t>
            </w:r>
          </w:p>
        </w:tc>
      </w:tr>
      <w:tr w:rsidR="00B678A8" w:rsidRPr="00DB19B4">
        <w:tblPrEx>
          <w:tblCellMar>
            <w:top w:w="0" w:type="dxa"/>
            <w:bottom w:w="0" w:type="dxa"/>
          </w:tblCellMar>
        </w:tblPrEx>
        <w:tc>
          <w:tcPr>
            <w:tcW w:w="4219" w:type="dxa"/>
            <w:tcBorders>
              <w:top w:val="single" w:sz="4" w:space="0" w:color="auto"/>
              <w:left w:val="single" w:sz="4" w:space="0" w:color="auto"/>
              <w:bottom w:val="single" w:sz="4" w:space="0" w:color="auto"/>
              <w:right w:val="single" w:sz="4" w:space="0" w:color="auto"/>
            </w:tcBorders>
          </w:tcPr>
          <w:p w:rsidR="00B678A8" w:rsidRPr="00DB19B4" w:rsidRDefault="00B678A8" w:rsidP="00B678A8">
            <w:pPr>
              <w:contextualSpacing/>
              <w:rPr>
                <w:sz w:val="24"/>
                <w:szCs w:val="24"/>
              </w:rPr>
            </w:pPr>
            <w:r w:rsidRPr="00DB19B4">
              <w:rPr>
                <w:sz w:val="24"/>
                <w:szCs w:val="24"/>
              </w:rPr>
              <w:t>с/хозяйство, охота, лесное хоз-во</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DB19B4" w:rsidRDefault="00DB19B4" w:rsidP="00B678A8">
            <w:pPr>
              <w:contextualSpacing/>
              <w:jc w:val="right"/>
              <w:rPr>
                <w:sz w:val="24"/>
                <w:szCs w:val="24"/>
              </w:rPr>
            </w:pPr>
            <w:r w:rsidRPr="00DB19B4">
              <w:rPr>
                <w:sz w:val="24"/>
                <w:szCs w:val="24"/>
              </w:rPr>
              <w:t>42,1</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DB19B4" w:rsidRDefault="00B678A8" w:rsidP="00B678A8">
            <w:pPr>
              <w:contextualSpacing/>
              <w:jc w:val="right"/>
              <w:rPr>
                <w:sz w:val="24"/>
                <w:szCs w:val="24"/>
              </w:rPr>
            </w:pPr>
            <w:r w:rsidRPr="00DB19B4">
              <w:rPr>
                <w:sz w:val="24"/>
                <w:szCs w:val="24"/>
              </w:rPr>
              <w:t>-</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DB19B4" w:rsidRDefault="00DB19B4" w:rsidP="00B678A8">
            <w:pPr>
              <w:contextualSpacing/>
              <w:jc w:val="right"/>
              <w:rPr>
                <w:sz w:val="24"/>
                <w:szCs w:val="24"/>
              </w:rPr>
            </w:pPr>
            <w:r w:rsidRPr="00DB19B4">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DB19B4" w:rsidRDefault="00DB19B4" w:rsidP="00B678A8">
            <w:pPr>
              <w:contextualSpacing/>
              <w:jc w:val="right"/>
              <w:rPr>
                <w:sz w:val="24"/>
                <w:szCs w:val="24"/>
              </w:rPr>
            </w:pPr>
            <w:r w:rsidRPr="00DB19B4">
              <w:rPr>
                <w:sz w:val="24"/>
                <w:szCs w:val="24"/>
              </w:rPr>
              <w:t>-</w:t>
            </w:r>
          </w:p>
        </w:tc>
      </w:tr>
      <w:tr w:rsidR="00B678A8" w:rsidRPr="00154939">
        <w:tblPrEx>
          <w:tblCellMar>
            <w:top w:w="0" w:type="dxa"/>
            <w:bottom w:w="0" w:type="dxa"/>
          </w:tblCellMar>
        </w:tblPrEx>
        <w:trPr>
          <w:trHeight w:val="136"/>
        </w:trPr>
        <w:tc>
          <w:tcPr>
            <w:tcW w:w="4219" w:type="dxa"/>
            <w:tcBorders>
              <w:top w:val="single" w:sz="4" w:space="0" w:color="auto"/>
              <w:left w:val="single" w:sz="4" w:space="0" w:color="auto"/>
              <w:bottom w:val="single" w:sz="4" w:space="0" w:color="auto"/>
              <w:right w:val="single" w:sz="4" w:space="0" w:color="auto"/>
            </w:tcBorders>
          </w:tcPr>
          <w:p w:rsidR="00B678A8" w:rsidRPr="00154939" w:rsidRDefault="00B678A8" w:rsidP="00B678A8">
            <w:pPr>
              <w:contextualSpacing/>
              <w:rPr>
                <w:sz w:val="24"/>
                <w:szCs w:val="24"/>
              </w:rPr>
            </w:pPr>
            <w:r w:rsidRPr="00154939">
              <w:rPr>
                <w:sz w:val="24"/>
                <w:szCs w:val="24"/>
              </w:rPr>
              <w:t>торговля (опт, розничная)</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154939" w:rsidRDefault="00154939" w:rsidP="00B678A8">
            <w:pPr>
              <w:contextualSpacing/>
              <w:jc w:val="right"/>
              <w:rPr>
                <w:sz w:val="24"/>
                <w:szCs w:val="24"/>
              </w:rPr>
            </w:pPr>
            <w:r w:rsidRPr="00154939">
              <w:rPr>
                <w:sz w:val="24"/>
                <w:szCs w:val="24"/>
              </w:rPr>
              <w:t>1 154,8</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154939" w:rsidRDefault="00154939" w:rsidP="00B678A8">
            <w:pPr>
              <w:contextualSpacing/>
              <w:jc w:val="right"/>
              <w:rPr>
                <w:sz w:val="24"/>
                <w:szCs w:val="24"/>
              </w:rPr>
            </w:pPr>
            <w:r w:rsidRPr="00154939">
              <w:rPr>
                <w:sz w:val="24"/>
                <w:szCs w:val="24"/>
              </w:rPr>
              <w:t>153,4</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154939" w:rsidRDefault="00B678A8" w:rsidP="00B678A8">
            <w:pPr>
              <w:contextualSpacing/>
              <w:jc w:val="right"/>
              <w:rPr>
                <w:sz w:val="24"/>
                <w:szCs w:val="24"/>
              </w:rPr>
            </w:pPr>
            <w:r w:rsidRPr="00154939">
              <w:rPr>
                <w:sz w:val="24"/>
                <w:szCs w:val="24"/>
              </w:rPr>
              <w:t>-</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154939" w:rsidRDefault="00B678A8" w:rsidP="00B678A8">
            <w:pPr>
              <w:contextualSpacing/>
              <w:jc w:val="right"/>
              <w:rPr>
                <w:sz w:val="24"/>
                <w:szCs w:val="24"/>
              </w:rPr>
            </w:pPr>
            <w:r w:rsidRPr="00154939">
              <w:rPr>
                <w:sz w:val="24"/>
                <w:szCs w:val="24"/>
              </w:rPr>
              <w:t>-</w:t>
            </w:r>
          </w:p>
        </w:tc>
      </w:tr>
      <w:tr w:rsidR="00B678A8" w:rsidRPr="0071453F">
        <w:tblPrEx>
          <w:tblCellMar>
            <w:top w:w="0" w:type="dxa"/>
            <w:bottom w:w="0" w:type="dxa"/>
          </w:tblCellMar>
        </w:tblPrEx>
        <w:trPr>
          <w:trHeight w:val="433"/>
        </w:trPr>
        <w:tc>
          <w:tcPr>
            <w:tcW w:w="4219" w:type="dxa"/>
            <w:tcBorders>
              <w:top w:val="single" w:sz="4" w:space="0" w:color="auto"/>
              <w:left w:val="single" w:sz="4" w:space="0" w:color="auto"/>
              <w:bottom w:val="single" w:sz="4" w:space="0" w:color="auto"/>
              <w:right w:val="single" w:sz="4" w:space="0" w:color="auto"/>
            </w:tcBorders>
            <w:vAlign w:val="bottom"/>
          </w:tcPr>
          <w:p w:rsidR="00B678A8" w:rsidRPr="0071453F" w:rsidRDefault="00B678A8" w:rsidP="00B678A8">
            <w:pPr>
              <w:contextualSpacing/>
              <w:rPr>
                <w:sz w:val="24"/>
                <w:szCs w:val="24"/>
              </w:rPr>
            </w:pPr>
            <w:r w:rsidRPr="0071453F">
              <w:rPr>
                <w:sz w:val="24"/>
                <w:szCs w:val="24"/>
              </w:rPr>
              <w:t>прочие (здравоохранение, ЖКХ, бытовое обслуж., прочие организации)</w:t>
            </w:r>
          </w:p>
        </w:tc>
        <w:tc>
          <w:tcPr>
            <w:tcW w:w="1418" w:type="dxa"/>
            <w:tcBorders>
              <w:top w:val="single" w:sz="4" w:space="0" w:color="auto"/>
              <w:left w:val="single" w:sz="4" w:space="0" w:color="auto"/>
              <w:bottom w:val="single" w:sz="4" w:space="0" w:color="auto"/>
              <w:right w:val="single" w:sz="4" w:space="0" w:color="auto"/>
            </w:tcBorders>
            <w:vAlign w:val="bottom"/>
          </w:tcPr>
          <w:p w:rsidR="00B678A8" w:rsidRPr="0071453F" w:rsidRDefault="00D20BDB" w:rsidP="00B678A8">
            <w:pPr>
              <w:contextualSpacing/>
              <w:jc w:val="right"/>
              <w:rPr>
                <w:sz w:val="24"/>
                <w:szCs w:val="24"/>
              </w:rPr>
            </w:pPr>
            <w:r w:rsidRPr="0071453F">
              <w:rPr>
                <w:sz w:val="24"/>
                <w:szCs w:val="24"/>
              </w:rPr>
              <w:t>2 631,1</w:t>
            </w:r>
          </w:p>
        </w:tc>
        <w:tc>
          <w:tcPr>
            <w:tcW w:w="1560" w:type="dxa"/>
            <w:tcBorders>
              <w:top w:val="single" w:sz="4" w:space="0" w:color="auto"/>
              <w:left w:val="single" w:sz="4" w:space="0" w:color="auto"/>
              <w:bottom w:val="single" w:sz="4" w:space="0" w:color="auto"/>
              <w:right w:val="single" w:sz="4" w:space="0" w:color="auto"/>
            </w:tcBorders>
            <w:vAlign w:val="bottom"/>
          </w:tcPr>
          <w:p w:rsidR="00B678A8" w:rsidRPr="0071453F" w:rsidRDefault="00B678A8" w:rsidP="00B678A8">
            <w:pPr>
              <w:contextualSpacing/>
              <w:jc w:val="right"/>
              <w:rPr>
                <w:sz w:val="24"/>
                <w:szCs w:val="24"/>
              </w:rPr>
            </w:pPr>
            <w:r w:rsidRPr="0071453F">
              <w:rPr>
                <w:sz w:val="24"/>
                <w:szCs w:val="24"/>
              </w:rPr>
              <w:t>-</w:t>
            </w:r>
          </w:p>
        </w:tc>
        <w:tc>
          <w:tcPr>
            <w:tcW w:w="1416" w:type="dxa"/>
            <w:tcBorders>
              <w:top w:val="single" w:sz="4" w:space="0" w:color="auto"/>
              <w:left w:val="single" w:sz="4" w:space="0" w:color="auto"/>
              <w:bottom w:val="single" w:sz="4" w:space="0" w:color="auto"/>
              <w:right w:val="single" w:sz="4" w:space="0" w:color="auto"/>
            </w:tcBorders>
            <w:vAlign w:val="bottom"/>
          </w:tcPr>
          <w:p w:rsidR="00B678A8" w:rsidRPr="0071453F" w:rsidRDefault="003C3187" w:rsidP="00B678A8">
            <w:pPr>
              <w:contextualSpacing/>
              <w:jc w:val="right"/>
              <w:rPr>
                <w:sz w:val="24"/>
                <w:szCs w:val="24"/>
              </w:rPr>
            </w:pPr>
            <w:r w:rsidRPr="0071453F">
              <w:rPr>
                <w:sz w:val="24"/>
                <w:szCs w:val="24"/>
              </w:rPr>
              <w:t>2,6</w:t>
            </w:r>
          </w:p>
        </w:tc>
        <w:tc>
          <w:tcPr>
            <w:tcW w:w="1276" w:type="dxa"/>
            <w:tcBorders>
              <w:top w:val="single" w:sz="4" w:space="0" w:color="auto"/>
              <w:left w:val="single" w:sz="4" w:space="0" w:color="auto"/>
              <w:bottom w:val="single" w:sz="4" w:space="0" w:color="auto"/>
              <w:right w:val="single" w:sz="4" w:space="0" w:color="auto"/>
            </w:tcBorders>
            <w:vAlign w:val="bottom"/>
          </w:tcPr>
          <w:p w:rsidR="00B678A8" w:rsidRPr="0071453F" w:rsidRDefault="00B678A8" w:rsidP="00B678A8">
            <w:pPr>
              <w:ind w:firstLine="459"/>
              <w:contextualSpacing/>
              <w:jc w:val="right"/>
              <w:rPr>
                <w:sz w:val="24"/>
                <w:szCs w:val="24"/>
              </w:rPr>
            </w:pPr>
            <w:r w:rsidRPr="0071453F">
              <w:rPr>
                <w:sz w:val="24"/>
                <w:szCs w:val="24"/>
              </w:rPr>
              <w:t>-</w:t>
            </w:r>
          </w:p>
        </w:tc>
      </w:tr>
    </w:tbl>
    <w:p w:rsidR="00B678A8" w:rsidRPr="004E6980" w:rsidRDefault="00B678A8" w:rsidP="00B678A8">
      <w:pPr>
        <w:ind w:firstLine="720"/>
        <w:contextualSpacing/>
        <w:rPr>
          <w:color w:val="333399"/>
          <w:sz w:val="24"/>
          <w:szCs w:val="24"/>
        </w:rPr>
      </w:pPr>
    </w:p>
    <w:p w:rsidR="00B678A8" w:rsidRPr="004E1665" w:rsidRDefault="00B678A8" w:rsidP="00746432">
      <w:pPr>
        <w:ind w:firstLine="720"/>
        <w:contextualSpacing/>
        <w:jc w:val="both"/>
        <w:rPr>
          <w:sz w:val="24"/>
          <w:szCs w:val="24"/>
        </w:rPr>
      </w:pPr>
      <w:r w:rsidRPr="004E1665">
        <w:rPr>
          <w:sz w:val="24"/>
          <w:szCs w:val="24"/>
        </w:rPr>
        <w:t>По итогам работы за 202</w:t>
      </w:r>
      <w:r w:rsidR="007F3F3F" w:rsidRPr="004E1665">
        <w:rPr>
          <w:sz w:val="24"/>
          <w:szCs w:val="24"/>
        </w:rPr>
        <w:t>1</w:t>
      </w:r>
      <w:r w:rsidRPr="004E1665">
        <w:rPr>
          <w:sz w:val="24"/>
          <w:szCs w:val="24"/>
        </w:rPr>
        <w:t xml:space="preserve"> год 3</w:t>
      </w:r>
      <w:r w:rsidR="00965657" w:rsidRPr="004E1665">
        <w:rPr>
          <w:sz w:val="24"/>
          <w:szCs w:val="24"/>
        </w:rPr>
        <w:t>8</w:t>
      </w:r>
      <w:r w:rsidRPr="004E1665">
        <w:rPr>
          <w:sz w:val="24"/>
          <w:szCs w:val="24"/>
        </w:rPr>
        <w:t xml:space="preserve"> предприятий (</w:t>
      </w:r>
      <w:r w:rsidR="00965657" w:rsidRPr="004E1665">
        <w:rPr>
          <w:sz w:val="24"/>
          <w:szCs w:val="24"/>
        </w:rPr>
        <w:t>90,5</w:t>
      </w:r>
      <w:r w:rsidRPr="004E1665">
        <w:rPr>
          <w:sz w:val="24"/>
          <w:szCs w:val="24"/>
        </w:rPr>
        <w:t xml:space="preserve">% от общего числа крупных и средних предприятий) получили прибыль, </w:t>
      </w:r>
      <w:r w:rsidR="004E1665" w:rsidRPr="004E1665">
        <w:rPr>
          <w:sz w:val="24"/>
          <w:szCs w:val="24"/>
        </w:rPr>
        <w:t>4</w:t>
      </w:r>
      <w:r w:rsidRPr="004E1665">
        <w:rPr>
          <w:sz w:val="24"/>
          <w:szCs w:val="24"/>
        </w:rPr>
        <w:t xml:space="preserve"> предприяти</w:t>
      </w:r>
      <w:r w:rsidR="00E37A73">
        <w:rPr>
          <w:sz w:val="24"/>
          <w:szCs w:val="24"/>
        </w:rPr>
        <w:t>я</w:t>
      </w:r>
      <w:r w:rsidRPr="004E1665">
        <w:rPr>
          <w:sz w:val="24"/>
          <w:szCs w:val="24"/>
        </w:rPr>
        <w:t xml:space="preserve"> и организаци</w:t>
      </w:r>
      <w:r w:rsidR="00E37A73">
        <w:rPr>
          <w:sz w:val="24"/>
          <w:szCs w:val="24"/>
        </w:rPr>
        <w:t>и</w:t>
      </w:r>
      <w:r w:rsidRPr="004E1665">
        <w:rPr>
          <w:sz w:val="24"/>
          <w:szCs w:val="24"/>
        </w:rPr>
        <w:t xml:space="preserve"> (</w:t>
      </w:r>
      <w:r w:rsidR="004E1665" w:rsidRPr="004E1665">
        <w:rPr>
          <w:sz w:val="24"/>
          <w:szCs w:val="24"/>
        </w:rPr>
        <w:t>9,5</w:t>
      </w:r>
      <w:r w:rsidRPr="004E1665">
        <w:rPr>
          <w:sz w:val="24"/>
          <w:szCs w:val="24"/>
        </w:rPr>
        <w:t xml:space="preserve">% от общего числа) убыточны. </w:t>
      </w:r>
    </w:p>
    <w:p w:rsidR="00B678A8" w:rsidRPr="00543495" w:rsidRDefault="00B678A8" w:rsidP="00746432">
      <w:pPr>
        <w:ind w:firstLine="720"/>
        <w:contextualSpacing/>
        <w:jc w:val="both"/>
        <w:rPr>
          <w:sz w:val="24"/>
          <w:szCs w:val="24"/>
        </w:rPr>
      </w:pPr>
      <w:r w:rsidRPr="00C71D2D">
        <w:rPr>
          <w:sz w:val="24"/>
          <w:szCs w:val="24"/>
        </w:rPr>
        <w:t>Дебиторская задолженность по состоянию на 01.01.202</w:t>
      </w:r>
      <w:r w:rsidR="00C71D2D" w:rsidRPr="00C71D2D">
        <w:rPr>
          <w:sz w:val="24"/>
          <w:szCs w:val="24"/>
        </w:rPr>
        <w:t>2</w:t>
      </w:r>
      <w:r w:rsidRPr="00C71D2D">
        <w:rPr>
          <w:sz w:val="24"/>
          <w:szCs w:val="24"/>
        </w:rPr>
        <w:t xml:space="preserve"> года составила </w:t>
      </w:r>
      <w:r w:rsidR="00C71D2D" w:rsidRPr="00C71D2D">
        <w:rPr>
          <w:sz w:val="24"/>
          <w:szCs w:val="24"/>
        </w:rPr>
        <w:t>24 540,2</w:t>
      </w:r>
      <w:r w:rsidR="00D159A4">
        <w:rPr>
          <w:color w:val="333399"/>
          <w:sz w:val="24"/>
          <w:szCs w:val="24"/>
        </w:rPr>
        <w:t xml:space="preserve"> </w:t>
      </w:r>
      <w:r w:rsidR="004A1B16" w:rsidRPr="00071B28">
        <w:rPr>
          <w:sz w:val="24"/>
          <w:szCs w:val="24"/>
        </w:rPr>
        <w:t>млн. руб.</w:t>
      </w:r>
      <w:r w:rsidRPr="00071B28">
        <w:rPr>
          <w:sz w:val="24"/>
          <w:szCs w:val="24"/>
        </w:rPr>
        <w:t xml:space="preserve">, темп роста к </w:t>
      </w:r>
      <w:r w:rsidR="00B77E12" w:rsidRPr="00071B28">
        <w:rPr>
          <w:sz w:val="24"/>
          <w:szCs w:val="24"/>
        </w:rPr>
        <w:t>20</w:t>
      </w:r>
      <w:r w:rsidR="00867BB2" w:rsidRPr="00071B28">
        <w:rPr>
          <w:sz w:val="24"/>
          <w:szCs w:val="24"/>
        </w:rPr>
        <w:t>20</w:t>
      </w:r>
      <w:r w:rsidR="00B77E12" w:rsidRPr="00071B28">
        <w:rPr>
          <w:sz w:val="24"/>
          <w:szCs w:val="24"/>
        </w:rPr>
        <w:t xml:space="preserve"> году</w:t>
      </w:r>
      <w:r w:rsidRPr="00071B28">
        <w:rPr>
          <w:sz w:val="24"/>
          <w:szCs w:val="24"/>
        </w:rPr>
        <w:t xml:space="preserve"> – </w:t>
      </w:r>
      <w:r w:rsidR="00D159A4" w:rsidRPr="00071B28">
        <w:rPr>
          <w:sz w:val="24"/>
          <w:szCs w:val="24"/>
        </w:rPr>
        <w:t>190,7</w:t>
      </w:r>
      <w:r w:rsidRPr="00071B28">
        <w:rPr>
          <w:sz w:val="24"/>
          <w:szCs w:val="24"/>
        </w:rPr>
        <w:t xml:space="preserve">%; доля просроченной задолженности в общей </w:t>
      </w:r>
      <w:r w:rsidRPr="00543495">
        <w:rPr>
          <w:sz w:val="24"/>
          <w:szCs w:val="24"/>
        </w:rPr>
        <w:t xml:space="preserve">сумме дебиторской задолженности – </w:t>
      </w:r>
      <w:r w:rsidR="00071B28" w:rsidRPr="00543495">
        <w:rPr>
          <w:sz w:val="24"/>
          <w:szCs w:val="24"/>
        </w:rPr>
        <w:t>1,6</w:t>
      </w:r>
      <w:r w:rsidRPr="00543495">
        <w:rPr>
          <w:sz w:val="24"/>
          <w:szCs w:val="24"/>
        </w:rPr>
        <w:t xml:space="preserve">%, снизилась по сравнению с соответствующим периодом прошлого года на </w:t>
      </w:r>
      <w:r w:rsidR="00543495" w:rsidRPr="00543495">
        <w:rPr>
          <w:sz w:val="24"/>
          <w:szCs w:val="24"/>
        </w:rPr>
        <w:t>1,2</w:t>
      </w:r>
      <w:r w:rsidRPr="00543495">
        <w:rPr>
          <w:sz w:val="24"/>
          <w:szCs w:val="24"/>
        </w:rPr>
        <w:t xml:space="preserve"> п.п. </w:t>
      </w:r>
    </w:p>
    <w:p w:rsidR="00B678A8" w:rsidRPr="00CF3624" w:rsidRDefault="00B678A8" w:rsidP="00746432">
      <w:pPr>
        <w:ind w:firstLine="720"/>
        <w:contextualSpacing/>
        <w:jc w:val="both"/>
        <w:rPr>
          <w:sz w:val="24"/>
          <w:szCs w:val="24"/>
        </w:rPr>
      </w:pPr>
      <w:r w:rsidRPr="00CF3624">
        <w:rPr>
          <w:sz w:val="24"/>
          <w:szCs w:val="24"/>
        </w:rPr>
        <w:t>Кредиторская задолженность на 01.01.202</w:t>
      </w:r>
      <w:r w:rsidR="00C13E54" w:rsidRPr="00CF3624">
        <w:rPr>
          <w:sz w:val="24"/>
          <w:szCs w:val="24"/>
        </w:rPr>
        <w:t>2</w:t>
      </w:r>
      <w:r w:rsidRPr="00CF3624">
        <w:rPr>
          <w:sz w:val="24"/>
          <w:szCs w:val="24"/>
        </w:rPr>
        <w:t xml:space="preserve"> года составила </w:t>
      </w:r>
      <w:r w:rsidR="00C13E54" w:rsidRPr="00CF3624">
        <w:rPr>
          <w:sz w:val="24"/>
          <w:szCs w:val="24"/>
        </w:rPr>
        <w:t xml:space="preserve">33 610,3 </w:t>
      </w:r>
      <w:r w:rsidRPr="00CF3624">
        <w:rPr>
          <w:sz w:val="24"/>
          <w:szCs w:val="24"/>
        </w:rPr>
        <w:t xml:space="preserve">млн. руб., темп роста к </w:t>
      </w:r>
      <w:r w:rsidR="00B77E12" w:rsidRPr="00CF3624">
        <w:rPr>
          <w:sz w:val="24"/>
          <w:szCs w:val="24"/>
        </w:rPr>
        <w:t>20</w:t>
      </w:r>
      <w:r w:rsidR="001A3ED6" w:rsidRPr="00CF3624">
        <w:rPr>
          <w:sz w:val="24"/>
          <w:szCs w:val="24"/>
        </w:rPr>
        <w:t>20</w:t>
      </w:r>
      <w:r w:rsidR="00B77E12" w:rsidRPr="00CF3624">
        <w:rPr>
          <w:sz w:val="24"/>
          <w:szCs w:val="24"/>
        </w:rPr>
        <w:t xml:space="preserve"> г.</w:t>
      </w:r>
      <w:r w:rsidRPr="00CF3624">
        <w:rPr>
          <w:sz w:val="24"/>
          <w:szCs w:val="24"/>
        </w:rPr>
        <w:t xml:space="preserve"> – </w:t>
      </w:r>
      <w:r w:rsidR="001A3ED6" w:rsidRPr="00CF3624">
        <w:rPr>
          <w:sz w:val="24"/>
          <w:szCs w:val="24"/>
        </w:rPr>
        <w:t>180,6</w:t>
      </w:r>
      <w:r w:rsidRPr="00CF3624">
        <w:rPr>
          <w:sz w:val="24"/>
          <w:szCs w:val="24"/>
        </w:rPr>
        <w:t>%; доля просроченной задолженности в общей сумме кредиторской задолженности</w:t>
      </w:r>
      <w:r w:rsidR="00CF3624" w:rsidRPr="00CF3624">
        <w:rPr>
          <w:sz w:val="24"/>
          <w:szCs w:val="24"/>
        </w:rPr>
        <w:t xml:space="preserve"> </w:t>
      </w:r>
      <w:r w:rsidRPr="00CF3624">
        <w:rPr>
          <w:sz w:val="24"/>
          <w:szCs w:val="24"/>
        </w:rPr>
        <w:t>- 0,</w:t>
      </w:r>
      <w:r w:rsidR="00CF3624" w:rsidRPr="00CF3624">
        <w:rPr>
          <w:sz w:val="24"/>
          <w:szCs w:val="24"/>
        </w:rPr>
        <w:t>2</w:t>
      </w:r>
      <w:r w:rsidRPr="00CF3624">
        <w:rPr>
          <w:sz w:val="24"/>
          <w:szCs w:val="24"/>
        </w:rPr>
        <w:t xml:space="preserve">%, снизилась по сравнению с соответствующим периодом прошлого года на 0,4 п.п. </w:t>
      </w:r>
    </w:p>
    <w:p w:rsidR="00B678A8" w:rsidRPr="00CF3624" w:rsidRDefault="00B678A8" w:rsidP="00746432">
      <w:pPr>
        <w:ind w:firstLine="720"/>
        <w:contextualSpacing/>
        <w:jc w:val="both"/>
        <w:rPr>
          <w:b/>
          <w:sz w:val="24"/>
          <w:szCs w:val="24"/>
        </w:rPr>
      </w:pPr>
      <w:r w:rsidRPr="00CF3624">
        <w:rPr>
          <w:sz w:val="24"/>
          <w:szCs w:val="24"/>
        </w:rPr>
        <w:t>Сумма кредиторской задолженности превышает сумму дебиторской задолженности</w:t>
      </w:r>
      <w:r w:rsidRPr="004E6980">
        <w:rPr>
          <w:color w:val="333399"/>
          <w:sz w:val="24"/>
          <w:szCs w:val="24"/>
        </w:rPr>
        <w:t xml:space="preserve"> </w:t>
      </w:r>
      <w:r w:rsidRPr="00CF3624">
        <w:rPr>
          <w:sz w:val="24"/>
          <w:szCs w:val="24"/>
        </w:rPr>
        <w:t xml:space="preserve">на </w:t>
      </w:r>
      <w:r w:rsidR="00CF3624" w:rsidRPr="00CF3624">
        <w:rPr>
          <w:sz w:val="24"/>
          <w:szCs w:val="24"/>
        </w:rPr>
        <w:t>9 070,1</w:t>
      </w:r>
      <w:r w:rsidRPr="00CF3624">
        <w:rPr>
          <w:sz w:val="24"/>
          <w:szCs w:val="24"/>
        </w:rPr>
        <w:t xml:space="preserve"> млн. руб.</w:t>
      </w:r>
    </w:p>
    <w:p w:rsidR="00F05DA5" w:rsidRDefault="00F05DA5" w:rsidP="00B678A8">
      <w:pPr>
        <w:ind w:firstLine="709"/>
        <w:contextualSpacing/>
        <w:jc w:val="center"/>
        <w:outlineLvl w:val="0"/>
        <w:rPr>
          <w:b/>
          <w:sz w:val="24"/>
          <w:szCs w:val="24"/>
        </w:rPr>
      </w:pPr>
    </w:p>
    <w:p w:rsidR="00B678A8" w:rsidRPr="00CC30F9" w:rsidRDefault="00B678A8" w:rsidP="00B678A8">
      <w:pPr>
        <w:ind w:firstLine="709"/>
        <w:contextualSpacing/>
        <w:jc w:val="center"/>
        <w:outlineLvl w:val="0"/>
        <w:rPr>
          <w:b/>
          <w:sz w:val="24"/>
          <w:szCs w:val="24"/>
        </w:rPr>
      </w:pPr>
      <w:bookmarkStart w:id="0" w:name="Строительство"/>
      <w:bookmarkEnd w:id="0"/>
      <w:r w:rsidRPr="00CC30F9">
        <w:rPr>
          <w:b/>
          <w:sz w:val="24"/>
          <w:szCs w:val="24"/>
        </w:rPr>
        <w:t>Строительство</w:t>
      </w:r>
    </w:p>
    <w:p w:rsidR="00B678A8" w:rsidRPr="00DE4B8B" w:rsidRDefault="00B678A8" w:rsidP="00B678A8">
      <w:pPr>
        <w:ind w:firstLine="709"/>
        <w:contextualSpacing/>
        <w:rPr>
          <w:color w:val="333399"/>
          <w:sz w:val="16"/>
          <w:szCs w:val="16"/>
        </w:rPr>
      </w:pPr>
    </w:p>
    <w:p w:rsidR="00B678A8" w:rsidRPr="007D23DC" w:rsidRDefault="00B678A8" w:rsidP="00746432">
      <w:pPr>
        <w:ind w:firstLine="720"/>
        <w:contextualSpacing/>
        <w:jc w:val="both"/>
        <w:rPr>
          <w:sz w:val="24"/>
          <w:szCs w:val="24"/>
        </w:rPr>
      </w:pPr>
      <w:r w:rsidRPr="007D23DC">
        <w:rPr>
          <w:sz w:val="24"/>
          <w:szCs w:val="24"/>
        </w:rPr>
        <w:t xml:space="preserve">Строительная отрасль городского округа </w:t>
      </w:r>
      <w:r w:rsidR="004A1B16" w:rsidRPr="007D23DC">
        <w:rPr>
          <w:sz w:val="24"/>
          <w:szCs w:val="24"/>
        </w:rPr>
        <w:t>г. Бор</w:t>
      </w:r>
      <w:r w:rsidRPr="007D23DC">
        <w:rPr>
          <w:sz w:val="24"/>
          <w:szCs w:val="24"/>
        </w:rPr>
        <w:t xml:space="preserve"> представлена более чем 30 предприятиями (общая численность работающих около 1 тыс. чел.), крупнейшими из которых являются:</w:t>
      </w:r>
    </w:p>
    <w:p w:rsidR="00B678A8" w:rsidRPr="007D23DC" w:rsidRDefault="00B678A8" w:rsidP="00746432">
      <w:pPr>
        <w:ind w:firstLine="720"/>
        <w:contextualSpacing/>
        <w:jc w:val="both"/>
        <w:rPr>
          <w:sz w:val="24"/>
          <w:szCs w:val="24"/>
        </w:rPr>
      </w:pPr>
      <w:r w:rsidRPr="007D23DC">
        <w:rPr>
          <w:sz w:val="24"/>
          <w:szCs w:val="24"/>
        </w:rPr>
        <w:t>- ООО «ИСК «Бор-Сити»,</w:t>
      </w:r>
    </w:p>
    <w:p w:rsidR="00B678A8" w:rsidRPr="007D23DC" w:rsidRDefault="00B678A8" w:rsidP="00746432">
      <w:pPr>
        <w:ind w:firstLine="720"/>
        <w:contextualSpacing/>
        <w:jc w:val="both"/>
        <w:rPr>
          <w:sz w:val="24"/>
          <w:szCs w:val="24"/>
        </w:rPr>
      </w:pPr>
      <w:r w:rsidRPr="007D23DC">
        <w:rPr>
          <w:sz w:val="24"/>
          <w:szCs w:val="24"/>
        </w:rPr>
        <w:t>- ООО «Борское ДРСП»,</w:t>
      </w:r>
    </w:p>
    <w:p w:rsidR="00B678A8" w:rsidRPr="007D23DC" w:rsidRDefault="00B678A8" w:rsidP="00746432">
      <w:pPr>
        <w:ind w:firstLine="720"/>
        <w:contextualSpacing/>
        <w:jc w:val="both"/>
        <w:rPr>
          <w:sz w:val="24"/>
          <w:szCs w:val="24"/>
        </w:rPr>
      </w:pPr>
      <w:r w:rsidRPr="007D23DC">
        <w:rPr>
          <w:sz w:val="24"/>
          <w:szCs w:val="24"/>
        </w:rPr>
        <w:t>- ООО «Борская ДПМК»,</w:t>
      </w:r>
    </w:p>
    <w:p w:rsidR="00B678A8" w:rsidRPr="007D23DC" w:rsidRDefault="00B678A8" w:rsidP="00746432">
      <w:pPr>
        <w:ind w:firstLine="720"/>
        <w:contextualSpacing/>
        <w:jc w:val="both"/>
        <w:rPr>
          <w:sz w:val="24"/>
          <w:szCs w:val="24"/>
        </w:rPr>
      </w:pPr>
      <w:r w:rsidRPr="007D23DC">
        <w:rPr>
          <w:sz w:val="24"/>
          <w:szCs w:val="24"/>
        </w:rPr>
        <w:t>- ОАО ФСК «Поволжье»,</w:t>
      </w:r>
    </w:p>
    <w:p w:rsidR="00B678A8" w:rsidRPr="007D23DC" w:rsidRDefault="00B678A8" w:rsidP="00746432">
      <w:pPr>
        <w:ind w:firstLine="720"/>
        <w:contextualSpacing/>
        <w:jc w:val="both"/>
        <w:rPr>
          <w:sz w:val="24"/>
          <w:szCs w:val="24"/>
        </w:rPr>
      </w:pPr>
      <w:r w:rsidRPr="007D23DC">
        <w:rPr>
          <w:sz w:val="24"/>
          <w:szCs w:val="24"/>
        </w:rPr>
        <w:t>- ООО «Борский силикатный завод»,</w:t>
      </w:r>
    </w:p>
    <w:p w:rsidR="00B678A8" w:rsidRPr="007D23DC" w:rsidRDefault="00B678A8" w:rsidP="00746432">
      <w:pPr>
        <w:ind w:firstLine="720"/>
        <w:contextualSpacing/>
        <w:jc w:val="both"/>
        <w:rPr>
          <w:sz w:val="24"/>
          <w:szCs w:val="24"/>
        </w:rPr>
      </w:pPr>
      <w:r w:rsidRPr="007D23DC">
        <w:rPr>
          <w:sz w:val="24"/>
          <w:szCs w:val="24"/>
        </w:rPr>
        <w:t>- ООО «Династия»,</w:t>
      </w:r>
    </w:p>
    <w:p w:rsidR="00B678A8" w:rsidRPr="007D23DC" w:rsidRDefault="00B678A8" w:rsidP="00746432">
      <w:pPr>
        <w:ind w:firstLine="720"/>
        <w:contextualSpacing/>
        <w:jc w:val="both"/>
        <w:rPr>
          <w:sz w:val="24"/>
          <w:szCs w:val="24"/>
        </w:rPr>
      </w:pPr>
      <w:r w:rsidRPr="007D23DC">
        <w:rPr>
          <w:sz w:val="24"/>
          <w:szCs w:val="24"/>
        </w:rPr>
        <w:t>- ООО «Задолье»,</w:t>
      </w:r>
    </w:p>
    <w:p w:rsidR="00B678A8" w:rsidRPr="007D23DC" w:rsidRDefault="00B678A8" w:rsidP="00746432">
      <w:pPr>
        <w:ind w:firstLine="720"/>
        <w:contextualSpacing/>
        <w:jc w:val="both"/>
        <w:rPr>
          <w:sz w:val="24"/>
          <w:szCs w:val="24"/>
        </w:rPr>
      </w:pPr>
      <w:r w:rsidRPr="007D23DC">
        <w:rPr>
          <w:sz w:val="24"/>
          <w:szCs w:val="24"/>
        </w:rPr>
        <w:lastRenderedPageBreak/>
        <w:t>- ООО «Кварц»,</w:t>
      </w:r>
    </w:p>
    <w:p w:rsidR="00B678A8" w:rsidRPr="007D23DC" w:rsidRDefault="00B678A8" w:rsidP="00746432">
      <w:pPr>
        <w:ind w:firstLine="720"/>
        <w:contextualSpacing/>
        <w:jc w:val="both"/>
        <w:rPr>
          <w:sz w:val="24"/>
          <w:szCs w:val="24"/>
        </w:rPr>
      </w:pPr>
      <w:r w:rsidRPr="007D23DC">
        <w:rPr>
          <w:sz w:val="24"/>
          <w:szCs w:val="24"/>
        </w:rPr>
        <w:t>- и др.</w:t>
      </w:r>
    </w:p>
    <w:p w:rsidR="00B678A8" w:rsidRPr="002C7D4D" w:rsidRDefault="00B678A8" w:rsidP="00746432">
      <w:pPr>
        <w:ind w:firstLine="720"/>
        <w:contextualSpacing/>
        <w:jc w:val="both"/>
        <w:rPr>
          <w:sz w:val="24"/>
          <w:szCs w:val="24"/>
        </w:rPr>
      </w:pPr>
      <w:r w:rsidRPr="002C7D4D">
        <w:rPr>
          <w:sz w:val="24"/>
          <w:szCs w:val="24"/>
        </w:rPr>
        <w:t>В 202</w:t>
      </w:r>
      <w:r w:rsidR="007D23DC" w:rsidRPr="002C7D4D">
        <w:rPr>
          <w:sz w:val="24"/>
          <w:szCs w:val="24"/>
        </w:rPr>
        <w:t>1</w:t>
      </w:r>
      <w:r w:rsidRPr="002C7D4D">
        <w:rPr>
          <w:sz w:val="24"/>
          <w:szCs w:val="24"/>
        </w:rPr>
        <w:t xml:space="preserve"> году на территории городского округа г. Бор были </w:t>
      </w:r>
      <w:r w:rsidRPr="002C7D4D">
        <w:rPr>
          <w:sz w:val="24"/>
          <w:szCs w:val="24"/>
          <w:u w:val="single"/>
        </w:rPr>
        <w:t>сданы в эксплуатацию</w:t>
      </w:r>
      <w:r w:rsidR="00746432" w:rsidRPr="002C7D4D">
        <w:rPr>
          <w:sz w:val="24"/>
          <w:szCs w:val="24"/>
          <w:u w:val="single"/>
        </w:rPr>
        <w:t xml:space="preserve"> </w:t>
      </w:r>
      <w:r w:rsidR="002C7D4D" w:rsidRPr="002C7D4D">
        <w:rPr>
          <w:sz w:val="24"/>
          <w:szCs w:val="24"/>
        </w:rPr>
        <w:t>3</w:t>
      </w:r>
      <w:r w:rsidRPr="002C7D4D">
        <w:rPr>
          <w:sz w:val="24"/>
          <w:szCs w:val="24"/>
        </w:rPr>
        <w:t>9 объектов промышленного и гражданского строительства, в т.ч:</w:t>
      </w:r>
    </w:p>
    <w:p w:rsidR="00B678A8" w:rsidRDefault="00B678A8" w:rsidP="00746432">
      <w:pPr>
        <w:ind w:firstLine="720"/>
        <w:contextualSpacing/>
        <w:jc w:val="both"/>
        <w:rPr>
          <w:sz w:val="24"/>
          <w:szCs w:val="24"/>
        </w:rPr>
      </w:pPr>
      <w:r w:rsidRPr="00C32E5F">
        <w:rPr>
          <w:sz w:val="24"/>
          <w:szCs w:val="24"/>
        </w:rPr>
        <w:t xml:space="preserve">- автомобильная дорога Нижний Новгород – </w:t>
      </w:r>
      <w:r w:rsidR="00C32E5F" w:rsidRPr="00C32E5F">
        <w:rPr>
          <w:sz w:val="24"/>
          <w:szCs w:val="24"/>
        </w:rPr>
        <w:t xml:space="preserve">Шахунья - </w:t>
      </w:r>
      <w:r w:rsidRPr="00C32E5F">
        <w:rPr>
          <w:sz w:val="24"/>
          <w:szCs w:val="24"/>
        </w:rPr>
        <w:t>Киров (участок п.</w:t>
      </w:r>
      <w:r w:rsidR="00746432" w:rsidRPr="00C32E5F">
        <w:rPr>
          <w:sz w:val="24"/>
          <w:szCs w:val="24"/>
        </w:rPr>
        <w:t xml:space="preserve"> </w:t>
      </w:r>
      <w:r w:rsidRPr="00C32E5F">
        <w:rPr>
          <w:sz w:val="24"/>
          <w:szCs w:val="24"/>
        </w:rPr>
        <w:t>Неклюдово, д.</w:t>
      </w:r>
      <w:r w:rsidR="00746432" w:rsidRPr="00C32E5F">
        <w:rPr>
          <w:sz w:val="24"/>
          <w:szCs w:val="24"/>
        </w:rPr>
        <w:t xml:space="preserve"> </w:t>
      </w:r>
      <w:r w:rsidRPr="00C32E5F">
        <w:rPr>
          <w:sz w:val="24"/>
          <w:szCs w:val="24"/>
        </w:rPr>
        <w:t>Золотово,</w:t>
      </w:r>
      <w:r w:rsidR="00746432" w:rsidRPr="00C32E5F">
        <w:rPr>
          <w:sz w:val="24"/>
          <w:szCs w:val="24"/>
        </w:rPr>
        <w:t xml:space="preserve"> </w:t>
      </w:r>
      <w:r w:rsidRPr="00C32E5F">
        <w:rPr>
          <w:sz w:val="24"/>
          <w:szCs w:val="24"/>
        </w:rPr>
        <w:t xml:space="preserve">протяженностью </w:t>
      </w:r>
      <w:r w:rsidR="00C32E5F" w:rsidRPr="00C32E5F">
        <w:rPr>
          <w:sz w:val="24"/>
          <w:szCs w:val="24"/>
        </w:rPr>
        <w:t>4,7</w:t>
      </w:r>
      <w:r w:rsidRPr="00C32E5F">
        <w:rPr>
          <w:sz w:val="24"/>
          <w:szCs w:val="24"/>
        </w:rPr>
        <w:t xml:space="preserve"> км.) (ГКУ НО «ГУАД»);</w:t>
      </w:r>
    </w:p>
    <w:p w:rsidR="00BD203B" w:rsidRDefault="00BD203B" w:rsidP="00BD203B">
      <w:pPr>
        <w:ind w:firstLine="720"/>
        <w:contextualSpacing/>
        <w:jc w:val="both"/>
        <w:rPr>
          <w:sz w:val="24"/>
          <w:szCs w:val="24"/>
        </w:rPr>
      </w:pPr>
      <w:r>
        <w:rPr>
          <w:sz w:val="24"/>
          <w:szCs w:val="24"/>
        </w:rPr>
        <w:t xml:space="preserve">- автодорога с </w:t>
      </w:r>
      <w:r w:rsidR="0033757F">
        <w:rPr>
          <w:sz w:val="24"/>
          <w:szCs w:val="24"/>
        </w:rPr>
        <w:t>р</w:t>
      </w:r>
      <w:r>
        <w:rPr>
          <w:sz w:val="24"/>
          <w:szCs w:val="24"/>
        </w:rPr>
        <w:t>азвязкой и парковочной зоной (в районе канатной дороги</w:t>
      </w:r>
      <w:r w:rsidRPr="00C32E5F">
        <w:rPr>
          <w:sz w:val="24"/>
          <w:szCs w:val="24"/>
        </w:rPr>
        <w:t xml:space="preserve">, протяженностью </w:t>
      </w:r>
      <w:r w:rsidR="00C55A3D">
        <w:rPr>
          <w:sz w:val="24"/>
          <w:szCs w:val="24"/>
        </w:rPr>
        <w:t>1,0</w:t>
      </w:r>
      <w:r w:rsidRPr="00C32E5F">
        <w:rPr>
          <w:sz w:val="24"/>
          <w:szCs w:val="24"/>
        </w:rPr>
        <w:t xml:space="preserve"> км.) (ГКУ НО «ГУАД»);</w:t>
      </w:r>
    </w:p>
    <w:p w:rsidR="0044030F" w:rsidRDefault="0044030F" w:rsidP="00746432">
      <w:pPr>
        <w:ind w:firstLine="720"/>
        <w:contextualSpacing/>
        <w:jc w:val="both"/>
        <w:rPr>
          <w:sz w:val="24"/>
          <w:szCs w:val="24"/>
        </w:rPr>
      </w:pPr>
      <w:r>
        <w:rPr>
          <w:sz w:val="24"/>
          <w:szCs w:val="24"/>
        </w:rPr>
        <w:t>- тепличный комплекс площадью 17га для выращивания овощной продукции (д.Телятьево</w:t>
      </w:r>
      <w:r w:rsidR="00D43D41">
        <w:rPr>
          <w:sz w:val="24"/>
          <w:szCs w:val="24"/>
        </w:rPr>
        <w:t xml:space="preserve"> Ситниковского с/с) (ООО ТК «Нижегородский»);</w:t>
      </w:r>
    </w:p>
    <w:p w:rsidR="00EB22B7" w:rsidRDefault="00EB22B7" w:rsidP="00746432">
      <w:pPr>
        <w:ind w:firstLine="720"/>
        <w:contextualSpacing/>
        <w:jc w:val="both"/>
        <w:rPr>
          <w:sz w:val="24"/>
          <w:szCs w:val="24"/>
        </w:rPr>
      </w:pPr>
      <w:r>
        <w:rPr>
          <w:sz w:val="24"/>
          <w:szCs w:val="24"/>
        </w:rPr>
        <w:t>- здание убойного цеха (реконструкция) (с. Линда</w:t>
      </w:r>
      <w:r w:rsidR="00DC19C7">
        <w:rPr>
          <w:sz w:val="24"/>
          <w:szCs w:val="24"/>
        </w:rPr>
        <w:t xml:space="preserve"> Линдовского с/с) (АО «Линдовская птицефабрика»);</w:t>
      </w:r>
    </w:p>
    <w:p w:rsidR="00DC19C7" w:rsidRDefault="00DC19C7" w:rsidP="00746432">
      <w:pPr>
        <w:ind w:firstLine="720"/>
        <w:contextualSpacing/>
        <w:jc w:val="both"/>
        <w:rPr>
          <w:sz w:val="24"/>
          <w:szCs w:val="24"/>
        </w:rPr>
      </w:pPr>
      <w:r>
        <w:rPr>
          <w:sz w:val="24"/>
          <w:szCs w:val="24"/>
        </w:rPr>
        <w:t>- п</w:t>
      </w:r>
      <w:r w:rsidR="0033757F">
        <w:rPr>
          <w:sz w:val="24"/>
          <w:szCs w:val="24"/>
        </w:rPr>
        <w:t>р</w:t>
      </w:r>
      <w:r>
        <w:rPr>
          <w:sz w:val="24"/>
          <w:szCs w:val="24"/>
        </w:rPr>
        <w:t>истрой на 60 мест к д/с №13 «Дельфинчик» (мкр. Прибрежный) (МКУ «Борстройзаказчик»);</w:t>
      </w:r>
    </w:p>
    <w:p w:rsidR="00B678A8" w:rsidRPr="00626252" w:rsidRDefault="00B678A8" w:rsidP="00746432">
      <w:pPr>
        <w:ind w:firstLine="720"/>
        <w:contextualSpacing/>
        <w:jc w:val="both"/>
        <w:rPr>
          <w:sz w:val="24"/>
          <w:szCs w:val="24"/>
        </w:rPr>
      </w:pPr>
      <w:r w:rsidRPr="00626252">
        <w:rPr>
          <w:sz w:val="24"/>
          <w:szCs w:val="24"/>
        </w:rPr>
        <w:t>- 3 объекта торговли (</w:t>
      </w:r>
      <w:r w:rsidR="00626252" w:rsidRPr="00626252">
        <w:rPr>
          <w:sz w:val="24"/>
          <w:szCs w:val="24"/>
        </w:rPr>
        <w:t>пер. 1-й Кулибина, д. Оманово, с.Городищи</w:t>
      </w:r>
      <w:r w:rsidRPr="00626252">
        <w:rPr>
          <w:sz w:val="24"/>
          <w:szCs w:val="24"/>
        </w:rPr>
        <w:t>);</w:t>
      </w:r>
    </w:p>
    <w:p w:rsidR="00B678A8" w:rsidRPr="00CA3072" w:rsidRDefault="00B678A8" w:rsidP="00746432">
      <w:pPr>
        <w:ind w:firstLine="720"/>
        <w:contextualSpacing/>
        <w:jc w:val="both"/>
        <w:rPr>
          <w:sz w:val="24"/>
          <w:szCs w:val="24"/>
        </w:rPr>
      </w:pPr>
      <w:r w:rsidRPr="00CA3072">
        <w:rPr>
          <w:sz w:val="24"/>
          <w:szCs w:val="24"/>
        </w:rPr>
        <w:t xml:space="preserve">- </w:t>
      </w:r>
      <w:r w:rsidR="00CA3072" w:rsidRPr="00CA3072">
        <w:rPr>
          <w:sz w:val="24"/>
          <w:szCs w:val="24"/>
        </w:rPr>
        <w:t>13</w:t>
      </w:r>
      <w:r w:rsidRPr="00CA3072">
        <w:rPr>
          <w:sz w:val="24"/>
          <w:szCs w:val="24"/>
        </w:rPr>
        <w:t xml:space="preserve"> объектов - нежилые здания различного назначения; </w:t>
      </w:r>
    </w:p>
    <w:p w:rsidR="00B678A8" w:rsidRPr="00C127FC" w:rsidRDefault="00B678A8" w:rsidP="00746432">
      <w:pPr>
        <w:ind w:firstLine="720"/>
        <w:contextualSpacing/>
        <w:jc w:val="both"/>
        <w:rPr>
          <w:sz w:val="24"/>
          <w:szCs w:val="24"/>
        </w:rPr>
      </w:pPr>
      <w:r w:rsidRPr="00741FC0">
        <w:rPr>
          <w:sz w:val="24"/>
          <w:szCs w:val="24"/>
        </w:rPr>
        <w:t xml:space="preserve">- </w:t>
      </w:r>
      <w:r w:rsidR="00452BD2" w:rsidRPr="00741FC0">
        <w:rPr>
          <w:sz w:val="24"/>
          <w:szCs w:val="24"/>
        </w:rPr>
        <w:t>11</w:t>
      </w:r>
      <w:r w:rsidRPr="00741FC0">
        <w:rPr>
          <w:sz w:val="24"/>
          <w:szCs w:val="24"/>
        </w:rPr>
        <w:t xml:space="preserve"> многоквартирных жилых домов: – </w:t>
      </w:r>
      <w:r w:rsidR="004A1B16" w:rsidRPr="00741FC0">
        <w:rPr>
          <w:sz w:val="24"/>
          <w:szCs w:val="24"/>
        </w:rPr>
        <w:t>г. Бор</w:t>
      </w:r>
      <w:r w:rsidRPr="00741FC0">
        <w:rPr>
          <w:sz w:val="24"/>
          <w:szCs w:val="24"/>
        </w:rPr>
        <w:t xml:space="preserve"> ул.</w:t>
      </w:r>
      <w:r w:rsidR="00746432" w:rsidRPr="00741FC0">
        <w:rPr>
          <w:sz w:val="24"/>
          <w:szCs w:val="24"/>
        </w:rPr>
        <w:t xml:space="preserve"> </w:t>
      </w:r>
      <w:r w:rsidRPr="00741FC0">
        <w:rPr>
          <w:sz w:val="24"/>
          <w:szCs w:val="24"/>
        </w:rPr>
        <w:t>Луначарского (О</w:t>
      </w:r>
      <w:r w:rsidR="00741FC0" w:rsidRPr="00741FC0">
        <w:rPr>
          <w:sz w:val="24"/>
          <w:szCs w:val="24"/>
        </w:rPr>
        <w:t>А</w:t>
      </w:r>
      <w:r w:rsidRPr="00741FC0">
        <w:rPr>
          <w:sz w:val="24"/>
          <w:szCs w:val="24"/>
        </w:rPr>
        <w:t xml:space="preserve">О </w:t>
      </w:r>
      <w:r w:rsidR="00741FC0" w:rsidRPr="00741FC0">
        <w:rPr>
          <w:sz w:val="24"/>
          <w:szCs w:val="24"/>
        </w:rPr>
        <w:t>ФСК</w:t>
      </w:r>
      <w:r w:rsidRPr="00741FC0">
        <w:rPr>
          <w:sz w:val="24"/>
          <w:szCs w:val="24"/>
        </w:rPr>
        <w:t xml:space="preserve"> «</w:t>
      </w:r>
      <w:r w:rsidR="00741FC0" w:rsidRPr="00741FC0">
        <w:rPr>
          <w:sz w:val="24"/>
          <w:szCs w:val="24"/>
        </w:rPr>
        <w:t>Поволжье</w:t>
      </w:r>
      <w:r w:rsidRPr="00741FC0">
        <w:rPr>
          <w:sz w:val="24"/>
          <w:szCs w:val="24"/>
        </w:rPr>
        <w:t>»),</w:t>
      </w:r>
      <w:r w:rsidRPr="004E6980">
        <w:rPr>
          <w:color w:val="333399"/>
          <w:sz w:val="24"/>
          <w:szCs w:val="24"/>
        </w:rPr>
        <w:t xml:space="preserve"> </w:t>
      </w:r>
      <w:r w:rsidRPr="002C4BDD">
        <w:rPr>
          <w:sz w:val="24"/>
          <w:szCs w:val="24"/>
        </w:rPr>
        <w:t xml:space="preserve">ул. </w:t>
      </w:r>
      <w:r w:rsidR="00741FC0" w:rsidRPr="002C4BDD">
        <w:rPr>
          <w:sz w:val="24"/>
          <w:szCs w:val="24"/>
        </w:rPr>
        <w:t>Папанина</w:t>
      </w:r>
      <w:r w:rsidRPr="002C4BDD">
        <w:rPr>
          <w:sz w:val="24"/>
          <w:szCs w:val="24"/>
        </w:rPr>
        <w:t>,</w:t>
      </w:r>
      <w:r w:rsidRPr="004E6980">
        <w:rPr>
          <w:color w:val="333399"/>
          <w:sz w:val="24"/>
          <w:szCs w:val="24"/>
        </w:rPr>
        <w:t xml:space="preserve"> </w:t>
      </w:r>
      <w:r w:rsidRPr="00BC7207">
        <w:rPr>
          <w:sz w:val="24"/>
          <w:szCs w:val="24"/>
        </w:rPr>
        <w:t>ул.</w:t>
      </w:r>
      <w:r w:rsidR="00746432" w:rsidRPr="00BC7207">
        <w:rPr>
          <w:sz w:val="24"/>
          <w:szCs w:val="24"/>
        </w:rPr>
        <w:t xml:space="preserve"> </w:t>
      </w:r>
      <w:r w:rsidRPr="00BC7207">
        <w:rPr>
          <w:sz w:val="24"/>
          <w:szCs w:val="24"/>
        </w:rPr>
        <w:t>М. Горького</w:t>
      </w:r>
      <w:r w:rsidRPr="004E6980">
        <w:rPr>
          <w:color w:val="333399"/>
          <w:sz w:val="24"/>
          <w:szCs w:val="24"/>
        </w:rPr>
        <w:t xml:space="preserve"> </w:t>
      </w:r>
      <w:r w:rsidRPr="00741FC0">
        <w:rPr>
          <w:sz w:val="24"/>
          <w:szCs w:val="24"/>
        </w:rPr>
        <w:t>(ООО «ИСК» Бор-Сити)</w:t>
      </w:r>
      <w:r w:rsidRPr="004E6980">
        <w:rPr>
          <w:color w:val="333399"/>
          <w:sz w:val="24"/>
          <w:szCs w:val="24"/>
        </w:rPr>
        <w:t>,</w:t>
      </w:r>
      <w:r w:rsidR="00394E43" w:rsidRPr="00394E43">
        <w:rPr>
          <w:sz w:val="24"/>
          <w:szCs w:val="24"/>
        </w:rPr>
        <w:t xml:space="preserve"> </w:t>
      </w:r>
      <w:r w:rsidR="00394E43" w:rsidRPr="009A2398">
        <w:rPr>
          <w:sz w:val="24"/>
          <w:szCs w:val="24"/>
        </w:rPr>
        <w:t>ж/р Боталово-4</w:t>
      </w:r>
      <w:r w:rsidR="00394E43">
        <w:rPr>
          <w:sz w:val="24"/>
          <w:szCs w:val="24"/>
        </w:rPr>
        <w:t>,</w:t>
      </w:r>
      <w:r w:rsidRPr="004E6980">
        <w:rPr>
          <w:color w:val="333399"/>
          <w:sz w:val="24"/>
          <w:szCs w:val="24"/>
        </w:rPr>
        <w:t xml:space="preserve"> </w:t>
      </w:r>
      <w:r w:rsidRPr="00452BD2">
        <w:rPr>
          <w:sz w:val="24"/>
          <w:szCs w:val="24"/>
        </w:rPr>
        <w:t>ул.</w:t>
      </w:r>
      <w:r w:rsidR="00746432" w:rsidRPr="00452BD2">
        <w:rPr>
          <w:sz w:val="24"/>
          <w:szCs w:val="24"/>
        </w:rPr>
        <w:t xml:space="preserve"> </w:t>
      </w:r>
      <w:r w:rsidRPr="00452BD2">
        <w:rPr>
          <w:sz w:val="24"/>
          <w:szCs w:val="24"/>
        </w:rPr>
        <w:t>Керченская</w:t>
      </w:r>
      <w:r w:rsidR="009C5EF7">
        <w:rPr>
          <w:sz w:val="24"/>
          <w:szCs w:val="24"/>
        </w:rPr>
        <w:t xml:space="preserve"> </w:t>
      </w:r>
      <w:r w:rsidR="00897FB0">
        <w:rPr>
          <w:sz w:val="24"/>
          <w:szCs w:val="24"/>
        </w:rPr>
        <w:t xml:space="preserve">строение 2, </w:t>
      </w:r>
      <w:r w:rsidR="009C5EF7">
        <w:rPr>
          <w:sz w:val="24"/>
          <w:szCs w:val="24"/>
        </w:rPr>
        <w:t>строение 4 и строение 5</w:t>
      </w:r>
      <w:r w:rsidRPr="00452BD2">
        <w:rPr>
          <w:sz w:val="24"/>
          <w:szCs w:val="24"/>
        </w:rPr>
        <w:t xml:space="preserve"> (ИП Ганин В.Р.),</w:t>
      </w:r>
      <w:r w:rsidRPr="004E6980">
        <w:rPr>
          <w:color w:val="333399"/>
          <w:sz w:val="24"/>
          <w:szCs w:val="24"/>
        </w:rPr>
        <w:t xml:space="preserve"> </w:t>
      </w:r>
      <w:r w:rsidR="00C127FC" w:rsidRPr="00C127FC">
        <w:rPr>
          <w:sz w:val="24"/>
          <w:szCs w:val="24"/>
        </w:rPr>
        <w:t>мкр. Красногорка (ООО «Кварц»)</w:t>
      </w:r>
      <w:r w:rsidR="002C4BDD">
        <w:rPr>
          <w:sz w:val="24"/>
          <w:szCs w:val="24"/>
        </w:rPr>
        <w:t>,</w:t>
      </w:r>
      <w:r w:rsidR="007656BC">
        <w:rPr>
          <w:sz w:val="24"/>
          <w:szCs w:val="24"/>
        </w:rPr>
        <w:t xml:space="preserve"> </w:t>
      </w:r>
      <w:r w:rsidR="007656BC" w:rsidRPr="00897FB0">
        <w:rPr>
          <w:sz w:val="24"/>
          <w:szCs w:val="24"/>
        </w:rPr>
        <w:t>п. Неклюдово</w:t>
      </w:r>
      <w:r w:rsidR="007656BC" w:rsidRPr="004E6980">
        <w:rPr>
          <w:color w:val="333399"/>
          <w:sz w:val="24"/>
          <w:szCs w:val="24"/>
        </w:rPr>
        <w:t xml:space="preserve">, </w:t>
      </w:r>
      <w:r w:rsidR="007656BC" w:rsidRPr="009C5EF7">
        <w:rPr>
          <w:sz w:val="24"/>
          <w:szCs w:val="24"/>
        </w:rPr>
        <w:t>ул. Леонтия Коринского,</w:t>
      </w:r>
      <w:r w:rsidR="007656BC" w:rsidRPr="004E6980">
        <w:rPr>
          <w:color w:val="333399"/>
          <w:sz w:val="24"/>
          <w:szCs w:val="24"/>
        </w:rPr>
        <w:t xml:space="preserve"> </w:t>
      </w:r>
      <w:r w:rsidR="007656BC" w:rsidRPr="00197FC3">
        <w:rPr>
          <w:sz w:val="24"/>
          <w:szCs w:val="24"/>
        </w:rPr>
        <w:t>ул. Анатолия Викулова</w:t>
      </w:r>
      <w:r w:rsidR="007656BC">
        <w:rPr>
          <w:sz w:val="24"/>
          <w:szCs w:val="24"/>
        </w:rPr>
        <w:t>, ул.Сергея Константинова</w:t>
      </w:r>
      <w:r w:rsidR="007656BC" w:rsidRPr="004E6980">
        <w:rPr>
          <w:color w:val="333399"/>
          <w:sz w:val="24"/>
          <w:szCs w:val="24"/>
        </w:rPr>
        <w:t xml:space="preserve"> </w:t>
      </w:r>
      <w:r w:rsidR="007656BC" w:rsidRPr="009C5EF7">
        <w:rPr>
          <w:sz w:val="24"/>
          <w:szCs w:val="24"/>
        </w:rPr>
        <w:t>(ИП Быстров Е.Е.)</w:t>
      </w:r>
      <w:r w:rsidR="007656BC" w:rsidRPr="004E6980">
        <w:rPr>
          <w:color w:val="333399"/>
          <w:sz w:val="24"/>
          <w:szCs w:val="24"/>
        </w:rPr>
        <w:t>,</w:t>
      </w:r>
      <w:r w:rsidR="002C4BDD">
        <w:rPr>
          <w:sz w:val="24"/>
          <w:szCs w:val="24"/>
        </w:rPr>
        <w:t xml:space="preserve"> ул. Больничная п. Б.Пикино (ООО АН «Собственность»</w:t>
      </w:r>
      <w:r w:rsidRPr="00C127FC">
        <w:rPr>
          <w:sz w:val="24"/>
          <w:szCs w:val="24"/>
        </w:rPr>
        <w:t>;</w:t>
      </w:r>
    </w:p>
    <w:p w:rsidR="00356C3D" w:rsidRPr="000628A3" w:rsidRDefault="00356C3D" w:rsidP="00746432">
      <w:pPr>
        <w:ind w:firstLine="720"/>
        <w:contextualSpacing/>
        <w:jc w:val="both"/>
        <w:rPr>
          <w:sz w:val="24"/>
          <w:szCs w:val="24"/>
        </w:rPr>
      </w:pPr>
      <w:r w:rsidRPr="000628A3">
        <w:rPr>
          <w:sz w:val="24"/>
          <w:szCs w:val="24"/>
        </w:rPr>
        <w:t xml:space="preserve">- молочно-товарная ферма беспривязного содержания до 100 голов дойного стада – с.Ивановское Ямновского с/с (ИП </w:t>
      </w:r>
      <w:r w:rsidR="000628A3" w:rsidRPr="000628A3">
        <w:rPr>
          <w:sz w:val="24"/>
          <w:szCs w:val="24"/>
        </w:rPr>
        <w:t>ГКФХ Плеханова Е.В.);</w:t>
      </w:r>
    </w:p>
    <w:p w:rsidR="00B678A8" w:rsidRPr="001E4656" w:rsidRDefault="00B678A8" w:rsidP="00746432">
      <w:pPr>
        <w:ind w:firstLine="720"/>
        <w:contextualSpacing/>
        <w:jc w:val="both"/>
        <w:rPr>
          <w:sz w:val="24"/>
          <w:szCs w:val="24"/>
        </w:rPr>
      </w:pPr>
      <w:r w:rsidRPr="001E4656">
        <w:rPr>
          <w:sz w:val="24"/>
          <w:szCs w:val="24"/>
        </w:rPr>
        <w:t xml:space="preserve">- </w:t>
      </w:r>
      <w:r w:rsidR="000628A3" w:rsidRPr="001E4656">
        <w:rPr>
          <w:sz w:val="24"/>
          <w:szCs w:val="24"/>
        </w:rPr>
        <w:t>энергоцентр с газопоршневыми установками мощностью 4 МВт</w:t>
      </w:r>
      <w:r w:rsidR="001E4656" w:rsidRPr="001E4656">
        <w:rPr>
          <w:sz w:val="24"/>
          <w:szCs w:val="24"/>
        </w:rPr>
        <w:t xml:space="preserve"> – г.Бор, пром. р-н Ситники-1</w:t>
      </w:r>
      <w:r w:rsidRPr="001E4656">
        <w:rPr>
          <w:sz w:val="24"/>
          <w:szCs w:val="24"/>
        </w:rPr>
        <w:t xml:space="preserve"> (</w:t>
      </w:r>
      <w:r w:rsidR="001E4656" w:rsidRPr="001E4656">
        <w:rPr>
          <w:sz w:val="24"/>
          <w:szCs w:val="24"/>
        </w:rPr>
        <w:t>ООО</w:t>
      </w:r>
      <w:r w:rsidRPr="001E4656">
        <w:rPr>
          <w:sz w:val="24"/>
          <w:szCs w:val="24"/>
        </w:rPr>
        <w:t xml:space="preserve"> «</w:t>
      </w:r>
      <w:r w:rsidR="001E4656" w:rsidRPr="001E4656">
        <w:rPr>
          <w:sz w:val="24"/>
          <w:szCs w:val="24"/>
        </w:rPr>
        <w:t>Инвестиционно-генерирующая компания</w:t>
      </w:r>
      <w:r w:rsidRPr="001E4656">
        <w:rPr>
          <w:sz w:val="24"/>
          <w:szCs w:val="24"/>
        </w:rPr>
        <w:t>»);</w:t>
      </w:r>
    </w:p>
    <w:p w:rsidR="00B678A8" w:rsidRDefault="00B678A8" w:rsidP="00746432">
      <w:pPr>
        <w:ind w:firstLine="720"/>
        <w:contextualSpacing/>
        <w:jc w:val="both"/>
        <w:rPr>
          <w:sz w:val="24"/>
          <w:szCs w:val="24"/>
        </w:rPr>
      </w:pPr>
      <w:r w:rsidRPr="00356C3D">
        <w:rPr>
          <w:sz w:val="24"/>
          <w:szCs w:val="24"/>
        </w:rPr>
        <w:t xml:space="preserve">- </w:t>
      </w:r>
      <w:r w:rsidR="00DC19C7" w:rsidRPr="00356C3D">
        <w:rPr>
          <w:sz w:val="24"/>
          <w:szCs w:val="24"/>
        </w:rPr>
        <w:t>3 котельные</w:t>
      </w:r>
      <w:r w:rsidRPr="00356C3D">
        <w:rPr>
          <w:sz w:val="24"/>
          <w:szCs w:val="24"/>
        </w:rPr>
        <w:t xml:space="preserve"> </w:t>
      </w:r>
      <w:r w:rsidR="00DC19C7" w:rsidRPr="00356C3D">
        <w:rPr>
          <w:sz w:val="24"/>
          <w:szCs w:val="24"/>
        </w:rPr>
        <w:t xml:space="preserve">– </w:t>
      </w:r>
      <w:r w:rsidR="00356C3D" w:rsidRPr="00356C3D">
        <w:rPr>
          <w:sz w:val="24"/>
          <w:szCs w:val="24"/>
        </w:rPr>
        <w:t xml:space="preserve">г. Бор, ул. Нахимова, </w:t>
      </w:r>
      <w:r w:rsidR="00DC19C7" w:rsidRPr="00356C3D">
        <w:rPr>
          <w:sz w:val="24"/>
          <w:szCs w:val="24"/>
        </w:rPr>
        <w:t>д. Плотинка</w:t>
      </w:r>
      <w:r w:rsidR="00727227" w:rsidRPr="00356C3D">
        <w:rPr>
          <w:sz w:val="24"/>
          <w:szCs w:val="24"/>
        </w:rPr>
        <w:t xml:space="preserve"> Ямновского с/с, п. Пионерский </w:t>
      </w:r>
      <w:r w:rsidRPr="00356C3D">
        <w:rPr>
          <w:sz w:val="24"/>
          <w:szCs w:val="24"/>
        </w:rPr>
        <w:t>(ООО «</w:t>
      </w:r>
      <w:r w:rsidR="00356C3D" w:rsidRPr="00356C3D">
        <w:rPr>
          <w:sz w:val="24"/>
          <w:szCs w:val="24"/>
        </w:rPr>
        <w:t>Тепловик</w:t>
      </w:r>
      <w:r w:rsidR="00880638">
        <w:rPr>
          <w:sz w:val="24"/>
          <w:szCs w:val="24"/>
        </w:rPr>
        <w:t>»);</w:t>
      </w:r>
    </w:p>
    <w:p w:rsidR="00880638" w:rsidRPr="00880638" w:rsidRDefault="00880638" w:rsidP="00746432">
      <w:pPr>
        <w:ind w:firstLine="720"/>
        <w:contextualSpacing/>
        <w:jc w:val="both"/>
        <w:rPr>
          <w:sz w:val="24"/>
          <w:szCs w:val="24"/>
        </w:rPr>
      </w:pPr>
      <w:r>
        <w:rPr>
          <w:sz w:val="24"/>
          <w:szCs w:val="24"/>
        </w:rPr>
        <w:t xml:space="preserve">- </w:t>
      </w:r>
      <w:r>
        <w:rPr>
          <w:sz w:val="24"/>
          <w:szCs w:val="24"/>
          <w:shd w:val="clear" w:color="auto" w:fill="FFFFFF"/>
        </w:rPr>
        <w:t>а</w:t>
      </w:r>
      <w:r w:rsidRPr="00880638">
        <w:rPr>
          <w:sz w:val="24"/>
          <w:szCs w:val="24"/>
          <w:shd w:val="clear" w:color="auto" w:fill="FFFFFF"/>
        </w:rPr>
        <w:t>втомобильная газонаполнительная компрессорная станция</w:t>
      </w:r>
      <w:r>
        <w:rPr>
          <w:sz w:val="24"/>
          <w:szCs w:val="24"/>
          <w:shd w:val="clear" w:color="auto" w:fill="FFFFFF"/>
        </w:rPr>
        <w:t xml:space="preserve"> – г.Бор, ул. Интернациональная (АО «Артметан Групп»);</w:t>
      </w:r>
    </w:p>
    <w:p w:rsidR="00B678A8" w:rsidRPr="00B5352A" w:rsidRDefault="00B678A8" w:rsidP="00746432">
      <w:pPr>
        <w:ind w:firstLine="720"/>
        <w:contextualSpacing/>
        <w:jc w:val="both"/>
        <w:rPr>
          <w:sz w:val="24"/>
          <w:szCs w:val="24"/>
        </w:rPr>
      </w:pPr>
      <w:r w:rsidRPr="00B5352A">
        <w:rPr>
          <w:sz w:val="24"/>
          <w:szCs w:val="24"/>
        </w:rPr>
        <w:t>также  построено и реконструировано 8</w:t>
      </w:r>
      <w:r w:rsidR="00F6162F" w:rsidRPr="00B5352A">
        <w:rPr>
          <w:sz w:val="24"/>
          <w:szCs w:val="24"/>
        </w:rPr>
        <w:t>37</w:t>
      </w:r>
      <w:r w:rsidRPr="00B5352A">
        <w:rPr>
          <w:sz w:val="24"/>
          <w:szCs w:val="24"/>
        </w:rPr>
        <w:t xml:space="preserve"> объектов ИЖС и садовых домов (</w:t>
      </w:r>
      <w:r w:rsidR="00B5352A" w:rsidRPr="00B5352A">
        <w:rPr>
          <w:sz w:val="24"/>
          <w:szCs w:val="24"/>
        </w:rPr>
        <w:t>135,0</w:t>
      </w:r>
      <w:r w:rsidRPr="00B5352A">
        <w:rPr>
          <w:sz w:val="24"/>
          <w:szCs w:val="24"/>
        </w:rPr>
        <w:t>% к 20</w:t>
      </w:r>
      <w:r w:rsidR="00281F4D" w:rsidRPr="00B5352A">
        <w:rPr>
          <w:sz w:val="24"/>
          <w:szCs w:val="24"/>
        </w:rPr>
        <w:t>20</w:t>
      </w:r>
      <w:r w:rsidRPr="00B5352A">
        <w:rPr>
          <w:sz w:val="24"/>
          <w:szCs w:val="24"/>
        </w:rPr>
        <w:t xml:space="preserve">г. - </w:t>
      </w:r>
      <w:r w:rsidR="00B5352A" w:rsidRPr="00B5352A">
        <w:rPr>
          <w:sz w:val="24"/>
          <w:szCs w:val="24"/>
        </w:rPr>
        <w:t>620</w:t>
      </w:r>
      <w:r w:rsidRPr="00B5352A">
        <w:rPr>
          <w:sz w:val="24"/>
          <w:szCs w:val="24"/>
        </w:rPr>
        <w:t>).</w:t>
      </w:r>
    </w:p>
    <w:p w:rsidR="00B678A8" w:rsidRPr="004B33FF" w:rsidRDefault="00B678A8" w:rsidP="00746432">
      <w:pPr>
        <w:ind w:firstLine="720"/>
        <w:contextualSpacing/>
        <w:jc w:val="both"/>
        <w:rPr>
          <w:sz w:val="24"/>
          <w:szCs w:val="24"/>
        </w:rPr>
      </w:pPr>
      <w:r w:rsidRPr="004B33FF">
        <w:rPr>
          <w:sz w:val="24"/>
          <w:szCs w:val="24"/>
        </w:rPr>
        <w:t>Кроме того, в течение 202</w:t>
      </w:r>
      <w:r w:rsidR="004B33FF" w:rsidRPr="004B33FF">
        <w:rPr>
          <w:sz w:val="24"/>
          <w:szCs w:val="24"/>
        </w:rPr>
        <w:t>1</w:t>
      </w:r>
      <w:r w:rsidRPr="004B33FF">
        <w:rPr>
          <w:sz w:val="24"/>
          <w:szCs w:val="24"/>
        </w:rPr>
        <w:t xml:space="preserve"> года </w:t>
      </w:r>
      <w:r w:rsidRPr="004B33FF">
        <w:rPr>
          <w:sz w:val="24"/>
          <w:szCs w:val="24"/>
          <w:u w:val="single"/>
        </w:rPr>
        <w:t>получены разрешения на строительство</w:t>
      </w:r>
      <w:r w:rsidRPr="004B33FF">
        <w:rPr>
          <w:sz w:val="24"/>
          <w:szCs w:val="24"/>
        </w:rPr>
        <w:t xml:space="preserve"> и реконструкцию следующих объектов:</w:t>
      </w:r>
    </w:p>
    <w:p w:rsidR="00B678A8" w:rsidRDefault="00B678A8" w:rsidP="00746432">
      <w:pPr>
        <w:ind w:firstLine="720"/>
        <w:contextualSpacing/>
        <w:jc w:val="both"/>
        <w:rPr>
          <w:sz w:val="24"/>
          <w:szCs w:val="24"/>
        </w:rPr>
      </w:pPr>
      <w:r w:rsidRPr="001958C5">
        <w:rPr>
          <w:sz w:val="24"/>
          <w:szCs w:val="24"/>
        </w:rPr>
        <w:t xml:space="preserve">- </w:t>
      </w:r>
      <w:r w:rsidR="001958C5" w:rsidRPr="001958C5">
        <w:rPr>
          <w:sz w:val="24"/>
          <w:szCs w:val="24"/>
        </w:rPr>
        <w:t>пешеходный мост</w:t>
      </w:r>
      <w:r w:rsidR="001958C5">
        <w:rPr>
          <w:sz w:val="24"/>
          <w:szCs w:val="24"/>
        </w:rPr>
        <w:t xml:space="preserve"> г.Бор</w:t>
      </w:r>
      <w:r w:rsidRPr="001958C5">
        <w:rPr>
          <w:sz w:val="24"/>
          <w:szCs w:val="24"/>
        </w:rPr>
        <w:t xml:space="preserve"> (МКУ «Борстройзаказчик»);</w:t>
      </w:r>
    </w:p>
    <w:p w:rsidR="00AD4D86" w:rsidRDefault="00AD4D86" w:rsidP="00746432">
      <w:pPr>
        <w:ind w:firstLine="720"/>
        <w:contextualSpacing/>
        <w:jc w:val="both"/>
        <w:rPr>
          <w:sz w:val="24"/>
          <w:szCs w:val="24"/>
        </w:rPr>
      </w:pPr>
      <w:r>
        <w:rPr>
          <w:sz w:val="24"/>
          <w:szCs w:val="24"/>
        </w:rPr>
        <w:t>- реконструкция участка автодороги Толоконцево-Могильцы с мостом ч/з р.Линда (ГКУ НО ГУАД);</w:t>
      </w:r>
    </w:p>
    <w:p w:rsidR="004923C6" w:rsidRDefault="00B678A8" w:rsidP="004923C6">
      <w:pPr>
        <w:ind w:firstLine="720"/>
        <w:contextualSpacing/>
        <w:jc w:val="both"/>
        <w:rPr>
          <w:sz w:val="24"/>
          <w:szCs w:val="24"/>
        </w:rPr>
      </w:pPr>
      <w:r w:rsidRPr="004923C6">
        <w:rPr>
          <w:sz w:val="24"/>
          <w:szCs w:val="24"/>
        </w:rPr>
        <w:t xml:space="preserve">- </w:t>
      </w:r>
      <w:r w:rsidR="00D76CF6" w:rsidRPr="004923C6">
        <w:rPr>
          <w:sz w:val="24"/>
          <w:szCs w:val="24"/>
        </w:rPr>
        <w:t>межпоселковый газопр</w:t>
      </w:r>
      <w:r w:rsidR="00496648">
        <w:rPr>
          <w:sz w:val="24"/>
          <w:szCs w:val="24"/>
        </w:rPr>
        <w:t>о</w:t>
      </w:r>
      <w:r w:rsidR="00D76CF6" w:rsidRPr="004923C6">
        <w:rPr>
          <w:sz w:val="24"/>
          <w:szCs w:val="24"/>
        </w:rPr>
        <w:t>вод высокого давления</w:t>
      </w:r>
      <w:r w:rsidR="004923C6" w:rsidRPr="004923C6">
        <w:rPr>
          <w:sz w:val="24"/>
          <w:szCs w:val="24"/>
        </w:rPr>
        <w:t xml:space="preserve"> д.Плотинка Ямновского с/с (МКУ</w:t>
      </w:r>
      <w:r w:rsidR="004923C6" w:rsidRPr="001958C5">
        <w:rPr>
          <w:sz w:val="24"/>
          <w:szCs w:val="24"/>
        </w:rPr>
        <w:t xml:space="preserve"> «Борстройзаказчик»);</w:t>
      </w:r>
    </w:p>
    <w:p w:rsidR="00973037" w:rsidRDefault="00973037" w:rsidP="004923C6">
      <w:pPr>
        <w:ind w:firstLine="720"/>
        <w:contextualSpacing/>
        <w:jc w:val="both"/>
        <w:rPr>
          <w:sz w:val="24"/>
          <w:szCs w:val="24"/>
        </w:rPr>
      </w:pPr>
      <w:r>
        <w:rPr>
          <w:sz w:val="24"/>
          <w:szCs w:val="24"/>
        </w:rPr>
        <w:t xml:space="preserve">- котельная общей мощностью 1,35 МВт </w:t>
      </w:r>
      <w:r w:rsidR="003B2F1B">
        <w:rPr>
          <w:sz w:val="24"/>
          <w:szCs w:val="24"/>
        </w:rPr>
        <w:t xml:space="preserve">Стеклозаводское шоссе, территория </w:t>
      </w:r>
      <w:r>
        <w:rPr>
          <w:sz w:val="24"/>
          <w:szCs w:val="24"/>
        </w:rPr>
        <w:t>«Эй Джи Си БСЗ»</w:t>
      </w:r>
      <w:r w:rsidR="003B2F1B">
        <w:rPr>
          <w:sz w:val="24"/>
          <w:szCs w:val="24"/>
        </w:rPr>
        <w:t xml:space="preserve"> (ООО «ФлэтГлассРус»)</w:t>
      </w:r>
      <w:r>
        <w:rPr>
          <w:sz w:val="24"/>
          <w:szCs w:val="24"/>
        </w:rPr>
        <w:t>;</w:t>
      </w:r>
    </w:p>
    <w:p w:rsidR="0018006C" w:rsidRDefault="0018006C" w:rsidP="004923C6">
      <w:pPr>
        <w:ind w:firstLine="720"/>
        <w:contextualSpacing/>
        <w:jc w:val="both"/>
        <w:rPr>
          <w:sz w:val="24"/>
          <w:szCs w:val="24"/>
        </w:rPr>
      </w:pPr>
      <w:r>
        <w:rPr>
          <w:sz w:val="24"/>
          <w:szCs w:val="24"/>
        </w:rPr>
        <w:t>- центр дополнительного образования д. Воронино Краснослободского с/с (ООО «Первая концессионная компания «Просвещение»);</w:t>
      </w:r>
    </w:p>
    <w:p w:rsidR="00967971" w:rsidRDefault="00967971" w:rsidP="004923C6">
      <w:pPr>
        <w:ind w:firstLine="720"/>
        <w:contextualSpacing/>
        <w:jc w:val="both"/>
        <w:rPr>
          <w:sz w:val="24"/>
          <w:szCs w:val="24"/>
        </w:rPr>
      </w:pPr>
      <w:r>
        <w:rPr>
          <w:sz w:val="24"/>
          <w:szCs w:val="24"/>
        </w:rPr>
        <w:t>- спортивная полоса препятствий «Веревочный городок» г.Бор, ул.Юрасовская (ООО «Экстремальные виды спорта»);</w:t>
      </w:r>
    </w:p>
    <w:p w:rsidR="00B678A8" w:rsidRPr="0014452B" w:rsidRDefault="00B678A8" w:rsidP="00746432">
      <w:pPr>
        <w:ind w:firstLine="720"/>
        <w:contextualSpacing/>
        <w:jc w:val="both"/>
        <w:rPr>
          <w:sz w:val="24"/>
          <w:szCs w:val="24"/>
        </w:rPr>
      </w:pPr>
      <w:r w:rsidRPr="0014452B">
        <w:rPr>
          <w:sz w:val="24"/>
          <w:szCs w:val="24"/>
        </w:rPr>
        <w:t xml:space="preserve">- </w:t>
      </w:r>
      <w:r w:rsidR="0014452B" w:rsidRPr="0014452B">
        <w:rPr>
          <w:sz w:val="24"/>
          <w:szCs w:val="24"/>
        </w:rPr>
        <w:t>комбинат бытовых услуг</w:t>
      </w:r>
      <w:r w:rsidRPr="0014452B">
        <w:rPr>
          <w:sz w:val="24"/>
          <w:szCs w:val="24"/>
        </w:rPr>
        <w:t xml:space="preserve"> (</w:t>
      </w:r>
      <w:r w:rsidR="0014452B" w:rsidRPr="0014452B">
        <w:rPr>
          <w:sz w:val="24"/>
          <w:szCs w:val="24"/>
        </w:rPr>
        <w:t>ОО</w:t>
      </w:r>
      <w:r w:rsidRPr="0014452B">
        <w:rPr>
          <w:sz w:val="24"/>
          <w:szCs w:val="24"/>
        </w:rPr>
        <w:t>О «</w:t>
      </w:r>
      <w:r w:rsidR="0014452B" w:rsidRPr="0014452B">
        <w:rPr>
          <w:sz w:val="24"/>
          <w:szCs w:val="24"/>
        </w:rPr>
        <w:t>Инвест-НН</w:t>
      </w:r>
      <w:r w:rsidRPr="0014452B">
        <w:rPr>
          <w:sz w:val="24"/>
          <w:szCs w:val="24"/>
        </w:rPr>
        <w:t>»);</w:t>
      </w:r>
    </w:p>
    <w:p w:rsidR="00B678A8" w:rsidRPr="00125FE6" w:rsidRDefault="00B678A8" w:rsidP="00746432">
      <w:pPr>
        <w:ind w:firstLine="720"/>
        <w:contextualSpacing/>
        <w:jc w:val="both"/>
        <w:rPr>
          <w:sz w:val="24"/>
          <w:szCs w:val="24"/>
        </w:rPr>
      </w:pPr>
      <w:r w:rsidRPr="00125FE6">
        <w:rPr>
          <w:sz w:val="24"/>
          <w:szCs w:val="24"/>
        </w:rPr>
        <w:t xml:space="preserve">- </w:t>
      </w:r>
      <w:r w:rsidR="00125FE6" w:rsidRPr="00125FE6">
        <w:rPr>
          <w:sz w:val="24"/>
          <w:szCs w:val="24"/>
        </w:rPr>
        <w:t>цех производства из пластика</w:t>
      </w:r>
      <w:r w:rsidRPr="00125FE6">
        <w:rPr>
          <w:sz w:val="24"/>
          <w:szCs w:val="24"/>
        </w:rPr>
        <w:t xml:space="preserve"> (</w:t>
      </w:r>
      <w:r w:rsidR="00125FE6" w:rsidRPr="00125FE6">
        <w:rPr>
          <w:sz w:val="24"/>
          <w:szCs w:val="24"/>
        </w:rPr>
        <w:t>Сухов С.В.</w:t>
      </w:r>
      <w:r w:rsidRPr="00125FE6">
        <w:rPr>
          <w:sz w:val="24"/>
          <w:szCs w:val="24"/>
        </w:rPr>
        <w:t>);</w:t>
      </w:r>
    </w:p>
    <w:p w:rsidR="00B678A8" w:rsidRPr="004E6980" w:rsidRDefault="00B678A8" w:rsidP="00746432">
      <w:pPr>
        <w:ind w:firstLine="720"/>
        <w:contextualSpacing/>
        <w:jc w:val="both"/>
        <w:rPr>
          <w:color w:val="333399"/>
          <w:sz w:val="24"/>
          <w:szCs w:val="24"/>
        </w:rPr>
      </w:pPr>
      <w:r w:rsidRPr="009A2398">
        <w:rPr>
          <w:sz w:val="24"/>
          <w:szCs w:val="24"/>
        </w:rPr>
        <w:t>- 6 многоквартирных домов</w:t>
      </w:r>
      <w:r w:rsidRPr="0086259A">
        <w:rPr>
          <w:sz w:val="24"/>
          <w:szCs w:val="24"/>
        </w:rPr>
        <w:t xml:space="preserve">: </w:t>
      </w:r>
      <w:r w:rsidR="00311319" w:rsidRPr="0086259A">
        <w:rPr>
          <w:sz w:val="24"/>
          <w:szCs w:val="24"/>
        </w:rPr>
        <w:t xml:space="preserve">четыре дома в </w:t>
      </w:r>
      <w:r w:rsidR="00FC7F9F" w:rsidRPr="0086259A">
        <w:rPr>
          <w:sz w:val="24"/>
          <w:szCs w:val="24"/>
        </w:rPr>
        <w:t>п.</w:t>
      </w:r>
      <w:r w:rsidR="00FC7F9F" w:rsidRPr="00897FB0">
        <w:rPr>
          <w:sz w:val="24"/>
          <w:szCs w:val="24"/>
        </w:rPr>
        <w:t xml:space="preserve"> Неклюдово</w:t>
      </w:r>
      <w:r w:rsidR="00FC7F9F" w:rsidRPr="004E6980">
        <w:rPr>
          <w:color w:val="333399"/>
          <w:sz w:val="24"/>
          <w:szCs w:val="24"/>
        </w:rPr>
        <w:t xml:space="preserve">, </w:t>
      </w:r>
      <w:r w:rsidR="00FC7F9F" w:rsidRPr="009C5EF7">
        <w:rPr>
          <w:sz w:val="24"/>
          <w:szCs w:val="24"/>
        </w:rPr>
        <w:t xml:space="preserve">ул. </w:t>
      </w:r>
      <w:r w:rsidR="00311319">
        <w:rPr>
          <w:sz w:val="24"/>
          <w:szCs w:val="24"/>
        </w:rPr>
        <w:t>Климентия Кузнецова</w:t>
      </w:r>
      <w:r w:rsidR="00FC7F9F" w:rsidRPr="009C5EF7">
        <w:rPr>
          <w:sz w:val="24"/>
          <w:szCs w:val="24"/>
        </w:rPr>
        <w:t>,</w:t>
      </w:r>
      <w:r w:rsidR="00FC7F9F" w:rsidRPr="004E6980">
        <w:rPr>
          <w:color w:val="333399"/>
          <w:sz w:val="24"/>
          <w:szCs w:val="24"/>
        </w:rPr>
        <w:t xml:space="preserve"> </w:t>
      </w:r>
      <w:r w:rsidR="00FC7F9F" w:rsidRPr="00197FC3">
        <w:rPr>
          <w:sz w:val="24"/>
          <w:szCs w:val="24"/>
        </w:rPr>
        <w:t xml:space="preserve">ул. </w:t>
      </w:r>
      <w:r w:rsidR="00311319">
        <w:rPr>
          <w:sz w:val="24"/>
          <w:szCs w:val="24"/>
        </w:rPr>
        <w:t>Евгения Жидилова</w:t>
      </w:r>
      <w:r w:rsidR="00FC7F9F">
        <w:rPr>
          <w:sz w:val="24"/>
          <w:szCs w:val="24"/>
        </w:rPr>
        <w:t>, ул.Сергея Константинова</w:t>
      </w:r>
      <w:r w:rsidR="00FC7F9F" w:rsidRPr="004E6980">
        <w:rPr>
          <w:color w:val="333399"/>
          <w:sz w:val="24"/>
          <w:szCs w:val="24"/>
        </w:rPr>
        <w:t xml:space="preserve"> </w:t>
      </w:r>
      <w:r w:rsidR="00FC7F9F" w:rsidRPr="009C5EF7">
        <w:rPr>
          <w:sz w:val="24"/>
          <w:szCs w:val="24"/>
        </w:rPr>
        <w:t>(ИП Быстров Е.Е.)</w:t>
      </w:r>
      <w:r w:rsidRPr="004E6980">
        <w:rPr>
          <w:color w:val="333399"/>
          <w:sz w:val="24"/>
          <w:szCs w:val="24"/>
        </w:rPr>
        <w:t xml:space="preserve">, </w:t>
      </w:r>
      <w:r w:rsidR="009A2398" w:rsidRPr="009A2398">
        <w:rPr>
          <w:sz w:val="24"/>
          <w:szCs w:val="24"/>
        </w:rPr>
        <w:t>два</w:t>
      </w:r>
      <w:r w:rsidRPr="009A2398">
        <w:rPr>
          <w:sz w:val="24"/>
          <w:szCs w:val="24"/>
        </w:rPr>
        <w:t xml:space="preserve"> дом</w:t>
      </w:r>
      <w:r w:rsidR="009A2398" w:rsidRPr="009A2398">
        <w:rPr>
          <w:sz w:val="24"/>
          <w:szCs w:val="24"/>
        </w:rPr>
        <w:t>а</w:t>
      </w:r>
      <w:r w:rsidRPr="009A2398">
        <w:rPr>
          <w:sz w:val="24"/>
          <w:szCs w:val="24"/>
        </w:rPr>
        <w:t xml:space="preserve"> в </w:t>
      </w:r>
      <w:r w:rsidR="004A1B16" w:rsidRPr="009A2398">
        <w:rPr>
          <w:sz w:val="24"/>
          <w:szCs w:val="24"/>
        </w:rPr>
        <w:t>г. Бор</w:t>
      </w:r>
      <w:r w:rsidRPr="009A2398">
        <w:rPr>
          <w:sz w:val="24"/>
          <w:szCs w:val="24"/>
        </w:rPr>
        <w:t xml:space="preserve"> ж/р Боталово-4, ул.</w:t>
      </w:r>
      <w:r w:rsidR="00746432" w:rsidRPr="009A2398">
        <w:rPr>
          <w:sz w:val="24"/>
          <w:szCs w:val="24"/>
        </w:rPr>
        <w:t xml:space="preserve"> </w:t>
      </w:r>
      <w:r w:rsidRPr="009A2398">
        <w:rPr>
          <w:sz w:val="24"/>
          <w:szCs w:val="24"/>
        </w:rPr>
        <w:t>Керченская (ИП Ганин В.Р.);</w:t>
      </w:r>
      <w:r w:rsidRPr="004E6980">
        <w:rPr>
          <w:color w:val="333399"/>
          <w:sz w:val="24"/>
          <w:szCs w:val="24"/>
        </w:rPr>
        <w:t xml:space="preserve"> </w:t>
      </w:r>
    </w:p>
    <w:p w:rsidR="00B678A8" w:rsidRPr="004E6980" w:rsidRDefault="00B678A8" w:rsidP="00746432">
      <w:pPr>
        <w:ind w:firstLine="720"/>
        <w:contextualSpacing/>
        <w:jc w:val="both"/>
        <w:rPr>
          <w:color w:val="333399"/>
          <w:sz w:val="24"/>
          <w:szCs w:val="24"/>
        </w:rPr>
      </w:pPr>
      <w:r w:rsidRPr="00631696">
        <w:rPr>
          <w:sz w:val="24"/>
          <w:szCs w:val="24"/>
        </w:rPr>
        <w:t xml:space="preserve">- </w:t>
      </w:r>
      <w:r w:rsidR="00A93E5D">
        <w:rPr>
          <w:sz w:val="24"/>
          <w:szCs w:val="24"/>
        </w:rPr>
        <w:t>6</w:t>
      </w:r>
      <w:r w:rsidRPr="00631696">
        <w:rPr>
          <w:sz w:val="24"/>
          <w:szCs w:val="24"/>
        </w:rPr>
        <w:t xml:space="preserve"> </w:t>
      </w:r>
      <w:r w:rsidRPr="00BD75D3">
        <w:rPr>
          <w:sz w:val="24"/>
          <w:szCs w:val="24"/>
        </w:rPr>
        <w:t>объект</w:t>
      </w:r>
      <w:r w:rsidR="00A93E5D">
        <w:rPr>
          <w:sz w:val="24"/>
          <w:szCs w:val="24"/>
        </w:rPr>
        <w:t>ов</w:t>
      </w:r>
      <w:r w:rsidRPr="00BD75D3">
        <w:rPr>
          <w:sz w:val="24"/>
          <w:szCs w:val="24"/>
        </w:rPr>
        <w:t xml:space="preserve"> торговли</w:t>
      </w:r>
      <w:r w:rsidR="00203845">
        <w:rPr>
          <w:sz w:val="24"/>
          <w:szCs w:val="24"/>
        </w:rPr>
        <w:t xml:space="preserve"> (</w:t>
      </w:r>
      <w:r w:rsidR="00A93E5D" w:rsidRPr="00626252">
        <w:rPr>
          <w:sz w:val="24"/>
          <w:szCs w:val="24"/>
        </w:rPr>
        <w:t>пер. 1-й Кулибина</w:t>
      </w:r>
      <w:r w:rsidR="00A93E5D">
        <w:rPr>
          <w:sz w:val="24"/>
          <w:szCs w:val="24"/>
        </w:rPr>
        <w:t>,</w:t>
      </w:r>
      <w:r w:rsidR="00A93E5D" w:rsidRPr="00BD75D3">
        <w:rPr>
          <w:sz w:val="24"/>
          <w:szCs w:val="24"/>
        </w:rPr>
        <w:t xml:space="preserve"> </w:t>
      </w:r>
      <w:r w:rsidR="00BD75D3" w:rsidRPr="00BD75D3">
        <w:rPr>
          <w:sz w:val="24"/>
          <w:szCs w:val="24"/>
        </w:rPr>
        <w:t>с. Городищи</w:t>
      </w:r>
      <w:r w:rsidRPr="00BD75D3">
        <w:rPr>
          <w:sz w:val="24"/>
          <w:szCs w:val="24"/>
        </w:rPr>
        <w:t>,</w:t>
      </w:r>
      <w:r w:rsidRPr="004E6980">
        <w:rPr>
          <w:color w:val="333399"/>
          <w:sz w:val="24"/>
          <w:szCs w:val="24"/>
        </w:rPr>
        <w:t xml:space="preserve"> </w:t>
      </w:r>
      <w:r w:rsidRPr="009B1367">
        <w:rPr>
          <w:sz w:val="24"/>
          <w:szCs w:val="24"/>
        </w:rPr>
        <w:t>ул.</w:t>
      </w:r>
      <w:r w:rsidR="00746432" w:rsidRPr="009B1367">
        <w:rPr>
          <w:sz w:val="24"/>
          <w:szCs w:val="24"/>
        </w:rPr>
        <w:t xml:space="preserve"> </w:t>
      </w:r>
      <w:r w:rsidRPr="009B1367">
        <w:rPr>
          <w:sz w:val="24"/>
          <w:szCs w:val="24"/>
        </w:rPr>
        <w:t>По</w:t>
      </w:r>
      <w:r w:rsidR="009B1367" w:rsidRPr="009B1367">
        <w:rPr>
          <w:sz w:val="24"/>
          <w:szCs w:val="24"/>
        </w:rPr>
        <w:t>темино</w:t>
      </w:r>
      <w:r w:rsidR="00203845">
        <w:rPr>
          <w:sz w:val="24"/>
          <w:szCs w:val="24"/>
        </w:rPr>
        <w:t>, д. Оманово, ул. Красногорка</w:t>
      </w:r>
      <w:r w:rsidR="00A93E5D">
        <w:rPr>
          <w:sz w:val="24"/>
          <w:szCs w:val="24"/>
        </w:rPr>
        <w:t>, ул. Фрунзе (торговый центр)</w:t>
      </w:r>
      <w:r w:rsidRPr="004E6980">
        <w:rPr>
          <w:color w:val="333399"/>
          <w:sz w:val="24"/>
          <w:szCs w:val="24"/>
        </w:rPr>
        <w:t>);</w:t>
      </w:r>
    </w:p>
    <w:p w:rsidR="00A45D3B" w:rsidRDefault="00B678A8" w:rsidP="00746432">
      <w:pPr>
        <w:ind w:firstLine="720"/>
        <w:contextualSpacing/>
        <w:jc w:val="both"/>
        <w:rPr>
          <w:sz w:val="24"/>
          <w:szCs w:val="24"/>
        </w:rPr>
      </w:pPr>
      <w:r w:rsidRPr="00A45D3B">
        <w:rPr>
          <w:sz w:val="24"/>
          <w:szCs w:val="24"/>
        </w:rPr>
        <w:t>- 11 нежилых зданий различного назначения</w:t>
      </w:r>
      <w:r w:rsidR="00A45D3B">
        <w:rPr>
          <w:sz w:val="24"/>
          <w:szCs w:val="24"/>
        </w:rPr>
        <w:t>;</w:t>
      </w:r>
      <w:r w:rsidRPr="00A45D3B">
        <w:rPr>
          <w:sz w:val="24"/>
          <w:szCs w:val="24"/>
        </w:rPr>
        <w:t xml:space="preserve">  </w:t>
      </w:r>
    </w:p>
    <w:p w:rsidR="00B678A8" w:rsidRPr="00D265EE" w:rsidRDefault="00B678A8" w:rsidP="00746432">
      <w:pPr>
        <w:ind w:firstLine="720"/>
        <w:contextualSpacing/>
        <w:jc w:val="both"/>
        <w:rPr>
          <w:sz w:val="24"/>
          <w:szCs w:val="24"/>
        </w:rPr>
      </w:pPr>
      <w:r w:rsidRPr="00D265EE">
        <w:rPr>
          <w:sz w:val="24"/>
          <w:szCs w:val="24"/>
        </w:rPr>
        <w:t xml:space="preserve">- </w:t>
      </w:r>
      <w:r w:rsidR="00D265EE" w:rsidRPr="00D265EE">
        <w:rPr>
          <w:sz w:val="24"/>
          <w:szCs w:val="24"/>
        </w:rPr>
        <w:t>625</w:t>
      </w:r>
      <w:r w:rsidRPr="00D265EE">
        <w:rPr>
          <w:sz w:val="24"/>
          <w:szCs w:val="24"/>
        </w:rPr>
        <w:t xml:space="preserve"> объект</w:t>
      </w:r>
      <w:r w:rsidR="00D265EE" w:rsidRPr="00D265EE">
        <w:rPr>
          <w:sz w:val="24"/>
          <w:szCs w:val="24"/>
        </w:rPr>
        <w:t>ов</w:t>
      </w:r>
      <w:r w:rsidRPr="00D265EE">
        <w:rPr>
          <w:sz w:val="24"/>
          <w:szCs w:val="24"/>
        </w:rPr>
        <w:t xml:space="preserve"> ИЖС и садовых домов.</w:t>
      </w:r>
    </w:p>
    <w:p w:rsidR="00B678A8" w:rsidRPr="0094365F" w:rsidRDefault="00B678A8" w:rsidP="00746432">
      <w:pPr>
        <w:autoSpaceDE w:val="0"/>
        <w:autoSpaceDN w:val="0"/>
        <w:adjustRightInd w:val="0"/>
        <w:ind w:firstLine="709"/>
        <w:contextualSpacing/>
        <w:jc w:val="both"/>
        <w:rPr>
          <w:sz w:val="24"/>
          <w:szCs w:val="24"/>
        </w:rPr>
      </w:pPr>
      <w:r w:rsidRPr="0094365F">
        <w:rPr>
          <w:sz w:val="24"/>
          <w:szCs w:val="24"/>
        </w:rPr>
        <w:t>В 202</w:t>
      </w:r>
      <w:r w:rsidR="0094365F" w:rsidRPr="0094365F">
        <w:rPr>
          <w:sz w:val="24"/>
          <w:szCs w:val="24"/>
        </w:rPr>
        <w:t>1</w:t>
      </w:r>
      <w:r w:rsidRPr="0094365F">
        <w:rPr>
          <w:sz w:val="24"/>
          <w:szCs w:val="24"/>
        </w:rPr>
        <w:t xml:space="preserve"> году на территории городского округа действовала муниципальная программа «Адресная инвестиционная программа капитальных вложений городского </w:t>
      </w:r>
      <w:r w:rsidRPr="0094365F">
        <w:rPr>
          <w:sz w:val="24"/>
          <w:szCs w:val="24"/>
        </w:rPr>
        <w:lastRenderedPageBreak/>
        <w:t xml:space="preserve">округа г. Бор», главной целью реализации которой является создание материальной базы для развития социальной и инженерной инфраструктуры и повышения качества жизни населения округа. Мероприятия данной программы включали в себя перечисленные объекты строительства, заказчиком по которым выступило МКУ «Борстройзаказчик». Кроме того, в рамках адресной инвестиционной программы за счет средств местного бюджета осуществлялась разработка проектно-сметной документации и обслуживание объектов строительства. </w:t>
      </w:r>
    </w:p>
    <w:p w:rsidR="00B678A8" w:rsidRPr="00F134F7" w:rsidRDefault="00B678A8" w:rsidP="00746432">
      <w:pPr>
        <w:autoSpaceDE w:val="0"/>
        <w:autoSpaceDN w:val="0"/>
        <w:adjustRightInd w:val="0"/>
        <w:ind w:firstLine="709"/>
        <w:contextualSpacing/>
        <w:jc w:val="both"/>
        <w:rPr>
          <w:sz w:val="24"/>
          <w:szCs w:val="24"/>
        </w:rPr>
      </w:pPr>
      <w:r w:rsidRPr="00F134F7">
        <w:rPr>
          <w:sz w:val="24"/>
          <w:szCs w:val="24"/>
        </w:rPr>
        <w:t>Общий объем финансирования по муниципальной программе «Адресная инвестиционная программа капитальных вложений городского округа г. Бор» в 202</w:t>
      </w:r>
      <w:r w:rsidR="00F134F7" w:rsidRPr="00F134F7">
        <w:rPr>
          <w:sz w:val="24"/>
          <w:szCs w:val="24"/>
        </w:rPr>
        <w:t>1</w:t>
      </w:r>
      <w:r w:rsidRPr="00F134F7">
        <w:rPr>
          <w:sz w:val="24"/>
          <w:szCs w:val="24"/>
        </w:rPr>
        <w:t xml:space="preserve"> году составил </w:t>
      </w:r>
      <w:r w:rsidR="00F134F7" w:rsidRPr="00F134F7">
        <w:rPr>
          <w:sz w:val="24"/>
          <w:szCs w:val="24"/>
        </w:rPr>
        <w:t xml:space="preserve">294,8 </w:t>
      </w:r>
      <w:r w:rsidRPr="00F134F7">
        <w:rPr>
          <w:sz w:val="24"/>
          <w:szCs w:val="24"/>
        </w:rPr>
        <w:t>млн. руб. (</w:t>
      </w:r>
      <w:r w:rsidR="00F134F7" w:rsidRPr="00F134F7">
        <w:rPr>
          <w:sz w:val="24"/>
          <w:szCs w:val="24"/>
        </w:rPr>
        <w:t>98,1</w:t>
      </w:r>
      <w:r w:rsidRPr="00F134F7">
        <w:rPr>
          <w:sz w:val="24"/>
          <w:szCs w:val="24"/>
        </w:rPr>
        <w:t>% к уровню 20</w:t>
      </w:r>
      <w:r w:rsidR="00F134F7" w:rsidRPr="00F134F7">
        <w:rPr>
          <w:sz w:val="24"/>
          <w:szCs w:val="24"/>
        </w:rPr>
        <w:t>20</w:t>
      </w:r>
      <w:r w:rsidRPr="00F134F7">
        <w:rPr>
          <w:sz w:val="24"/>
          <w:szCs w:val="24"/>
        </w:rPr>
        <w:t xml:space="preserve"> года).</w:t>
      </w:r>
    </w:p>
    <w:p w:rsidR="00B678A8" w:rsidRPr="00DE4B8B" w:rsidRDefault="00B678A8" w:rsidP="00746432">
      <w:pPr>
        <w:autoSpaceDE w:val="0"/>
        <w:autoSpaceDN w:val="0"/>
        <w:adjustRightInd w:val="0"/>
        <w:ind w:firstLine="709"/>
        <w:contextualSpacing/>
        <w:jc w:val="both"/>
        <w:rPr>
          <w:color w:val="333399"/>
          <w:sz w:val="16"/>
          <w:szCs w:val="16"/>
          <w:u w:val="single"/>
        </w:rPr>
      </w:pPr>
    </w:p>
    <w:p w:rsidR="00B678A8" w:rsidRPr="00241012" w:rsidRDefault="00B678A8" w:rsidP="00B678A8">
      <w:pPr>
        <w:ind w:firstLine="720"/>
        <w:contextualSpacing/>
        <w:jc w:val="center"/>
        <w:rPr>
          <w:sz w:val="24"/>
          <w:szCs w:val="24"/>
          <w:u w:val="single"/>
        </w:rPr>
      </w:pPr>
      <w:r w:rsidRPr="00241012">
        <w:rPr>
          <w:sz w:val="24"/>
          <w:szCs w:val="24"/>
          <w:u w:val="single"/>
        </w:rPr>
        <w:t>Жилищное строительство</w:t>
      </w:r>
    </w:p>
    <w:p w:rsidR="00B678A8" w:rsidRPr="0057087A" w:rsidRDefault="00B678A8" w:rsidP="00746432">
      <w:pPr>
        <w:ind w:firstLine="720"/>
        <w:contextualSpacing/>
        <w:jc w:val="both"/>
        <w:rPr>
          <w:sz w:val="24"/>
          <w:szCs w:val="24"/>
        </w:rPr>
      </w:pPr>
      <w:r w:rsidRPr="0057087A">
        <w:rPr>
          <w:sz w:val="24"/>
          <w:szCs w:val="24"/>
        </w:rPr>
        <w:t>Всего за 202</w:t>
      </w:r>
      <w:r w:rsidR="00036E76" w:rsidRPr="0057087A">
        <w:rPr>
          <w:sz w:val="24"/>
          <w:szCs w:val="24"/>
        </w:rPr>
        <w:t>1</w:t>
      </w:r>
      <w:r w:rsidRPr="0057087A">
        <w:rPr>
          <w:sz w:val="24"/>
          <w:szCs w:val="24"/>
        </w:rPr>
        <w:t xml:space="preserve"> год введено </w:t>
      </w:r>
      <w:r w:rsidR="00721312">
        <w:rPr>
          <w:sz w:val="24"/>
          <w:szCs w:val="24"/>
        </w:rPr>
        <w:t>152</w:t>
      </w:r>
      <w:r w:rsidR="00FE7E3B" w:rsidRPr="0057087A">
        <w:rPr>
          <w:sz w:val="24"/>
          <w:szCs w:val="24"/>
        </w:rPr>
        <w:t>,5</w:t>
      </w:r>
      <w:r w:rsidRPr="0057087A">
        <w:rPr>
          <w:sz w:val="24"/>
          <w:szCs w:val="24"/>
        </w:rPr>
        <w:t xml:space="preserve"> тыс.</w:t>
      </w:r>
      <w:r w:rsidR="00746432" w:rsidRPr="0057087A">
        <w:rPr>
          <w:sz w:val="24"/>
          <w:szCs w:val="24"/>
        </w:rPr>
        <w:t xml:space="preserve"> </w:t>
      </w:r>
      <w:r w:rsidRPr="0057087A">
        <w:rPr>
          <w:sz w:val="24"/>
          <w:szCs w:val="24"/>
        </w:rPr>
        <w:t>кв.</w:t>
      </w:r>
      <w:r w:rsidR="00746432" w:rsidRPr="0057087A">
        <w:rPr>
          <w:sz w:val="24"/>
          <w:szCs w:val="24"/>
        </w:rPr>
        <w:t xml:space="preserve"> </w:t>
      </w:r>
      <w:r w:rsidRPr="0057087A">
        <w:rPr>
          <w:sz w:val="24"/>
          <w:szCs w:val="24"/>
        </w:rPr>
        <w:t>м. общей площади жилых домов (20</w:t>
      </w:r>
      <w:r w:rsidR="009F43FB" w:rsidRPr="0057087A">
        <w:rPr>
          <w:sz w:val="24"/>
          <w:szCs w:val="24"/>
        </w:rPr>
        <w:t>20</w:t>
      </w:r>
      <w:r w:rsidRPr="0057087A">
        <w:rPr>
          <w:sz w:val="24"/>
          <w:szCs w:val="24"/>
        </w:rPr>
        <w:t xml:space="preserve"> год – </w:t>
      </w:r>
      <w:r w:rsidR="00036E76" w:rsidRPr="0057087A">
        <w:rPr>
          <w:sz w:val="24"/>
          <w:szCs w:val="24"/>
        </w:rPr>
        <w:t>145,7 тыс. кв. м</w:t>
      </w:r>
      <w:r w:rsidRPr="0057087A">
        <w:rPr>
          <w:sz w:val="24"/>
          <w:szCs w:val="24"/>
        </w:rPr>
        <w:t xml:space="preserve">.), темп роста составил </w:t>
      </w:r>
      <w:r w:rsidR="00721312">
        <w:rPr>
          <w:sz w:val="24"/>
          <w:szCs w:val="24"/>
        </w:rPr>
        <w:t>104,6</w:t>
      </w:r>
      <w:r w:rsidRPr="0057087A">
        <w:rPr>
          <w:sz w:val="24"/>
          <w:szCs w:val="24"/>
        </w:rPr>
        <w:t>%, в том числе:</w:t>
      </w:r>
    </w:p>
    <w:p w:rsidR="00B678A8" w:rsidRPr="006867BE" w:rsidRDefault="00B678A8" w:rsidP="00746432">
      <w:pPr>
        <w:ind w:firstLine="720"/>
        <w:contextualSpacing/>
        <w:jc w:val="both"/>
        <w:rPr>
          <w:sz w:val="24"/>
          <w:szCs w:val="24"/>
        </w:rPr>
      </w:pPr>
      <w:r w:rsidRPr="006867BE">
        <w:rPr>
          <w:sz w:val="24"/>
          <w:szCs w:val="24"/>
        </w:rPr>
        <w:t xml:space="preserve">- за счет индивидуального жилищного строительства введено </w:t>
      </w:r>
      <w:r w:rsidR="006867BE">
        <w:rPr>
          <w:sz w:val="24"/>
          <w:szCs w:val="24"/>
        </w:rPr>
        <w:t>1</w:t>
      </w:r>
      <w:r w:rsidR="006867BE" w:rsidRPr="006867BE">
        <w:rPr>
          <w:sz w:val="24"/>
          <w:szCs w:val="24"/>
        </w:rPr>
        <w:t>26,</w:t>
      </w:r>
      <w:r w:rsidR="006867BE">
        <w:rPr>
          <w:sz w:val="24"/>
          <w:szCs w:val="24"/>
        </w:rPr>
        <w:t>5</w:t>
      </w:r>
      <w:r w:rsidRPr="006867BE">
        <w:rPr>
          <w:sz w:val="24"/>
          <w:szCs w:val="24"/>
        </w:rPr>
        <w:t xml:space="preserve"> тыс.</w:t>
      </w:r>
      <w:r w:rsidR="00746432" w:rsidRPr="006867BE">
        <w:rPr>
          <w:sz w:val="24"/>
          <w:szCs w:val="24"/>
        </w:rPr>
        <w:t xml:space="preserve"> </w:t>
      </w:r>
      <w:r w:rsidRPr="006867BE">
        <w:rPr>
          <w:sz w:val="24"/>
          <w:szCs w:val="24"/>
        </w:rPr>
        <w:t>кв.</w:t>
      </w:r>
      <w:r w:rsidR="00746432" w:rsidRPr="006867BE">
        <w:rPr>
          <w:sz w:val="24"/>
          <w:szCs w:val="24"/>
        </w:rPr>
        <w:t xml:space="preserve"> </w:t>
      </w:r>
      <w:r w:rsidRPr="006867BE">
        <w:rPr>
          <w:sz w:val="24"/>
          <w:szCs w:val="24"/>
        </w:rPr>
        <w:t>м. (20</w:t>
      </w:r>
      <w:r w:rsidR="006867BE" w:rsidRPr="006867BE">
        <w:rPr>
          <w:sz w:val="24"/>
          <w:szCs w:val="24"/>
        </w:rPr>
        <w:t>20</w:t>
      </w:r>
      <w:r w:rsidRPr="006867BE">
        <w:rPr>
          <w:sz w:val="24"/>
          <w:szCs w:val="24"/>
        </w:rPr>
        <w:t xml:space="preserve"> год – </w:t>
      </w:r>
      <w:r w:rsidR="006867BE" w:rsidRPr="006867BE">
        <w:rPr>
          <w:sz w:val="24"/>
          <w:szCs w:val="24"/>
        </w:rPr>
        <w:t>113,0</w:t>
      </w:r>
      <w:r w:rsidRPr="006867BE">
        <w:rPr>
          <w:sz w:val="24"/>
          <w:szCs w:val="24"/>
        </w:rPr>
        <w:t xml:space="preserve"> тыс.</w:t>
      </w:r>
      <w:r w:rsidR="00746432" w:rsidRPr="006867BE">
        <w:rPr>
          <w:sz w:val="24"/>
          <w:szCs w:val="24"/>
        </w:rPr>
        <w:t xml:space="preserve"> </w:t>
      </w:r>
      <w:r w:rsidRPr="006867BE">
        <w:rPr>
          <w:sz w:val="24"/>
          <w:szCs w:val="24"/>
        </w:rPr>
        <w:t>кв.</w:t>
      </w:r>
      <w:r w:rsidR="00746432" w:rsidRPr="006867BE">
        <w:rPr>
          <w:sz w:val="24"/>
          <w:szCs w:val="24"/>
        </w:rPr>
        <w:t xml:space="preserve"> </w:t>
      </w:r>
      <w:r w:rsidRPr="006867BE">
        <w:rPr>
          <w:sz w:val="24"/>
          <w:szCs w:val="24"/>
        </w:rPr>
        <w:t>м.), что составляет 1</w:t>
      </w:r>
      <w:r w:rsidR="00000075">
        <w:rPr>
          <w:sz w:val="24"/>
          <w:szCs w:val="24"/>
        </w:rPr>
        <w:t>11</w:t>
      </w:r>
      <w:r w:rsidRPr="006867BE">
        <w:rPr>
          <w:sz w:val="24"/>
          <w:szCs w:val="24"/>
        </w:rPr>
        <w:t>,</w:t>
      </w:r>
      <w:r w:rsidR="00000075">
        <w:rPr>
          <w:sz w:val="24"/>
          <w:szCs w:val="24"/>
        </w:rPr>
        <w:t>9</w:t>
      </w:r>
      <w:r w:rsidRPr="006867BE">
        <w:rPr>
          <w:sz w:val="24"/>
          <w:szCs w:val="24"/>
        </w:rPr>
        <w:t xml:space="preserve">% к уровню прошлого года, </w:t>
      </w:r>
    </w:p>
    <w:p w:rsidR="00B678A8" w:rsidRPr="00000075" w:rsidRDefault="00B678A8" w:rsidP="00746432">
      <w:pPr>
        <w:ind w:firstLine="720"/>
        <w:contextualSpacing/>
        <w:jc w:val="both"/>
        <w:rPr>
          <w:sz w:val="24"/>
          <w:szCs w:val="24"/>
        </w:rPr>
      </w:pPr>
      <w:r w:rsidRPr="00000075">
        <w:rPr>
          <w:sz w:val="24"/>
          <w:szCs w:val="24"/>
        </w:rPr>
        <w:t>- за счет</w:t>
      </w:r>
      <w:r w:rsidR="00E51642">
        <w:rPr>
          <w:sz w:val="24"/>
          <w:szCs w:val="24"/>
        </w:rPr>
        <w:t xml:space="preserve"> строительства</w:t>
      </w:r>
      <w:r w:rsidRPr="00000075">
        <w:rPr>
          <w:sz w:val="24"/>
          <w:szCs w:val="24"/>
        </w:rPr>
        <w:t xml:space="preserve"> многоквартирных домов введено </w:t>
      </w:r>
      <w:r w:rsidR="006867BE" w:rsidRPr="00000075">
        <w:rPr>
          <w:sz w:val="24"/>
          <w:szCs w:val="24"/>
        </w:rPr>
        <w:t>26,0</w:t>
      </w:r>
      <w:r w:rsidRPr="00000075">
        <w:rPr>
          <w:sz w:val="24"/>
          <w:szCs w:val="24"/>
        </w:rPr>
        <w:t xml:space="preserve"> тыс</w:t>
      </w:r>
      <w:r w:rsidR="00746432" w:rsidRPr="00000075">
        <w:rPr>
          <w:sz w:val="24"/>
          <w:szCs w:val="24"/>
        </w:rPr>
        <w:t xml:space="preserve">. </w:t>
      </w:r>
      <w:r w:rsidRPr="00000075">
        <w:rPr>
          <w:sz w:val="24"/>
          <w:szCs w:val="24"/>
        </w:rPr>
        <w:t>кв.</w:t>
      </w:r>
      <w:r w:rsidR="00746432" w:rsidRPr="00000075">
        <w:rPr>
          <w:sz w:val="24"/>
          <w:szCs w:val="24"/>
        </w:rPr>
        <w:t xml:space="preserve"> </w:t>
      </w:r>
      <w:r w:rsidRPr="00000075">
        <w:rPr>
          <w:sz w:val="24"/>
          <w:szCs w:val="24"/>
        </w:rPr>
        <w:t>м, (20</w:t>
      </w:r>
      <w:r w:rsidR="006867BE" w:rsidRPr="00000075">
        <w:rPr>
          <w:sz w:val="24"/>
          <w:szCs w:val="24"/>
        </w:rPr>
        <w:t>20</w:t>
      </w:r>
      <w:r w:rsidRPr="00000075">
        <w:rPr>
          <w:sz w:val="24"/>
          <w:szCs w:val="24"/>
        </w:rPr>
        <w:t xml:space="preserve"> г</w:t>
      </w:r>
      <w:r w:rsidR="006867BE" w:rsidRPr="00000075">
        <w:rPr>
          <w:sz w:val="24"/>
          <w:szCs w:val="24"/>
        </w:rPr>
        <w:t>од  – 32,7</w:t>
      </w:r>
      <w:r w:rsidRPr="00000075">
        <w:rPr>
          <w:sz w:val="24"/>
          <w:szCs w:val="24"/>
        </w:rPr>
        <w:t xml:space="preserve"> тыс.</w:t>
      </w:r>
      <w:r w:rsidR="00746432" w:rsidRPr="00000075">
        <w:rPr>
          <w:sz w:val="24"/>
          <w:szCs w:val="24"/>
        </w:rPr>
        <w:t xml:space="preserve"> </w:t>
      </w:r>
      <w:r w:rsidRPr="00000075">
        <w:rPr>
          <w:sz w:val="24"/>
          <w:szCs w:val="24"/>
        </w:rPr>
        <w:t>кв.</w:t>
      </w:r>
      <w:r w:rsidR="00746432" w:rsidRPr="00000075">
        <w:rPr>
          <w:sz w:val="24"/>
          <w:szCs w:val="24"/>
        </w:rPr>
        <w:t xml:space="preserve"> </w:t>
      </w:r>
      <w:r w:rsidRPr="00000075">
        <w:rPr>
          <w:sz w:val="24"/>
          <w:szCs w:val="24"/>
        </w:rPr>
        <w:t xml:space="preserve">м.), темп роста составил </w:t>
      </w:r>
      <w:r w:rsidR="00000075">
        <w:rPr>
          <w:sz w:val="24"/>
          <w:szCs w:val="24"/>
        </w:rPr>
        <w:t>79,5</w:t>
      </w:r>
      <w:r w:rsidRPr="00000075">
        <w:rPr>
          <w:sz w:val="24"/>
          <w:szCs w:val="24"/>
        </w:rPr>
        <w:t>%.</w:t>
      </w:r>
    </w:p>
    <w:p w:rsidR="00B678A8" w:rsidRPr="004E6980" w:rsidRDefault="00B678A8" w:rsidP="00B678A8">
      <w:pPr>
        <w:pStyle w:val="af2"/>
        <w:ind w:firstLine="709"/>
        <w:contextualSpacing/>
        <w:outlineLvl w:val="0"/>
        <w:rPr>
          <w:color w:val="333399"/>
          <w:sz w:val="24"/>
          <w:szCs w:val="24"/>
        </w:rPr>
      </w:pPr>
    </w:p>
    <w:p w:rsidR="00B678A8" w:rsidRPr="00A2299F" w:rsidRDefault="00B678A8" w:rsidP="00B678A8">
      <w:pPr>
        <w:pStyle w:val="af2"/>
        <w:ind w:firstLine="709"/>
        <w:contextualSpacing/>
        <w:outlineLvl w:val="0"/>
        <w:rPr>
          <w:sz w:val="24"/>
          <w:szCs w:val="24"/>
          <w:lang w:val="ru-RU"/>
        </w:rPr>
      </w:pPr>
      <w:bookmarkStart w:id="1" w:name="СельскоеХозяйство"/>
      <w:bookmarkEnd w:id="1"/>
      <w:r w:rsidRPr="00A2299F">
        <w:rPr>
          <w:sz w:val="24"/>
          <w:szCs w:val="24"/>
        </w:rPr>
        <w:t>Сельское хозяйство</w:t>
      </w:r>
    </w:p>
    <w:p w:rsidR="00E86275" w:rsidRPr="00DE4B8B" w:rsidRDefault="00E86275" w:rsidP="00B678A8">
      <w:pPr>
        <w:pStyle w:val="af2"/>
        <w:ind w:firstLine="709"/>
        <w:contextualSpacing/>
        <w:outlineLvl w:val="0"/>
        <w:rPr>
          <w:color w:val="333399"/>
          <w:sz w:val="16"/>
          <w:szCs w:val="16"/>
          <w:lang w:val="ru-RU"/>
        </w:rPr>
      </w:pPr>
    </w:p>
    <w:p w:rsidR="003935C6" w:rsidRPr="00534FDE" w:rsidRDefault="00B678A8" w:rsidP="008254DD">
      <w:pPr>
        <w:pStyle w:val="aa"/>
        <w:spacing w:after="0"/>
        <w:ind w:left="0" w:firstLine="709"/>
        <w:contextualSpacing/>
        <w:jc w:val="both"/>
        <w:rPr>
          <w:sz w:val="24"/>
          <w:szCs w:val="24"/>
          <w:lang w:val="ru-RU"/>
        </w:rPr>
      </w:pPr>
      <w:r w:rsidRPr="00534FDE">
        <w:rPr>
          <w:sz w:val="24"/>
          <w:szCs w:val="24"/>
        </w:rPr>
        <w:t>Основные направления развития сельскохозяйственного</w:t>
      </w:r>
      <w:r w:rsidR="003935C6" w:rsidRPr="00534FDE">
        <w:rPr>
          <w:sz w:val="24"/>
          <w:szCs w:val="24"/>
        </w:rPr>
        <w:t xml:space="preserve"> производства городского округа</w:t>
      </w:r>
    </w:p>
    <w:p w:rsidR="00B678A8" w:rsidRPr="00534FDE" w:rsidRDefault="004A1B16" w:rsidP="008254DD">
      <w:pPr>
        <w:pStyle w:val="aa"/>
        <w:spacing w:after="0"/>
        <w:ind w:left="0" w:firstLine="709"/>
        <w:contextualSpacing/>
        <w:jc w:val="both"/>
        <w:rPr>
          <w:sz w:val="24"/>
          <w:szCs w:val="24"/>
        </w:rPr>
      </w:pPr>
      <w:r w:rsidRPr="00534FDE">
        <w:rPr>
          <w:sz w:val="24"/>
          <w:szCs w:val="24"/>
        </w:rPr>
        <w:t>г. Бор</w:t>
      </w:r>
      <w:r w:rsidR="00B678A8" w:rsidRPr="00534FDE">
        <w:rPr>
          <w:sz w:val="24"/>
          <w:szCs w:val="24"/>
        </w:rPr>
        <w:t xml:space="preserve"> в 202</w:t>
      </w:r>
      <w:r w:rsidR="00534FDE">
        <w:rPr>
          <w:sz w:val="24"/>
          <w:szCs w:val="24"/>
          <w:lang w:val="ru-RU"/>
        </w:rPr>
        <w:t>1</w:t>
      </w:r>
      <w:r w:rsidR="00B678A8" w:rsidRPr="00534FDE">
        <w:rPr>
          <w:sz w:val="24"/>
          <w:szCs w:val="24"/>
        </w:rPr>
        <w:t xml:space="preserve"> году были определены муниципальной программой </w:t>
      </w:r>
      <w:r w:rsidR="00B678A8" w:rsidRPr="00534FDE">
        <w:rPr>
          <w:bCs/>
          <w:sz w:val="24"/>
          <w:szCs w:val="24"/>
        </w:rPr>
        <w:t>«Развитие агропромышленного комплекса в городском округе г. Бор»</w:t>
      </w:r>
      <w:r w:rsidR="00B678A8" w:rsidRPr="00534FDE">
        <w:rPr>
          <w:sz w:val="24"/>
          <w:szCs w:val="24"/>
        </w:rPr>
        <w:t xml:space="preserve">. </w:t>
      </w:r>
    </w:p>
    <w:p w:rsidR="00B678A8" w:rsidRPr="00534FDE" w:rsidRDefault="00B678A8" w:rsidP="008254DD">
      <w:pPr>
        <w:pStyle w:val="aa"/>
        <w:spacing w:after="0"/>
        <w:ind w:left="0" w:firstLine="709"/>
        <w:contextualSpacing/>
        <w:jc w:val="both"/>
        <w:rPr>
          <w:sz w:val="24"/>
          <w:szCs w:val="24"/>
        </w:rPr>
      </w:pPr>
      <w:r w:rsidRPr="00534FDE">
        <w:rPr>
          <w:sz w:val="24"/>
          <w:szCs w:val="24"/>
        </w:rPr>
        <w:t>Приоритетными задачами программы являются создание условий для наращивания производства сельскохозяйственной продукции и продукции ее переработки и повышение эффективности агропромышленного комплекса городского округа.</w:t>
      </w:r>
    </w:p>
    <w:p w:rsidR="0067652D" w:rsidRPr="006F7189" w:rsidRDefault="002C0A54" w:rsidP="008254DD">
      <w:pPr>
        <w:ind w:firstLine="709"/>
        <w:jc w:val="both"/>
        <w:rPr>
          <w:rFonts w:cs="Arial"/>
          <w:sz w:val="24"/>
          <w:szCs w:val="24"/>
        </w:rPr>
      </w:pPr>
      <w:r>
        <w:rPr>
          <w:sz w:val="24"/>
          <w:szCs w:val="24"/>
        </w:rPr>
        <w:t xml:space="preserve">     </w:t>
      </w:r>
      <w:r w:rsidR="00B678A8" w:rsidRPr="002C0A54">
        <w:rPr>
          <w:sz w:val="24"/>
          <w:szCs w:val="24"/>
        </w:rPr>
        <w:t>В 202</w:t>
      </w:r>
      <w:r w:rsidRPr="002C0A54">
        <w:rPr>
          <w:sz w:val="24"/>
          <w:szCs w:val="24"/>
        </w:rPr>
        <w:t>1</w:t>
      </w:r>
      <w:r w:rsidR="00B678A8" w:rsidRPr="002C0A54">
        <w:rPr>
          <w:sz w:val="24"/>
          <w:szCs w:val="24"/>
        </w:rPr>
        <w:t xml:space="preserve"> год</w:t>
      </w:r>
      <w:r w:rsidRPr="002C0A54">
        <w:rPr>
          <w:sz w:val="24"/>
          <w:szCs w:val="24"/>
        </w:rPr>
        <w:t>у</w:t>
      </w:r>
      <w:r w:rsidR="00B678A8" w:rsidRPr="002C0A54">
        <w:rPr>
          <w:sz w:val="24"/>
          <w:szCs w:val="24"/>
        </w:rPr>
        <w:t xml:space="preserve"> реализ</w:t>
      </w:r>
      <w:r w:rsidRPr="002C0A54">
        <w:rPr>
          <w:sz w:val="24"/>
          <w:szCs w:val="24"/>
        </w:rPr>
        <w:t>ован</w:t>
      </w:r>
      <w:r w:rsidR="00B678A8" w:rsidRPr="002C0A54">
        <w:rPr>
          <w:sz w:val="24"/>
          <w:szCs w:val="24"/>
        </w:rPr>
        <w:t xml:space="preserve"> крупномасштабн</w:t>
      </w:r>
      <w:r w:rsidRPr="002C0A54">
        <w:rPr>
          <w:sz w:val="24"/>
          <w:szCs w:val="24"/>
        </w:rPr>
        <w:t>ый</w:t>
      </w:r>
      <w:r w:rsidR="00B678A8" w:rsidRPr="002C0A54">
        <w:rPr>
          <w:sz w:val="24"/>
          <w:szCs w:val="24"/>
        </w:rPr>
        <w:t xml:space="preserve"> инвестиционн</w:t>
      </w:r>
      <w:r w:rsidRPr="002C0A54">
        <w:rPr>
          <w:sz w:val="24"/>
          <w:szCs w:val="24"/>
        </w:rPr>
        <w:t>ый</w:t>
      </w:r>
      <w:r w:rsidR="00B678A8" w:rsidRPr="002C0A54">
        <w:rPr>
          <w:sz w:val="24"/>
          <w:szCs w:val="24"/>
        </w:rPr>
        <w:t xml:space="preserve"> проект «Тепличный </w:t>
      </w:r>
      <w:r w:rsidR="00B678A8" w:rsidRPr="006F7189">
        <w:rPr>
          <w:sz w:val="24"/>
          <w:szCs w:val="24"/>
        </w:rPr>
        <w:t>комбинат Нижегородский» (д.</w:t>
      </w:r>
      <w:r w:rsidR="00746432" w:rsidRPr="006F7189">
        <w:rPr>
          <w:sz w:val="24"/>
          <w:szCs w:val="24"/>
        </w:rPr>
        <w:t xml:space="preserve"> </w:t>
      </w:r>
      <w:r w:rsidR="00B678A8" w:rsidRPr="006F7189">
        <w:rPr>
          <w:sz w:val="24"/>
          <w:szCs w:val="24"/>
        </w:rPr>
        <w:t>Телятьево), общая сумма инвестиций по которому составляет 5,3 млрд.</w:t>
      </w:r>
      <w:r w:rsidR="00746432" w:rsidRPr="006F7189">
        <w:rPr>
          <w:sz w:val="24"/>
          <w:szCs w:val="24"/>
        </w:rPr>
        <w:t xml:space="preserve"> </w:t>
      </w:r>
      <w:r w:rsidR="00B678A8" w:rsidRPr="006F7189">
        <w:rPr>
          <w:sz w:val="24"/>
          <w:szCs w:val="24"/>
        </w:rPr>
        <w:t>руб. Проект предусматривает круглогодичное выращивание овощей закрытого грунта на площади 17,</w:t>
      </w:r>
      <w:r w:rsidRPr="006F7189">
        <w:rPr>
          <w:sz w:val="24"/>
          <w:szCs w:val="24"/>
        </w:rPr>
        <w:t>0</w:t>
      </w:r>
      <w:r w:rsidR="00B678A8" w:rsidRPr="006F7189">
        <w:rPr>
          <w:sz w:val="24"/>
          <w:szCs w:val="24"/>
        </w:rPr>
        <w:t>га с технологией искусственного досвечивания с автоматизированными системами управления микроклиматом и контролем динамики роста и состояния растений.</w:t>
      </w:r>
      <w:r w:rsidR="00B678A8" w:rsidRPr="006F7189">
        <w:rPr>
          <w:color w:val="333399"/>
          <w:sz w:val="24"/>
          <w:szCs w:val="24"/>
        </w:rPr>
        <w:t xml:space="preserve"> </w:t>
      </w:r>
      <w:r w:rsidR="0067652D" w:rsidRPr="006F7189">
        <w:rPr>
          <w:rFonts w:cs="Arial"/>
          <w:sz w:val="24"/>
          <w:szCs w:val="24"/>
        </w:rPr>
        <w:t>В 2021 году введены в оборот 15 га площади, из них 10 га занимают огурцы, 2,5 га</w:t>
      </w:r>
      <w:r w:rsidR="00F14405">
        <w:rPr>
          <w:rFonts w:cs="Arial"/>
          <w:sz w:val="24"/>
          <w:szCs w:val="24"/>
        </w:rPr>
        <w:t xml:space="preserve"> -</w:t>
      </w:r>
      <w:r w:rsidR="0067652D" w:rsidRPr="006F7189">
        <w:rPr>
          <w:rFonts w:cs="Arial"/>
          <w:sz w:val="24"/>
          <w:szCs w:val="24"/>
        </w:rPr>
        <w:t xml:space="preserve"> томаты, салатная линия и рассада</w:t>
      </w:r>
      <w:r w:rsidR="00F14405">
        <w:rPr>
          <w:rFonts w:cs="Arial"/>
          <w:sz w:val="24"/>
          <w:szCs w:val="24"/>
        </w:rPr>
        <w:t xml:space="preserve"> -</w:t>
      </w:r>
      <w:r w:rsidR="0067652D" w:rsidRPr="006F7189">
        <w:rPr>
          <w:rFonts w:cs="Arial"/>
          <w:sz w:val="24"/>
          <w:szCs w:val="24"/>
        </w:rPr>
        <w:t xml:space="preserve"> 2,5 га. Годовой объём сбора овощей составит 12,1 тыс. тонн огурцов и 3,5 тыс. тонн томатов. Количество </w:t>
      </w:r>
      <w:r w:rsidR="006D6EA3" w:rsidRPr="006F7189">
        <w:rPr>
          <w:rFonts w:cs="Arial"/>
          <w:sz w:val="24"/>
          <w:szCs w:val="24"/>
        </w:rPr>
        <w:t>планируемых</w:t>
      </w:r>
      <w:r w:rsidR="0067652D" w:rsidRPr="006F7189">
        <w:rPr>
          <w:rFonts w:cs="Arial"/>
          <w:sz w:val="24"/>
          <w:szCs w:val="24"/>
        </w:rPr>
        <w:t xml:space="preserve"> рабочих мест – </w:t>
      </w:r>
      <w:r w:rsidR="006F7189" w:rsidRPr="006F7189">
        <w:rPr>
          <w:rFonts w:cs="Arial"/>
          <w:sz w:val="24"/>
          <w:szCs w:val="24"/>
        </w:rPr>
        <w:t>265 (в 2021г. создано - 125)</w:t>
      </w:r>
      <w:r w:rsidR="0067652D" w:rsidRPr="006F7189">
        <w:rPr>
          <w:rFonts w:cs="Arial"/>
          <w:sz w:val="24"/>
          <w:szCs w:val="24"/>
        </w:rPr>
        <w:t xml:space="preserve">. </w:t>
      </w:r>
    </w:p>
    <w:p w:rsidR="00BC4E18" w:rsidRPr="00BC4E18" w:rsidRDefault="00B678A8" w:rsidP="008254DD">
      <w:pPr>
        <w:ind w:firstLine="709"/>
        <w:jc w:val="both"/>
        <w:rPr>
          <w:rFonts w:cs="Arial"/>
          <w:sz w:val="24"/>
          <w:szCs w:val="24"/>
        </w:rPr>
      </w:pPr>
      <w:r w:rsidRPr="00BC4E18">
        <w:rPr>
          <w:sz w:val="24"/>
          <w:szCs w:val="24"/>
        </w:rPr>
        <w:t xml:space="preserve">Активное </w:t>
      </w:r>
      <w:r w:rsidRPr="00BC4E18">
        <w:rPr>
          <w:sz w:val="24"/>
          <w:szCs w:val="24"/>
          <w:u w:val="single"/>
        </w:rPr>
        <w:t>развитие получил инвестиционный проект</w:t>
      </w:r>
      <w:r w:rsidRPr="00BC4E18">
        <w:rPr>
          <w:sz w:val="24"/>
          <w:szCs w:val="24"/>
        </w:rPr>
        <w:t xml:space="preserve"> Крестьянского (фермерского) хозяйства Плехановой Е.В. в с.</w:t>
      </w:r>
      <w:r w:rsidR="00746432" w:rsidRPr="00BC4E18">
        <w:rPr>
          <w:sz w:val="24"/>
          <w:szCs w:val="24"/>
        </w:rPr>
        <w:t xml:space="preserve"> </w:t>
      </w:r>
      <w:r w:rsidRPr="00BC4E18">
        <w:rPr>
          <w:sz w:val="24"/>
          <w:szCs w:val="24"/>
        </w:rPr>
        <w:t>Ивановское по выращиванию благородных оленей и маралов. Оленья ферма создана для получения мяса и пантов. За 202</w:t>
      </w:r>
      <w:r w:rsidR="00A41E0C" w:rsidRPr="00BC4E18">
        <w:rPr>
          <w:sz w:val="24"/>
          <w:szCs w:val="24"/>
        </w:rPr>
        <w:t>1</w:t>
      </w:r>
      <w:r w:rsidRPr="00BC4E18">
        <w:rPr>
          <w:sz w:val="24"/>
          <w:szCs w:val="24"/>
        </w:rPr>
        <w:t xml:space="preserve"> год поголовье увеличилось </w:t>
      </w:r>
      <w:r w:rsidR="00A41E0C" w:rsidRPr="00BC4E18">
        <w:rPr>
          <w:sz w:val="24"/>
          <w:szCs w:val="24"/>
        </w:rPr>
        <w:t>до</w:t>
      </w:r>
      <w:r w:rsidRPr="00BC4E18">
        <w:rPr>
          <w:sz w:val="24"/>
          <w:szCs w:val="24"/>
        </w:rPr>
        <w:t xml:space="preserve"> 4</w:t>
      </w:r>
      <w:r w:rsidR="00A41E0C" w:rsidRPr="00BC4E18">
        <w:rPr>
          <w:sz w:val="24"/>
          <w:szCs w:val="24"/>
        </w:rPr>
        <w:t>50</w:t>
      </w:r>
      <w:r w:rsidRPr="00BC4E18">
        <w:rPr>
          <w:sz w:val="24"/>
          <w:szCs w:val="24"/>
        </w:rPr>
        <w:t xml:space="preserve"> голов оленей. Идет </w:t>
      </w:r>
      <w:r w:rsidR="00690276">
        <w:rPr>
          <w:sz w:val="24"/>
          <w:szCs w:val="24"/>
        </w:rPr>
        <w:t>развитие</w:t>
      </w:r>
      <w:r w:rsidRPr="00BC4E18">
        <w:rPr>
          <w:sz w:val="24"/>
          <w:szCs w:val="24"/>
        </w:rPr>
        <w:t xml:space="preserve"> молочного скотоводства, </w:t>
      </w:r>
      <w:r w:rsidR="00BC4E18" w:rsidRPr="00BC4E18">
        <w:rPr>
          <w:rFonts w:cs="Arial"/>
          <w:sz w:val="24"/>
          <w:szCs w:val="24"/>
        </w:rPr>
        <w:t xml:space="preserve">в 2021 стадо крупного рогатого скота голштинской породы высокой молочной продуктивности увеличилось до 182 голов. Из них 57 коров дойного стада и 12 голов крупного рогатого скота мясного направления. Предприятие активно участвует в программе по обеспечению доступным и комфортным жильём сельского населения для предоставления сотрудникам квартир в шаговой доступности от рабочих мест и привлечения новых работников на вакантные места. Также при господдержке ИП ГКФХ Плеханова Е.В. занимается вводом в оборот залежных земель (за 2021 год введено в </w:t>
      </w:r>
      <w:r w:rsidR="00BC4E18">
        <w:rPr>
          <w:rFonts w:cs="Arial"/>
          <w:sz w:val="24"/>
          <w:szCs w:val="24"/>
        </w:rPr>
        <w:t xml:space="preserve">оборот 90 га посевных площадей), а так же </w:t>
      </w:r>
      <w:r w:rsidR="00BC4E18" w:rsidRPr="00BC4E18">
        <w:rPr>
          <w:rFonts w:cs="Arial"/>
          <w:sz w:val="24"/>
          <w:szCs w:val="24"/>
        </w:rPr>
        <w:t>участвует в мероприятиях программы по известкованию кислых почв.</w:t>
      </w:r>
    </w:p>
    <w:p w:rsidR="002F2860" w:rsidRPr="002F2860" w:rsidRDefault="002F2860" w:rsidP="008254DD">
      <w:pPr>
        <w:ind w:firstLine="709"/>
        <w:jc w:val="both"/>
        <w:rPr>
          <w:rFonts w:cs="Arial"/>
          <w:sz w:val="24"/>
          <w:szCs w:val="24"/>
        </w:rPr>
      </w:pPr>
      <w:r w:rsidRPr="002F2860">
        <w:rPr>
          <w:rFonts w:cs="Arial"/>
          <w:sz w:val="24"/>
          <w:szCs w:val="24"/>
        </w:rPr>
        <w:tab/>
        <w:t>В 2021 году продолж</w:t>
      </w:r>
      <w:r>
        <w:rPr>
          <w:rFonts w:cs="Arial"/>
          <w:sz w:val="24"/>
          <w:szCs w:val="24"/>
        </w:rPr>
        <w:t>ило</w:t>
      </w:r>
      <w:r w:rsidRPr="002F2860">
        <w:rPr>
          <w:rFonts w:cs="Arial"/>
          <w:sz w:val="24"/>
          <w:szCs w:val="24"/>
        </w:rPr>
        <w:t xml:space="preserve"> активное развитие предприятие по производству овощных культур открытого грунта на площади 32 га – ООО «Цветочный мастер» (в настоящее время выращиваются различные виды салатов) (с. Останкино).</w:t>
      </w:r>
    </w:p>
    <w:p w:rsidR="002F2860" w:rsidRPr="002F2860" w:rsidRDefault="002F2860" w:rsidP="008254DD">
      <w:pPr>
        <w:ind w:firstLine="709"/>
        <w:jc w:val="both"/>
        <w:rPr>
          <w:rFonts w:cs="Arial"/>
          <w:sz w:val="24"/>
          <w:szCs w:val="24"/>
        </w:rPr>
      </w:pPr>
      <w:r w:rsidRPr="002F2860">
        <w:rPr>
          <w:rFonts w:cs="Arial"/>
          <w:sz w:val="24"/>
          <w:szCs w:val="24"/>
        </w:rPr>
        <w:t>В перечисленных сельхозпредприятиях планируется организация перерабатывающих производств. Для молодых специалистов и местных жителей организовываются новые рабочие места.</w:t>
      </w:r>
    </w:p>
    <w:p w:rsidR="008A43F4" w:rsidRPr="008A43F4" w:rsidRDefault="008A43F4" w:rsidP="008254DD">
      <w:pPr>
        <w:ind w:firstLine="709"/>
        <w:jc w:val="both"/>
        <w:rPr>
          <w:rFonts w:cs="Arial"/>
          <w:sz w:val="24"/>
          <w:szCs w:val="24"/>
          <w:u w:val="single"/>
        </w:rPr>
      </w:pPr>
      <w:r w:rsidRPr="008A43F4">
        <w:rPr>
          <w:rFonts w:cs="Arial"/>
          <w:sz w:val="24"/>
          <w:szCs w:val="24"/>
        </w:rPr>
        <w:lastRenderedPageBreak/>
        <w:t xml:space="preserve">В 2021 году сельхозпредприятиям городского округа выделено </w:t>
      </w:r>
      <w:r w:rsidRPr="008A43F4">
        <w:rPr>
          <w:rFonts w:cs="Arial"/>
          <w:sz w:val="24"/>
          <w:szCs w:val="24"/>
          <w:u w:val="single"/>
        </w:rPr>
        <w:t>из бюджетов всех уровней финансовой помощи на общую сумму 74,4 млн.рублей или 91,7 % к уровню 2020 года.</w:t>
      </w:r>
    </w:p>
    <w:p w:rsidR="008A43F4" w:rsidRPr="008A43F4" w:rsidRDefault="008A43F4" w:rsidP="008254DD">
      <w:pPr>
        <w:ind w:firstLine="709"/>
        <w:jc w:val="both"/>
        <w:rPr>
          <w:rFonts w:cs="Arial"/>
          <w:sz w:val="24"/>
          <w:szCs w:val="24"/>
        </w:rPr>
      </w:pPr>
      <w:r w:rsidRPr="008A43F4">
        <w:rPr>
          <w:rFonts w:cs="Arial"/>
          <w:sz w:val="24"/>
          <w:szCs w:val="24"/>
        </w:rPr>
        <w:t>В том числе по видам поддержки:</w:t>
      </w:r>
    </w:p>
    <w:p w:rsidR="008A43F4" w:rsidRPr="008A43F4" w:rsidRDefault="008A43F4" w:rsidP="008254DD">
      <w:pPr>
        <w:ind w:firstLine="709"/>
        <w:jc w:val="both"/>
        <w:rPr>
          <w:rFonts w:cs="Arial"/>
          <w:sz w:val="24"/>
          <w:szCs w:val="24"/>
        </w:rPr>
      </w:pPr>
      <w:r w:rsidRPr="008A43F4">
        <w:rPr>
          <w:rFonts w:cs="Arial"/>
          <w:sz w:val="24"/>
          <w:szCs w:val="24"/>
        </w:rPr>
        <w:t>- из федерального бюджета - 19,4 млн.руб. или 114,8 % к уровню 2020 года</w:t>
      </w:r>
      <w:r>
        <w:rPr>
          <w:rFonts w:cs="Arial"/>
          <w:sz w:val="24"/>
          <w:szCs w:val="24"/>
        </w:rPr>
        <w:t>;</w:t>
      </w:r>
      <w:r w:rsidRPr="008A43F4">
        <w:rPr>
          <w:rFonts w:cs="Arial"/>
          <w:sz w:val="24"/>
          <w:szCs w:val="24"/>
        </w:rPr>
        <w:t xml:space="preserve"> </w:t>
      </w:r>
    </w:p>
    <w:p w:rsidR="008A43F4" w:rsidRPr="008A43F4" w:rsidRDefault="008A43F4" w:rsidP="008254DD">
      <w:pPr>
        <w:ind w:firstLine="709"/>
        <w:jc w:val="both"/>
        <w:rPr>
          <w:rFonts w:cs="Arial"/>
          <w:sz w:val="24"/>
          <w:szCs w:val="24"/>
        </w:rPr>
      </w:pPr>
      <w:r w:rsidRPr="008A43F4">
        <w:rPr>
          <w:rFonts w:cs="Arial"/>
          <w:sz w:val="24"/>
          <w:szCs w:val="24"/>
        </w:rPr>
        <w:t>- из областного бюджета - 52,3 млн.руб. или 85,2 %</w:t>
      </w:r>
      <w:r>
        <w:rPr>
          <w:rFonts w:cs="Arial"/>
          <w:sz w:val="24"/>
          <w:szCs w:val="24"/>
        </w:rPr>
        <w:t>;</w:t>
      </w:r>
      <w:r w:rsidRPr="008A43F4">
        <w:rPr>
          <w:rFonts w:cs="Arial"/>
          <w:sz w:val="24"/>
          <w:szCs w:val="24"/>
        </w:rPr>
        <w:t xml:space="preserve"> </w:t>
      </w:r>
    </w:p>
    <w:p w:rsidR="008A43F4" w:rsidRPr="008A43F4" w:rsidRDefault="008A43F4" w:rsidP="008254DD">
      <w:pPr>
        <w:ind w:firstLine="709"/>
        <w:jc w:val="both"/>
        <w:rPr>
          <w:rFonts w:cs="Arial"/>
          <w:sz w:val="24"/>
          <w:szCs w:val="24"/>
        </w:rPr>
      </w:pPr>
      <w:r w:rsidRPr="008A43F4">
        <w:rPr>
          <w:rFonts w:cs="Arial"/>
          <w:sz w:val="24"/>
          <w:szCs w:val="24"/>
        </w:rPr>
        <w:t>- из местного бюджета – 2,6 млн.руб. или 89,7 %</w:t>
      </w:r>
      <w:r>
        <w:rPr>
          <w:rFonts w:cs="Arial"/>
          <w:sz w:val="24"/>
          <w:szCs w:val="24"/>
        </w:rPr>
        <w:t>.</w:t>
      </w:r>
      <w:r w:rsidRPr="008A43F4">
        <w:rPr>
          <w:rFonts w:cs="Arial"/>
          <w:sz w:val="24"/>
          <w:szCs w:val="24"/>
        </w:rPr>
        <w:t xml:space="preserve"> </w:t>
      </w:r>
    </w:p>
    <w:p w:rsidR="008A43F4" w:rsidRPr="008A43F4" w:rsidRDefault="008A43F4" w:rsidP="008254DD">
      <w:pPr>
        <w:ind w:firstLine="709"/>
        <w:jc w:val="both"/>
        <w:rPr>
          <w:rFonts w:cs="Arial"/>
          <w:sz w:val="24"/>
          <w:szCs w:val="24"/>
        </w:rPr>
      </w:pPr>
      <w:r w:rsidRPr="008A43F4">
        <w:rPr>
          <w:rFonts w:cs="Arial"/>
          <w:sz w:val="24"/>
          <w:szCs w:val="24"/>
        </w:rPr>
        <w:t>В</w:t>
      </w:r>
      <w:r w:rsidRPr="008A43F4">
        <w:rPr>
          <w:rFonts w:cs="Arial"/>
          <w:color w:val="FF0000"/>
          <w:sz w:val="24"/>
          <w:szCs w:val="24"/>
        </w:rPr>
        <w:t xml:space="preserve"> </w:t>
      </w:r>
      <w:r w:rsidRPr="008A43F4">
        <w:rPr>
          <w:rFonts w:cs="Arial"/>
          <w:sz w:val="24"/>
          <w:szCs w:val="24"/>
        </w:rPr>
        <w:t>том числе в рамках муниципальной программы «Развитие агропромышленного комплекса в городском округе г.Бор» объём финансирования муниципальной программы с учётом средств, переданных вышестоящих бюджетов, в 2021 году составил 49,2 млн. руб., темп роста по сравнению с 2020 годом – 135,2%.</w:t>
      </w:r>
    </w:p>
    <w:p w:rsidR="008A43F4" w:rsidRPr="008A43F4" w:rsidRDefault="008A43F4" w:rsidP="008254DD">
      <w:pPr>
        <w:ind w:firstLine="709"/>
        <w:jc w:val="both"/>
        <w:rPr>
          <w:rFonts w:cs="Arial"/>
          <w:sz w:val="24"/>
          <w:szCs w:val="24"/>
        </w:rPr>
      </w:pPr>
      <w:r w:rsidRPr="008A43F4">
        <w:rPr>
          <w:rFonts w:cs="Arial"/>
          <w:sz w:val="24"/>
          <w:szCs w:val="24"/>
        </w:rPr>
        <w:t xml:space="preserve">Основная часть средств направлена на оказание финансовой помощи сельхозпроизводителям, а именно – на субсидирование части затрат. Снижение общего </w:t>
      </w:r>
      <w:r w:rsidRPr="00F0656A">
        <w:rPr>
          <w:rFonts w:cs="Arial"/>
          <w:sz w:val="24"/>
          <w:szCs w:val="24"/>
        </w:rPr>
        <w:t xml:space="preserve">показателя обусловлено изменением порядка доведения субсидии на возмещение части затрат на </w:t>
      </w:r>
      <w:r w:rsidR="00F0656A" w:rsidRPr="00F0656A">
        <w:rPr>
          <w:rFonts w:cs="Arial"/>
          <w:sz w:val="24"/>
          <w:szCs w:val="24"/>
        </w:rPr>
        <w:t>уплату процентов</w:t>
      </w:r>
      <w:r w:rsidRPr="00F0656A">
        <w:rPr>
          <w:rFonts w:cs="Arial"/>
          <w:sz w:val="24"/>
          <w:szCs w:val="24"/>
        </w:rPr>
        <w:t xml:space="preserve"> по льготному кредитованию и увеличени</w:t>
      </w:r>
      <w:r w:rsidR="006D35D0" w:rsidRPr="00F0656A">
        <w:rPr>
          <w:rFonts w:cs="Arial"/>
          <w:sz w:val="24"/>
          <w:szCs w:val="24"/>
        </w:rPr>
        <w:t>е</w:t>
      </w:r>
      <w:r w:rsidRPr="00F0656A">
        <w:rPr>
          <w:rFonts w:cs="Arial"/>
          <w:sz w:val="24"/>
          <w:szCs w:val="24"/>
        </w:rPr>
        <w:t xml:space="preserve"> доли оформления</w:t>
      </w:r>
      <w:r w:rsidRPr="008A43F4">
        <w:rPr>
          <w:rFonts w:cs="Arial"/>
          <w:sz w:val="24"/>
          <w:szCs w:val="24"/>
        </w:rPr>
        <w:t xml:space="preserve"> льготных кредитов за счет средств федерального бюджета</w:t>
      </w:r>
      <w:r w:rsidR="006D35D0">
        <w:rPr>
          <w:rFonts w:cs="Arial"/>
          <w:sz w:val="24"/>
          <w:szCs w:val="24"/>
        </w:rPr>
        <w:t>, а</w:t>
      </w:r>
      <w:r w:rsidRPr="008A43F4">
        <w:rPr>
          <w:rFonts w:cs="Arial"/>
          <w:sz w:val="24"/>
          <w:szCs w:val="24"/>
        </w:rPr>
        <w:t xml:space="preserve"> также снижение ставки на возмещение части затрат на производство мини клубней картофеля по элитному семеноводству в три раза.</w:t>
      </w:r>
    </w:p>
    <w:p w:rsidR="008A43F4" w:rsidRPr="008A43F4" w:rsidRDefault="008A43F4" w:rsidP="008254DD">
      <w:pPr>
        <w:ind w:firstLine="709"/>
        <w:jc w:val="both"/>
        <w:rPr>
          <w:rFonts w:cs="Arial"/>
          <w:sz w:val="24"/>
          <w:szCs w:val="24"/>
        </w:rPr>
      </w:pPr>
      <w:r w:rsidRPr="008A43F4">
        <w:rPr>
          <w:rFonts w:cs="Arial"/>
          <w:sz w:val="24"/>
          <w:szCs w:val="24"/>
        </w:rPr>
        <w:t>В 2021 году в рамках Государственной программы «Комплексное развитие сельских территорий» по улучшению жилищных условий ИП ГКФХ Плеханова Е.В. вед</w:t>
      </w:r>
      <w:r w:rsidR="002069C9">
        <w:rPr>
          <w:rFonts w:cs="Arial"/>
          <w:sz w:val="24"/>
          <w:szCs w:val="24"/>
        </w:rPr>
        <w:t>е</w:t>
      </w:r>
      <w:r w:rsidRPr="008A43F4">
        <w:rPr>
          <w:rFonts w:cs="Arial"/>
          <w:sz w:val="24"/>
          <w:szCs w:val="24"/>
        </w:rPr>
        <w:t>т строительство жилых помещений, передаваемых по договору найма работникам. В соответствии с условиями данной поддержки 80</w:t>
      </w:r>
      <w:r w:rsidR="00A45194">
        <w:rPr>
          <w:rFonts w:cs="Arial"/>
          <w:sz w:val="24"/>
          <w:szCs w:val="24"/>
        </w:rPr>
        <w:t>,0</w:t>
      </w:r>
      <w:r w:rsidRPr="008A43F4">
        <w:rPr>
          <w:rFonts w:cs="Arial"/>
          <w:sz w:val="24"/>
          <w:szCs w:val="24"/>
        </w:rPr>
        <w:t>% средств на строительство жилого дома выделяется из федерального и областного бюджетов, а 20</w:t>
      </w:r>
      <w:r w:rsidR="00A45194">
        <w:rPr>
          <w:rFonts w:cs="Arial"/>
          <w:sz w:val="24"/>
          <w:szCs w:val="24"/>
        </w:rPr>
        <w:t>,0</w:t>
      </w:r>
      <w:r w:rsidRPr="008A43F4">
        <w:rPr>
          <w:rFonts w:cs="Arial"/>
          <w:sz w:val="24"/>
          <w:szCs w:val="24"/>
        </w:rPr>
        <w:t>% приходится на средства муниципалитета и работодателя. По условиям программы работник имеет право выкупить жилой дом, предоставленный ему по договору найма. При этом</w:t>
      </w:r>
      <w:r w:rsidR="001E2F07">
        <w:rPr>
          <w:rFonts w:cs="Arial"/>
          <w:sz w:val="24"/>
          <w:szCs w:val="24"/>
        </w:rPr>
        <w:t>,</w:t>
      </w:r>
      <w:r w:rsidRPr="008A43F4">
        <w:rPr>
          <w:rFonts w:cs="Arial"/>
          <w:sz w:val="24"/>
          <w:szCs w:val="24"/>
        </w:rPr>
        <w:t xml:space="preserve"> если он отработает на предприятии 5 лет, то сможет приобрести дом в собственность по цене, не превышающий 10</w:t>
      </w:r>
      <w:r w:rsidR="00A45194">
        <w:rPr>
          <w:rFonts w:cs="Arial"/>
          <w:sz w:val="24"/>
          <w:szCs w:val="24"/>
        </w:rPr>
        <w:t>,0</w:t>
      </w:r>
      <w:r w:rsidRPr="008A43F4">
        <w:rPr>
          <w:rFonts w:cs="Arial"/>
          <w:sz w:val="24"/>
          <w:szCs w:val="24"/>
        </w:rPr>
        <w:t>% расчётной стоимости строительства жилья. По истечении 10 лет работы – по цене, не превышающей 1</w:t>
      </w:r>
      <w:r w:rsidR="00A45194">
        <w:rPr>
          <w:rFonts w:cs="Arial"/>
          <w:sz w:val="24"/>
          <w:szCs w:val="24"/>
        </w:rPr>
        <w:t>,0</w:t>
      </w:r>
      <w:r w:rsidRPr="008A43F4">
        <w:rPr>
          <w:rFonts w:cs="Arial"/>
          <w:sz w:val="24"/>
          <w:szCs w:val="24"/>
        </w:rPr>
        <w:t>%</w:t>
      </w:r>
      <w:r w:rsidR="00A45194">
        <w:rPr>
          <w:rFonts w:cs="Arial"/>
          <w:sz w:val="24"/>
          <w:szCs w:val="24"/>
        </w:rPr>
        <w:t xml:space="preserve"> </w:t>
      </w:r>
      <w:r w:rsidRPr="008A43F4">
        <w:rPr>
          <w:rFonts w:cs="Arial"/>
          <w:sz w:val="24"/>
          <w:szCs w:val="24"/>
        </w:rPr>
        <w:t>расчетной стоимости жилья.</w:t>
      </w:r>
    </w:p>
    <w:p w:rsidR="00B678A8" w:rsidRPr="0005476F" w:rsidRDefault="00B678A8" w:rsidP="00746432">
      <w:pPr>
        <w:widowControl w:val="0"/>
        <w:adjustRightInd w:val="0"/>
        <w:ind w:firstLine="709"/>
        <w:contextualSpacing/>
        <w:jc w:val="both"/>
        <w:rPr>
          <w:sz w:val="24"/>
          <w:szCs w:val="24"/>
        </w:rPr>
      </w:pPr>
      <w:r w:rsidRPr="00630CCF">
        <w:rPr>
          <w:sz w:val="24"/>
          <w:szCs w:val="24"/>
        </w:rPr>
        <w:t xml:space="preserve">Индекс физического объема </w:t>
      </w:r>
      <w:r w:rsidRPr="00B76971">
        <w:rPr>
          <w:sz w:val="24"/>
          <w:szCs w:val="24"/>
        </w:rPr>
        <w:t xml:space="preserve">инвестиций в основной капитал </w:t>
      </w:r>
      <w:r w:rsidR="001B4C4E" w:rsidRPr="00B76971">
        <w:rPr>
          <w:sz w:val="24"/>
          <w:szCs w:val="24"/>
        </w:rPr>
        <w:t xml:space="preserve">крупных </w:t>
      </w:r>
      <w:r w:rsidRPr="00B76971">
        <w:rPr>
          <w:sz w:val="24"/>
          <w:szCs w:val="24"/>
        </w:rPr>
        <w:t xml:space="preserve">сельскохозяйственных </w:t>
      </w:r>
      <w:r w:rsidR="001B4C4E" w:rsidRPr="00B76971">
        <w:rPr>
          <w:sz w:val="24"/>
          <w:szCs w:val="24"/>
        </w:rPr>
        <w:t>предприятий</w:t>
      </w:r>
      <w:r w:rsidRPr="00B76971">
        <w:rPr>
          <w:sz w:val="24"/>
          <w:szCs w:val="24"/>
        </w:rPr>
        <w:t xml:space="preserve"> в 202</w:t>
      </w:r>
      <w:r w:rsidR="00630CCF" w:rsidRPr="00B76971">
        <w:rPr>
          <w:sz w:val="24"/>
          <w:szCs w:val="24"/>
        </w:rPr>
        <w:t>1</w:t>
      </w:r>
      <w:r w:rsidRPr="00B76971">
        <w:rPr>
          <w:sz w:val="24"/>
          <w:szCs w:val="24"/>
        </w:rPr>
        <w:t xml:space="preserve"> году достиг </w:t>
      </w:r>
      <w:r w:rsidR="00B76971" w:rsidRPr="00B76971">
        <w:rPr>
          <w:sz w:val="24"/>
          <w:szCs w:val="24"/>
        </w:rPr>
        <w:t>436,7</w:t>
      </w:r>
      <w:r w:rsidRPr="00B76971">
        <w:rPr>
          <w:sz w:val="24"/>
          <w:szCs w:val="24"/>
        </w:rPr>
        <w:t>%, в денежном выражении</w:t>
      </w:r>
      <w:r w:rsidRPr="00B76971">
        <w:rPr>
          <w:color w:val="333399"/>
          <w:sz w:val="24"/>
          <w:szCs w:val="24"/>
        </w:rPr>
        <w:t xml:space="preserve"> </w:t>
      </w:r>
      <w:r w:rsidRPr="004B5BF6">
        <w:rPr>
          <w:sz w:val="24"/>
          <w:szCs w:val="24"/>
        </w:rPr>
        <w:t xml:space="preserve">инвестиции составили </w:t>
      </w:r>
      <w:r w:rsidR="001B4C4E" w:rsidRPr="004B5BF6">
        <w:rPr>
          <w:sz w:val="24"/>
          <w:szCs w:val="24"/>
        </w:rPr>
        <w:t>990,5</w:t>
      </w:r>
      <w:r w:rsidRPr="004B5BF6">
        <w:rPr>
          <w:sz w:val="24"/>
          <w:szCs w:val="24"/>
        </w:rPr>
        <w:t xml:space="preserve"> </w:t>
      </w:r>
      <w:r w:rsidR="004A1B16" w:rsidRPr="004B5BF6">
        <w:rPr>
          <w:sz w:val="24"/>
          <w:szCs w:val="24"/>
        </w:rPr>
        <w:t>млн. руб.</w:t>
      </w:r>
      <w:r w:rsidRPr="004B5BF6">
        <w:rPr>
          <w:sz w:val="24"/>
          <w:szCs w:val="24"/>
        </w:rPr>
        <w:t>,</w:t>
      </w:r>
      <w:r w:rsidRPr="004B5BF6">
        <w:rPr>
          <w:color w:val="333399"/>
          <w:sz w:val="24"/>
          <w:szCs w:val="24"/>
        </w:rPr>
        <w:t xml:space="preserve"> </w:t>
      </w:r>
      <w:r w:rsidRPr="004B5BF6">
        <w:rPr>
          <w:sz w:val="24"/>
          <w:szCs w:val="24"/>
        </w:rPr>
        <w:t>основная</w:t>
      </w:r>
      <w:r w:rsidRPr="0005476F">
        <w:rPr>
          <w:sz w:val="24"/>
          <w:szCs w:val="24"/>
        </w:rPr>
        <w:t xml:space="preserve"> доля которых приходится на ООО «Тепличный комбинат Нижегородский» (</w:t>
      </w:r>
      <w:r w:rsidR="0005476F">
        <w:rPr>
          <w:sz w:val="24"/>
          <w:szCs w:val="24"/>
        </w:rPr>
        <w:t>826,4</w:t>
      </w:r>
      <w:r w:rsidRPr="0005476F">
        <w:rPr>
          <w:sz w:val="24"/>
          <w:szCs w:val="24"/>
        </w:rPr>
        <w:t xml:space="preserve"> </w:t>
      </w:r>
      <w:r w:rsidR="004A1B16" w:rsidRPr="0005476F">
        <w:rPr>
          <w:sz w:val="24"/>
          <w:szCs w:val="24"/>
        </w:rPr>
        <w:t>млн. руб.</w:t>
      </w:r>
      <w:r w:rsidRPr="0005476F">
        <w:rPr>
          <w:sz w:val="24"/>
          <w:szCs w:val="24"/>
        </w:rPr>
        <w:t>)</w:t>
      </w:r>
    </w:p>
    <w:p w:rsidR="00AA375D" w:rsidRPr="00AA375D" w:rsidRDefault="00AA375D" w:rsidP="00AA375D">
      <w:pPr>
        <w:ind w:firstLine="708"/>
        <w:jc w:val="both"/>
        <w:rPr>
          <w:rFonts w:cs="Arial"/>
          <w:sz w:val="24"/>
          <w:szCs w:val="24"/>
        </w:rPr>
      </w:pPr>
      <w:r w:rsidRPr="00AA375D">
        <w:rPr>
          <w:rFonts w:cs="Arial"/>
          <w:sz w:val="24"/>
          <w:szCs w:val="24"/>
        </w:rPr>
        <w:t xml:space="preserve">В рамках мероприятий по обновлению сельскохозяйственной техники хозяйствами за счет собственных средств приобретено 32 единицы </w:t>
      </w:r>
      <w:r w:rsidRPr="00AA375D">
        <w:rPr>
          <w:rFonts w:cs="Arial"/>
          <w:sz w:val="24"/>
          <w:szCs w:val="24"/>
          <w:u w:val="single"/>
        </w:rPr>
        <w:t xml:space="preserve">сельскохозяйственной техники и оборудования </w:t>
      </w:r>
      <w:r w:rsidRPr="00AA375D">
        <w:rPr>
          <w:rFonts w:cs="Arial"/>
          <w:sz w:val="24"/>
          <w:szCs w:val="24"/>
        </w:rPr>
        <w:t>на общую сумму более 55,0 млн.руб.: 11 тракторов, 6 фронтальных погрузчик</w:t>
      </w:r>
      <w:r w:rsidR="00F0794A">
        <w:rPr>
          <w:rFonts w:cs="Arial"/>
          <w:sz w:val="24"/>
          <w:szCs w:val="24"/>
        </w:rPr>
        <w:t>а</w:t>
      </w:r>
      <w:r w:rsidRPr="00AA375D">
        <w:rPr>
          <w:rFonts w:cs="Arial"/>
          <w:sz w:val="24"/>
          <w:szCs w:val="24"/>
        </w:rPr>
        <w:t xml:space="preserve">, 4 грузовых автомобиля, 2 зерноуборочных комбайна, 4 кукурузные жатки, 1 ворошилка, 1 косилка дисковая, 1 гребообразующая фреза, 1 картофелесажалка, 1 машина для внесения жидких органических удобрений. </w:t>
      </w:r>
    </w:p>
    <w:p w:rsidR="00AA375D" w:rsidRPr="00AA375D" w:rsidRDefault="00AA375D" w:rsidP="00AA375D">
      <w:pPr>
        <w:ind w:firstLine="708"/>
        <w:jc w:val="both"/>
        <w:rPr>
          <w:rFonts w:cs="Arial"/>
          <w:sz w:val="24"/>
          <w:szCs w:val="24"/>
        </w:rPr>
      </w:pPr>
      <w:r w:rsidRPr="00AA375D">
        <w:rPr>
          <w:rFonts w:cs="Arial"/>
          <w:sz w:val="24"/>
          <w:szCs w:val="24"/>
        </w:rPr>
        <w:t xml:space="preserve">За 2021 год </w:t>
      </w:r>
      <w:r w:rsidRPr="00AA375D">
        <w:rPr>
          <w:rFonts w:cs="Arial"/>
          <w:sz w:val="24"/>
          <w:szCs w:val="24"/>
          <w:u w:val="single"/>
        </w:rPr>
        <w:t>всеми категориями хозяйств округа произведено</w:t>
      </w:r>
      <w:r w:rsidRPr="00AA375D">
        <w:rPr>
          <w:rFonts w:cs="Arial"/>
          <w:sz w:val="24"/>
          <w:szCs w:val="24"/>
        </w:rPr>
        <w:t xml:space="preserve"> сельскохозяйственной продукции на сумму </w:t>
      </w:r>
      <w:r w:rsidR="009D154D">
        <w:rPr>
          <w:rFonts w:cs="Arial"/>
          <w:sz w:val="24"/>
          <w:szCs w:val="24"/>
        </w:rPr>
        <w:t>3 774,9</w:t>
      </w:r>
      <w:r w:rsidRPr="00AA375D">
        <w:rPr>
          <w:rFonts w:cs="Arial"/>
          <w:sz w:val="24"/>
          <w:szCs w:val="24"/>
        </w:rPr>
        <w:t xml:space="preserve"> млн.руб., что составляет 10</w:t>
      </w:r>
      <w:r w:rsidR="0089064D">
        <w:rPr>
          <w:rFonts w:cs="Arial"/>
          <w:sz w:val="24"/>
          <w:szCs w:val="24"/>
        </w:rPr>
        <w:t>3</w:t>
      </w:r>
      <w:r w:rsidRPr="00AA375D">
        <w:rPr>
          <w:rFonts w:cs="Arial"/>
          <w:sz w:val="24"/>
          <w:szCs w:val="24"/>
        </w:rPr>
        <w:t>,</w:t>
      </w:r>
      <w:r w:rsidR="0089064D">
        <w:rPr>
          <w:rFonts w:cs="Arial"/>
          <w:sz w:val="24"/>
          <w:szCs w:val="24"/>
        </w:rPr>
        <w:t>2</w:t>
      </w:r>
      <w:r w:rsidRPr="00AA375D">
        <w:rPr>
          <w:rFonts w:cs="Arial"/>
          <w:sz w:val="24"/>
          <w:szCs w:val="24"/>
        </w:rPr>
        <w:t xml:space="preserve">% к уровню 2020 года, в том числе продукции растениеводства произведено на </w:t>
      </w:r>
      <w:r w:rsidR="009D154D">
        <w:rPr>
          <w:rFonts w:cs="Arial"/>
          <w:sz w:val="24"/>
          <w:szCs w:val="24"/>
        </w:rPr>
        <w:t>667,4</w:t>
      </w:r>
      <w:r w:rsidRPr="00AA375D">
        <w:rPr>
          <w:rFonts w:cs="Arial"/>
          <w:sz w:val="24"/>
          <w:szCs w:val="24"/>
        </w:rPr>
        <w:t xml:space="preserve"> млн.руб. (темп роста 1</w:t>
      </w:r>
      <w:r w:rsidR="007C76D2">
        <w:rPr>
          <w:rFonts w:cs="Arial"/>
          <w:sz w:val="24"/>
          <w:szCs w:val="24"/>
        </w:rPr>
        <w:t>0</w:t>
      </w:r>
      <w:r w:rsidRPr="00AA375D">
        <w:rPr>
          <w:rFonts w:cs="Arial"/>
          <w:sz w:val="24"/>
          <w:szCs w:val="24"/>
        </w:rPr>
        <w:t>4,</w:t>
      </w:r>
      <w:r w:rsidR="007C76D2">
        <w:rPr>
          <w:rFonts w:cs="Arial"/>
          <w:sz w:val="24"/>
          <w:szCs w:val="24"/>
        </w:rPr>
        <w:t>8</w:t>
      </w:r>
      <w:r w:rsidRPr="00AA375D">
        <w:rPr>
          <w:rFonts w:cs="Arial"/>
          <w:sz w:val="24"/>
          <w:szCs w:val="24"/>
        </w:rPr>
        <w:t xml:space="preserve">%), продукции животноводства – на 3 107,8 млн.руб. (темп роста </w:t>
      </w:r>
      <w:r w:rsidR="007C76D2">
        <w:rPr>
          <w:rFonts w:cs="Arial"/>
          <w:sz w:val="24"/>
          <w:szCs w:val="24"/>
        </w:rPr>
        <w:t>102,9</w:t>
      </w:r>
      <w:r w:rsidRPr="00AA375D">
        <w:rPr>
          <w:rFonts w:cs="Arial"/>
          <w:sz w:val="24"/>
          <w:szCs w:val="24"/>
        </w:rPr>
        <w:t>%).</w:t>
      </w:r>
    </w:p>
    <w:p w:rsidR="00AA375D" w:rsidRPr="00AA375D" w:rsidRDefault="00AA375D" w:rsidP="00AA375D">
      <w:pPr>
        <w:ind w:firstLine="708"/>
        <w:jc w:val="both"/>
        <w:rPr>
          <w:rFonts w:cs="Arial"/>
          <w:sz w:val="24"/>
          <w:szCs w:val="24"/>
        </w:rPr>
      </w:pPr>
      <w:r w:rsidRPr="00AA375D">
        <w:rPr>
          <w:rFonts w:cs="Arial"/>
          <w:sz w:val="24"/>
          <w:szCs w:val="24"/>
        </w:rPr>
        <w:t>Наиболее весомый объём производства сельскохозяйственной продукции сконцентрирован в сельскохозяйственных организациях – 92,02 %. На фермерские хозяйства приходится 2,33%, остальн</w:t>
      </w:r>
      <w:r w:rsidR="007C5A17">
        <w:rPr>
          <w:rFonts w:cs="Arial"/>
          <w:sz w:val="24"/>
          <w:szCs w:val="24"/>
        </w:rPr>
        <w:t>а</w:t>
      </w:r>
      <w:r w:rsidRPr="00AA375D">
        <w:rPr>
          <w:rFonts w:cs="Arial"/>
          <w:sz w:val="24"/>
          <w:szCs w:val="24"/>
        </w:rPr>
        <w:t>я часть (5,65%) – на личные подсобные хозяйства населения.</w:t>
      </w:r>
    </w:p>
    <w:p w:rsidR="00AA375D" w:rsidRPr="00AA375D" w:rsidRDefault="00AA375D" w:rsidP="00AA375D">
      <w:pPr>
        <w:ind w:firstLine="708"/>
        <w:jc w:val="both"/>
        <w:rPr>
          <w:rFonts w:cs="Arial"/>
          <w:sz w:val="24"/>
          <w:szCs w:val="24"/>
        </w:rPr>
      </w:pPr>
      <w:r w:rsidRPr="00AA375D">
        <w:rPr>
          <w:rFonts w:cs="Arial"/>
          <w:sz w:val="24"/>
          <w:szCs w:val="24"/>
          <w:u w:val="single"/>
        </w:rPr>
        <w:t>Сельхозпредприятиями</w:t>
      </w:r>
      <w:r w:rsidRPr="00AA375D">
        <w:rPr>
          <w:rFonts w:cs="Arial"/>
          <w:sz w:val="24"/>
          <w:szCs w:val="24"/>
        </w:rPr>
        <w:t xml:space="preserve"> за 2021 год произведено продукции на 3 136,4 млн.руб., что составляет 111,7 к уровню 2020 года, в том числе продукции растениеводства произведено на 277,0 млн</w:t>
      </w:r>
      <w:r w:rsidRPr="00AA375D">
        <w:rPr>
          <w:rFonts w:cs="Arial"/>
          <w:color w:val="FF0000"/>
          <w:sz w:val="24"/>
          <w:szCs w:val="24"/>
        </w:rPr>
        <w:t xml:space="preserve"> </w:t>
      </w:r>
      <w:r w:rsidRPr="00AA375D">
        <w:rPr>
          <w:rFonts w:cs="Arial"/>
          <w:sz w:val="24"/>
          <w:szCs w:val="24"/>
        </w:rPr>
        <w:t>руб (темп роста 93,8 %), продукции животноводства произведено на 2 859,4 млн.руб. (темп роста 113,4%).</w:t>
      </w:r>
    </w:p>
    <w:p w:rsidR="00AA375D" w:rsidRPr="00AA375D" w:rsidRDefault="00AA375D" w:rsidP="00AA375D">
      <w:pPr>
        <w:ind w:firstLine="708"/>
        <w:jc w:val="both"/>
        <w:rPr>
          <w:rFonts w:cs="Arial"/>
          <w:sz w:val="24"/>
          <w:szCs w:val="24"/>
        </w:rPr>
      </w:pPr>
      <w:r w:rsidRPr="00AA375D">
        <w:rPr>
          <w:rFonts w:cs="Arial"/>
          <w:sz w:val="24"/>
          <w:szCs w:val="24"/>
          <w:u w:val="single"/>
        </w:rPr>
        <w:t>Крестьянско-фермерскими хозяйствами</w:t>
      </w:r>
      <w:r w:rsidRPr="00AA375D">
        <w:rPr>
          <w:rFonts w:cs="Arial"/>
          <w:sz w:val="24"/>
          <w:szCs w:val="24"/>
        </w:rPr>
        <w:t xml:space="preserve"> произведено продукции на 79,3 млн.руб., что составляет 93,4% к уровню 2020 года, в том числе продукции растениеводства произведено на 23,5 млн руб (темп роста 67,5%), продукции животноводства произведено на 55,8 млн.руб. (темп роста 112,5%).</w:t>
      </w:r>
    </w:p>
    <w:p w:rsidR="00AA375D" w:rsidRPr="008D2C41" w:rsidRDefault="00AA375D" w:rsidP="00AA375D">
      <w:pPr>
        <w:ind w:firstLine="708"/>
        <w:jc w:val="both"/>
        <w:rPr>
          <w:rFonts w:cs="Arial"/>
          <w:sz w:val="24"/>
          <w:szCs w:val="24"/>
        </w:rPr>
      </w:pPr>
      <w:r w:rsidRPr="00AA375D">
        <w:rPr>
          <w:rFonts w:cs="Arial"/>
          <w:sz w:val="24"/>
          <w:szCs w:val="24"/>
          <w:u w:val="single"/>
        </w:rPr>
        <w:lastRenderedPageBreak/>
        <w:t>Личными подсобными хозяйствами</w:t>
      </w:r>
      <w:r w:rsidRPr="00AA375D">
        <w:rPr>
          <w:rFonts w:cs="Arial"/>
          <w:sz w:val="24"/>
          <w:szCs w:val="24"/>
        </w:rPr>
        <w:t xml:space="preserve"> произведено продукции на 559,2 млн.руб., что составляет 100,7% к уровню 2020 года, в том числе продукции растениеводства произведено на 366,6 руб</w:t>
      </w:r>
      <w:r w:rsidR="00480175">
        <w:rPr>
          <w:rFonts w:cs="Arial"/>
          <w:sz w:val="24"/>
          <w:szCs w:val="24"/>
        </w:rPr>
        <w:t>.</w:t>
      </w:r>
      <w:r w:rsidRPr="00AA375D">
        <w:rPr>
          <w:rFonts w:cs="Arial"/>
          <w:sz w:val="24"/>
          <w:szCs w:val="24"/>
        </w:rPr>
        <w:t xml:space="preserve"> (темп роста 93,1%), продукции животноводства произведено на </w:t>
      </w:r>
      <w:r w:rsidRPr="008D2C41">
        <w:rPr>
          <w:rFonts w:cs="Arial"/>
          <w:sz w:val="24"/>
          <w:szCs w:val="24"/>
        </w:rPr>
        <w:t>192,6 млн.руб. (темп роста 119,2%).</w:t>
      </w:r>
    </w:p>
    <w:p w:rsidR="008D2C41" w:rsidRPr="008D2C41" w:rsidRDefault="008D2C41" w:rsidP="008D2C41">
      <w:pPr>
        <w:ind w:firstLine="708"/>
        <w:jc w:val="both"/>
        <w:rPr>
          <w:rFonts w:cs="Arial"/>
          <w:sz w:val="24"/>
          <w:szCs w:val="24"/>
        </w:rPr>
      </w:pPr>
      <w:r w:rsidRPr="008D2C41">
        <w:rPr>
          <w:rFonts w:cs="Arial"/>
          <w:sz w:val="24"/>
          <w:szCs w:val="24"/>
        </w:rPr>
        <w:t>В натуральном выражении всеми категориями хозяйств за 2021 год было произведено:</w:t>
      </w:r>
    </w:p>
    <w:p w:rsidR="008D2C41" w:rsidRPr="008D2C41" w:rsidRDefault="008D2C41" w:rsidP="008D2C41">
      <w:pPr>
        <w:ind w:firstLine="708"/>
        <w:jc w:val="both"/>
        <w:rPr>
          <w:rFonts w:cs="Arial"/>
          <w:sz w:val="24"/>
          <w:szCs w:val="24"/>
        </w:rPr>
      </w:pPr>
      <w:r w:rsidRPr="008D2C41">
        <w:rPr>
          <w:rFonts w:cs="Arial"/>
          <w:sz w:val="24"/>
          <w:szCs w:val="24"/>
        </w:rPr>
        <w:t>- молока – 11 839 тонн (103,6% от уровня 2020 года);</w:t>
      </w:r>
    </w:p>
    <w:p w:rsidR="008D2C41" w:rsidRPr="008D2C41" w:rsidRDefault="008D2C41" w:rsidP="008D2C41">
      <w:pPr>
        <w:ind w:firstLine="708"/>
        <w:jc w:val="both"/>
        <w:rPr>
          <w:rFonts w:cs="Arial"/>
          <w:sz w:val="24"/>
          <w:szCs w:val="24"/>
        </w:rPr>
      </w:pPr>
      <w:r w:rsidRPr="008D2C41">
        <w:rPr>
          <w:rFonts w:cs="Arial"/>
          <w:sz w:val="24"/>
          <w:szCs w:val="24"/>
        </w:rPr>
        <w:t>-</w:t>
      </w:r>
      <w:r w:rsidR="007C5A17">
        <w:rPr>
          <w:rFonts w:cs="Arial"/>
          <w:sz w:val="24"/>
          <w:szCs w:val="24"/>
        </w:rPr>
        <w:t xml:space="preserve"> </w:t>
      </w:r>
      <w:r w:rsidRPr="008D2C41">
        <w:rPr>
          <w:rFonts w:cs="Arial"/>
          <w:sz w:val="24"/>
          <w:szCs w:val="24"/>
        </w:rPr>
        <w:t>мяса всех видов скота в живом весе (по всем видам сельхозорганизаций) – 26 565 тонн (105,5%);</w:t>
      </w:r>
    </w:p>
    <w:p w:rsidR="008D2C41" w:rsidRPr="008D2C41" w:rsidRDefault="008D2C41" w:rsidP="008D2C41">
      <w:pPr>
        <w:ind w:firstLine="708"/>
        <w:jc w:val="both"/>
        <w:rPr>
          <w:rFonts w:cs="Arial"/>
          <w:sz w:val="24"/>
          <w:szCs w:val="24"/>
        </w:rPr>
      </w:pPr>
      <w:r w:rsidRPr="008D2C41">
        <w:rPr>
          <w:rFonts w:cs="Arial"/>
          <w:sz w:val="24"/>
          <w:szCs w:val="24"/>
        </w:rPr>
        <w:t>- яиц -  27 781 тыс. штук (104,1%).</w:t>
      </w:r>
    </w:p>
    <w:p w:rsidR="008D2C41" w:rsidRPr="008D2C41" w:rsidRDefault="008D2C41" w:rsidP="008D2C41">
      <w:pPr>
        <w:ind w:firstLine="708"/>
        <w:jc w:val="both"/>
        <w:rPr>
          <w:rFonts w:cs="Arial"/>
          <w:sz w:val="24"/>
          <w:szCs w:val="24"/>
        </w:rPr>
      </w:pPr>
      <w:r w:rsidRPr="008D2C41">
        <w:rPr>
          <w:rFonts w:cs="Arial"/>
          <w:sz w:val="24"/>
          <w:szCs w:val="24"/>
        </w:rPr>
        <w:t>Реализовано в 2020 году сельхозпродукции в натуральном выражении:</w:t>
      </w:r>
    </w:p>
    <w:p w:rsidR="008D2C41" w:rsidRPr="008D2C41" w:rsidRDefault="008D2C41" w:rsidP="008D2C41">
      <w:pPr>
        <w:ind w:firstLine="708"/>
        <w:jc w:val="both"/>
        <w:rPr>
          <w:rFonts w:cs="Arial"/>
          <w:sz w:val="24"/>
          <w:szCs w:val="24"/>
        </w:rPr>
      </w:pPr>
      <w:r w:rsidRPr="008D2C41">
        <w:rPr>
          <w:rFonts w:cs="Arial"/>
          <w:sz w:val="24"/>
          <w:szCs w:val="24"/>
        </w:rPr>
        <w:t>- молока – 10 600 тонн, что составляет 101,9 % к уровню 2020 года;</w:t>
      </w:r>
    </w:p>
    <w:p w:rsidR="008D2C41" w:rsidRPr="008D2C41" w:rsidRDefault="008D2C41" w:rsidP="008D2C41">
      <w:pPr>
        <w:ind w:firstLine="708"/>
        <w:jc w:val="both"/>
        <w:rPr>
          <w:rFonts w:cs="Arial"/>
          <w:sz w:val="24"/>
          <w:szCs w:val="24"/>
        </w:rPr>
      </w:pPr>
      <w:r w:rsidRPr="008D2C41">
        <w:rPr>
          <w:rFonts w:cs="Arial"/>
          <w:sz w:val="24"/>
          <w:szCs w:val="24"/>
        </w:rPr>
        <w:t>- мяса всех видов скота в живом весе – 26 600 тонн (107,3 %);</w:t>
      </w:r>
    </w:p>
    <w:p w:rsidR="008D2C41" w:rsidRPr="008D2C41" w:rsidRDefault="008D2C41" w:rsidP="008D2C41">
      <w:pPr>
        <w:ind w:firstLine="708"/>
        <w:jc w:val="both"/>
        <w:rPr>
          <w:rFonts w:cs="Arial"/>
          <w:sz w:val="24"/>
          <w:szCs w:val="24"/>
        </w:rPr>
      </w:pPr>
      <w:r w:rsidRPr="008D2C41">
        <w:rPr>
          <w:rFonts w:cs="Arial"/>
          <w:sz w:val="24"/>
          <w:szCs w:val="24"/>
        </w:rPr>
        <w:t>- яиц -  7 945 тыс. штук (74,5%).</w:t>
      </w:r>
    </w:p>
    <w:p w:rsidR="008D2C41" w:rsidRPr="008D2C41" w:rsidRDefault="008D2C41" w:rsidP="008D2C41">
      <w:pPr>
        <w:ind w:firstLine="708"/>
        <w:jc w:val="both"/>
        <w:rPr>
          <w:rFonts w:cs="Arial"/>
          <w:sz w:val="24"/>
          <w:szCs w:val="24"/>
        </w:rPr>
      </w:pPr>
      <w:r w:rsidRPr="008D2C41">
        <w:rPr>
          <w:rFonts w:cs="Arial"/>
          <w:sz w:val="24"/>
          <w:szCs w:val="24"/>
          <w:u w:val="single"/>
        </w:rPr>
        <w:t xml:space="preserve">Поголовье крупнорогатого скота </w:t>
      </w:r>
      <w:r w:rsidRPr="008D2C41">
        <w:rPr>
          <w:rFonts w:cs="Arial"/>
          <w:sz w:val="24"/>
          <w:szCs w:val="24"/>
        </w:rPr>
        <w:t>в хозяйствах всех категорий на начало 2022 года составляет 3 635 голов, или 99,3% к уровню прошлого года, из них коров 1 772 голов, или 98,4% к уровню прошлого года. Снижение связано с сокращением численности поголовья КРС (и в т.ч. коров) в ООО «Племсовхоз «Линдовский» на 54 головы</w:t>
      </w:r>
      <w:r w:rsidR="00E519C8">
        <w:rPr>
          <w:rFonts w:cs="Arial"/>
          <w:sz w:val="24"/>
          <w:szCs w:val="24"/>
        </w:rPr>
        <w:t xml:space="preserve"> -</w:t>
      </w:r>
      <w:r w:rsidRPr="008D2C41">
        <w:rPr>
          <w:rFonts w:cs="Arial"/>
          <w:sz w:val="24"/>
          <w:szCs w:val="24"/>
        </w:rPr>
        <w:t xml:space="preserve"> с 961 голов</w:t>
      </w:r>
      <w:r w:rsidR="00023D59">
        <w:rPr>
          <w:rFonts w:cs="Arial"/>
          <w:sz w:val="24"/>
          <w:szCs w:val="24"/>
        </w:rPr>
        <w:t>ы</w:t>
      </w:r>
      <w:r w:rsidRPr="008D2C41">
        <w:rPr>
          <w:rFonts w:cs="Arial"/>
          <w:sz w:val="24"/>
          <w:szCs w:val="24"/>
        </w:rPr>
        <w:t xml:space="preserve"> на 01.01.2021 года до 907 голов КРС на 01.01.2022</w:t>
      </w:r>
      <w:r w:rsidR="00023D59">
        <w:rPr>
          <w:rFonts w:cs="Arial"/>
          <w:sz w:val="24"/>
          <w:szCs w:val="24"/>
        </w:rPr>
        <w:t xml:space="preserve"> года</w:t>
      </w:r>
      <w:r w:rsidRPr="008D2C41">
        <w:rPr>
          <w:rFonts w:cs="Arial"/>
          <w:sz w:val="24"/>
          <w:szCs w:val="24"/>
        </w:rPr>
        <w:t>, в ООО «Агрофирма «Успех» на 32 головы с 399 на 01.01.2021 года до 367 голов КРС на 01.01.2022 года в результате выбраковки низкопродуктивного лейкозного поголовья скота.</w:t>
      </w:r>
    </w:p>
    <w:p w:rsidR="008D2C41" w:rsidRPr="008D2C41" w:rsidRDefault="008D2C41" w:rsidP="008D2C41">
      <w:pPr>
        <w:ind w:firstLine="708"/>
        <w:jc w:val="both"/>
        <w:rPr>
          <w:rFonts w:cs="Arial"/>
          <w:sz w:val="24"/>
          <w:szCs w:val="24"/>
        </w:rPr>
      </w:pPr>
      <w:r w:rsidRPr="008D2C41">
        <w:rPr>
          <w:rFonts w:cs="Arial"/>
          <w:sz w:val="24"/>
          <w:szCs w:val="24"/>
          <w:u w:val="single"/>
        </w:rPr>
        <w:t>Поголовье свиней</w:t>
      </w:r>
      <w:r w:rsidRPr="008D2C41">
        <w:rPr>
          <w:rFonts w:cs="Arial"/>
          <w:sz w:val="24"/>
          <w:szCs w:val="24"/>
        </w:rPr>
        <w:t xml:space="preserve"> на начало 2022 года составило 844</w:t>
      </w:r>
      <w:r w:rsidRPr="008D2C41">
        <w:rPr>
          <w:rFonts w:cs="Arial"/>
          <w:color w:val="FF0000"/>
          <w:sz w:val="24"/>
          <w:szCs w:val="24"/>
        </w:rPr>
        <w:t xml:space="preserve"> </w:t>
      </w:r>
      <w:r w:rsidRPr="008D2C41">
        <w:rPr>
          <w:rFonts w:cs="Arial"/>
          <w:sz w:val="24"/>
          <w:szCs w:val="24"/>
        </w:rPr>
        <w:t>головы или 91,6% к уровню предыдущего года. Снижение связано с ужесточением санитарно-ветеринарных требований, предъявляемых к владельцам поголовья свиней, в связи с угрозой возникновения африканской чумы свиней (АЧС) и последствиями пандемии.</w:t>
      </w:r>
    </w:p>
    <w:p w:rsidR="008D2C41" w:rsidRPr="008D2C41" w:rsidRDefault="008D2C41" w:rsidP="008D2C41">
      <w:pPr>
        <w:ind w:firstLine="708"/>
        <w:jc w:val="both"/>
        <w:rPr>
          <w:rFonts w:cs="Arial"/>
          <w:sz w:val="24"/>
          <w:szCs w:val="24"/>
        </w:rPr>
      </w:pPr>
      <w:r w:rsidRPr="008D2C41">
        <w:rPr>
          <w:rFonts w:cs="Arial"/>
          <w:sz w:val="24"/>
          <w:szCs w:val="24"/>
          <w:u w:val="single"/>
        </w:rPr>
        <w:t>Поголовье птицы</w:t>
      </w:r>
      <w:r w:rsidRPr="008D2C41">
        <w:rPr>
          <w:rFonts w:cs="Arial"/>
          <w:sz w:val="24"/>
          <w:szCs w:val="24"/>
        </w:rPr>
        <w:t xml:space="preserve"> на начало 2022 года составило 1 190,5 тыс. голов или 84,3% к уровню прошлого года.</w:t>
      </w:r>
    </w:p>
    <w:p w:rsidR="008D2C41" w:rsidRPr="008D2C41" w:rsidRDefault="008D2C41" w:rsidP="008D2C41">
      <w:pPr>
        <w:ind w:firstLine="708"/>
        <w:jc w:val="both"/>
        <w:rPr>
          <w:rFonts w:cs="Arial"/>
          <w:sz w:val="24"/>
          <w:szCs w:val="24"/>
        </w:rPr>
      </w:pPr>
      <w:r w:rsidRPr="008D2C41">
        <w:rPr>
          <w:rFonts w:cs="Arial"/>
          <w:sz w:val="24"/>
          <w:szCs w:val="24"/>
        </w:rPr>
        <w:t xml:space="preserve">Основным направлением в сельском хозяйстве городского округа является </w:t>
      </w:r>
      <w:r w:rsidRPr="008D2C41">
        <w:rPr>
          <w:rFonts w:cs="Arial"/>
          <w:b/>
          <w:sz w:val="24"/>
          <w:szCs w:val="24"/>
          <w:u w:val="single"/>
        </w:rPr>
        <w:t>животноводство</w:t>
      </w:r>
      <w:r w:rsidRPr="008D2C41">
        <w:rPr>
          <w:rFonts w:cs="Arial"/>
          <w:sz w:val="24"/>
          <w:szCs w:val="24"/>
        </w:rPr>
        <w:t xml:space="preserve"> (91,17% от общего объёма производства сельскохозяйственной продукции).</w:t>
      </w:r>
    </w:p>
    <w:p w:rsidR="008D2C41" w:rsidRPr="008D2C41" w:rsidRDefault="008D2C41" w:rsidP="008D2C41">
      <w:pPr>
        <w:ind w:firstLine="708"/>
        <w:jc w:val="both"/>
        <w:rPr>
          <w:rFonts w:cs="Arial"/>
          <w:b/>
          <w:sz w:val="24"/>
          <w:szCs w:val="24"/>
        </w:rPr>
      </w:pPr>
      <w:r w:rsidRPr="008D2C41">
        <w:rPr>
          <w:rFonts w:cs="Arial"/>
          <w:sz w:val="24"/>
          <w:szCs w:val="24"/>
        </w:rPr>
        <w:t xml:space="preserve">Хозяйствами </w:t>
      </w:r>
      <w:r w:rsidRPr="008D2C41">
        <w:rPr>
          <w:rFonts w:cs="Arial"/>
          <w:sz w:val="24"/>
          <w:szCs w:val="24"/>
          <w:u w:val="single"/>
        </w:rPr>
        <w:t>всех категорий</w:t>
      </w:r>
      <w:r w:rsidRPr="008D2C41">
        <w:rPr>
          <w:rFonts w:cs="Arial"/>
          <w:sz w:val="24"/>
          <w:szCs w:val="24"/>
        </w:rPr>
        <w:t xml:space="preserve"> произведено мяса скота и птицы на убой 26,6</w:t>
      </w:r>
      <w:r w:rsidRPr="008D2C41">
        <w:rPr>
          <w:rFonts w:cs="Arial"/>
          <w:color w:val="FF0000"/>
          <w:sz w:val="24"/>
          <w:szCs w:val="24"/>
        </w:rPr>
        <w:t xml:space="preserve"> </w:t>
      </w:r>
      <w:r w:rsidRPr="008D2C41">
        <w:rPr>
          <w:rFonts w:cs="Arial"/>
          <w:sz w:val="24"/>
          <w:szCs w:val="24"/>
        </w:rPr>
        <w:t xml:space="preserve">тыс. тонн (105,5% к 2020 г.), на долю АО «Линдовская птицефабрика» приходится 25,9 тыс. тонн, что на 1,4 тыс. тонн больше уровня 2020г. </w:t>
      </w:r>
      <w:r w:rsidRPr="008D2C41">
        <w:rPr>
          <w:rFonts w:cs="Arial"/>
          <w:b/>
          <w:sz w:val="24"/>
          <w:szCs w:val="24"/>
        </w:rPr>
        <w:t>Этот показатель является максимальным по произведённой продукции за всю историю существования данного предприятия.</w:t>
      </w:r>
    </w:p>
    <w:p w:rsidR="008D2C41" w:rsidRPr="008D2C41" w:rsidRDefault="008D2C41" w:rsidP="008D2C41">
      <w:pPr>
        <w:ind w:firstLine="708"/>
        <w:jc w:val="both"/>
        <w:rPr>
          <w:rFonts w:cs="Arial"/>
          <w:b/>
          <w:sz w:val="24"/>
          <w:szCs w:val="24"/>
        </w:rPr>
      </w:pPr>
      <w:r w:rsidRPr="008D2C41">
        <w:rPr>
          <w:rFonts w:cs="Arial"/>
          <w:b/>
          <w:sz w:val="24"/>
          <w:szCs w:val="24"/>
        </w:rPr>
        <w:t xml:space="preserve"> </w:t>
      </w:r>
      <w:r w:rsidRPr="008D2C41">
        <w:rPr>
          <w:rFonts w:cs="Arial"/>
          <w:sz w:val="24"/>
          <w:szCs w:val="24"/>
        </w:rPr>
        <w:t xml:space="preserve">В среднем по округу надой молока на 1 корову в сельскохозяйственных организациях 6 207,035 кг молока, что на 113,559 кг меньше уровня прошлого года. </w:t>
      </w:r>
      <w:r w:rsidRPr="008D2C41">
        <w:rPr>
          <w:rFonts w:cs="Arial"/>
          <w:b/>
          <w:sz w:val="24"/>
          <w:szCs w:val="24"/>
        </w:rPr>
        <w:t>Максимальных результатов достигло ООО «Племсовхоз «Линдовский» - 8 368,2 кг на 1 фуражную корову.</w:t>
      </w:r>
    </w:p>
    <w:p w:rsidR="008D2C41" w:rsidRPr="008D2C41" w:rsidRDefault="008D2C41" w:rsidP="008D2C41">
      <w:pPr>
        <w:ind w:firstLine="708"/>
        <w:jc w:val="both"/>
        <w:rPr>
          <w:rFonts w:cs="Arial"/>
          <w:color w:val="FF0000"/>
          <w:sz w:val="24"/>
          <w:szCs w:val="24"/>
        </w:rPr>
      </w:pPr>
      <w:r w:rsidRPr="008D2C41">
        <w:rPr>
          <w:rFonts w:cs="Arial"/>
          <w:sz w:val="24"/>
          <w:szCs w:val="24"/>
        </w:rPr>
        <w:t>На долю</w:t>
      </w:r>
      <w:r w:rsidRPr="008D2C41">
        <w:rPr>
          <w:rFonts w:cs="Arial"/>
          <w:b/>
          <w:sz w:val="24"/>
          <w:szCs w:val="24"/>
        </w:rPr>
        <w:t xml:space="preserve"> </w:t>
      </w:r>
      <w:r w:rsidRPr="008D2C41">
        <w:rPr>
          <w:rFonts w:cs="Arial"/>
          <w:b/>
          <w:sz w:val="24"/>
          <w:szCs w:val="24"/>
          <w:u w:val="single"/>
        </w:rPr>
        <w:t>растениеводства</w:t>
      </w:r>
      <w:r w:rsidRPr="008D2C41">
        <w:rPr>
          <w:rFonts w:cs="Arial"/>
          <w:b/>
          <w:sz w:val="24"/>
          <w:szCs w:val="24"/>
        </w:rPr>
        <w:t xml:space="preserve"> </w:t>
      </w:r>
      <w:r w:rsidRPr="008D2C41">
        <w:rPr>
          <w:rFonts w:cs="Arial"/>
          <w:sz w:val="24"/>
          <w:szCs w:val="24"/>
        </w:rPr>
        <w:t>от общего объёма производства всей сельскохозяйственной продукции городского округа приходится 8,83%.</w:t>
      </w:r>
    </w:p>
    <w:p w:rsidR="008D2C41" w:rsidRPr="008D2C41" w:rsidRDefault="008D2C41" w:rsidP="008D2C41">
      <w:pPr>
        <w:ind w:firstLine="708"/>
        <w:jc w:val="both"/>
        <w:rPr>
          <w:rFonts w:cs="Arial"/>
          <w:sz w:val="24"/>
          <w:szCs w:val="24"/>
        </w:rPr>
      </w:pPr>
      <w:r w:rsidRPr="008D2C41">
        <w:rPr>
          <w:rFonts w:cs="Arial"/>
          <w:sz w:val="24"/>
          <w:szCs w:val="24"/>
          <w:u w:val="single"/>
        </w:rPr>
        <w:t>Посевная площадь</w:t>
      </w:r>
      <w:r w:rsidRPr="008D2C41">
        <w:rPr>
          <w:rFonts w:cs="Arial"/>
          <w:sz w:val="24"/>
          <w:szCs w:val="24"/>
        </w:rPr>
        <w:t xml:space="preserve"> сельскохозяйственных культур в сельскохозяйственных предприятиях и крестьянских (фермерских) хозяйствах в 2021 году составила 15 147 га, что составляет 101,8% к уровню 2020 года, в том числе:</w:t>
      </w:r>
    </w:p>
    <w:p w:rsidR="008D2C41" w:rsidRPr="008D2C41" w:rsidRDefault="008D2C41" w:rsidP="008D2C41">
      <w:pPr>
        <w:ind w:firstLine="708"/>
        <w:jc w:val="both"/>
        <w:rPr>
          <w:rFonts w:cs="Arial"/>
          <w:sz w:val="24"/>
          <w:szCs w:val="24"/>
        </w:rPr>
      </w:pPr>
      <w:r w:rsidRPr="008D2C41">
        <w:rPr>
          <w:rFonts w:cs="Arial"/>
          <w:sz w:val="24"/>
          <w:szCs w:val="24"/>
        </w:rPr>
        <w:t>- зерновые культуры – 4 593 га, или 109,7 % к уровню 2020 года;</w:t>
      </w:r>
    </w:p>
    <w:p w:rsidR="008D2C41" w:rsidRPr="008D2C41" w:rsidRDefault="008D2C41" w:rsidP="008D2C41">
      <w:pPr>
        <w:ind w:firstLine="708"/>
        <w:jc w:val="both"/>
        <w:rPr>
          <w:rFonts w:cs="Arial"/>
          <w:sz w:val="24"/>
          <w:szCs w:val="24"/>
        </w:rPr>
      </w:pPr>
      <w:r w:rsidRPr="008D2C41">
        <w:rPr>
          <w:rFonts w:cs="Arial"/>
          <w:sz w:val="24"/>
          <w:szCs w:val="24"/>
        </w:rPr>
        <w:t>- картофель и овощные культуры -  851 га (94,1%);</w:t>
      </w:r>
    </w:p>
    <w:p w:rsidR="008D2C41" w:rsidRPr="008D2C41" w:rsidRDefault="008D2C41" w:rsidP="008D2C41">
      <w:pPr>
        <w:ind w:firstLine="708"/>
        <w:jc w:val="both"/>
        <w:rPr>
          <w:rFonts w:cs="Arial"/>
          <w:sz w:val="24"/>
          <w:szCs w:val="24"/>
        </w:rPr>
      </w:pPr>
      <w:r w:rsidRPr="008D2C41">
        <w:rPr>
          <w:rFonts w:cs="Arial"/>
          <w:sz w:val="24"/>
          <w:szCs w:val="24"/>
        </w:rPr>
        <w:t>- кормовые культуры – 9 653 га (99,2%);</w:t>
      </w:r>
    </w:p>
    <w:p w:rsidR="008D2C41" w:rsidRPr="008D2C41" w:rsidRDefault="008D2C41" w:rsidP="008D2C41">
      <w:pPr>
        <w:ind w:firstLine="708"/>
        <w:jc w:val="both"/>
        <w:rPr>
          <w:rFonts w:cs="Arial"/>
          <w:sz w:val="24"/>
          <w:szCs w:val="24"/>
        </w:rPr>
      </w:pPr>
      <w:r w:rsidRPr="008D2C41">
        <w:rPr>
          <w:rFonts w:cs="Arial"/>
          <w:sz w:val="24"/>
          <w:szCs w:val="24"/>
        </w:rPr>
        <w:t>- масличные культуры – 50 га (87,7%).</w:t>
      </w:r>
    </w:p>
    <w:p w:rsidR="008D2C41" w:rsidRPr="008D2C41" w:rsidRDefault="008D2C41" w:rsidP="008D2C41">
      <w:pPr>
        <w:ind w:firstLine="708"/>
        <w:jc w:val="both"/>
        <w:rPr>
          <w:rFonts w:cs="Arial"/>
          <w:sz w:val="24"/>
          <w:szCs w:val="24"/>
        </w:rPr>
      </w:pPr>
      <w:r w:rsidRPr="008D2C41">
        <w:rPr>
          <w:rFonts w:cs="Arial"/>
          <w:sz w:val="24"/>
          <w:szCs w:val="24"/>
          <w:u w:val="single"/>
        </w:rPr>
        <w:t>В натуральном выражении</w:t>
      </w:r>
      <w:r w:rsidRPr="008D2C41">
        <w:rPr>
          <w:rFonts w:cs="Arial"/>
          <w:sz w:val="24"/>
          <w:szCs w:val="24"/>
        </w:rPr>
        <w:t xml:space="preserve"> всеми категориями хозяйств за 2021 год было произведено:</w:t>
      </w:r>
    </w:p>
    <w:p w:rsidR="008D2C41" w:rsidRPr="008D2C41" w:rsidRDefault="008D2C41" w:rsidP="008D2C41">
      <w:pPr>
        <w:ind w:firstLine="708"/>
        <w:jc w:val="both"/>
        <w:rPr>
          <w:rFonts w:cs="Arial"/>
          <w:sz w:val="24"/>
          <w:szCs w:val="24"/>
        </w:rPr>
      </w:pPr>
      <w:r w:rsidRPr="008D2C41">
        <w:rPr>
          <w:rFonts w:cs="Arial"/>
          <w:sz w:val="24"/>
          <w:szCs w:val="24"/>
        </w:rPr>
        <w:t>- зерна – 6 500 тонн, что составляет 71,5% к уровню 2020 года;</w:t>
      </w:r>
    </w:p>
    <w:p w:rsidR="008D2C41" w:rsidRPr="008D2C41" w:rsidRDefault="008D2C41" w:rsidP="008D2C41">
      <w:pPr>
        <w:ind w:firstLine="708"/>
        <w:jc w:val="both"/>
        <w:rPr>
          <w:rFonts w:cs="Arial"/>
          <w:sz w:val="24"/>
          <w:szCs w:val="24"/>
        </w:rPr>
      </w:pPr>
      <w:r w:rsidRPr="008D2C41">
        <w:rPr>
          <w:rFonts w:cs="Arial"/>
          <w:sz w:val="24"/>
          <w:szCs w:val="24"/>
        </w:rPr>
        <w:t>- картофеля – 17 926 тонны (81,1%).</w:t>
      </w:r>
    </w:p>
    <w:p w:rsidR="008D2C41" w:rsidRPr="008D2C41" w:rsidRDefault="008D2C41" w:rsidP="008D2C41">
      <w:pPr>
        <w:ind w:firstLine="708"/>
        <w:jc w:val="both"/>
        <w:rPr>
          <w:rFonts w:cs="Arial"/>
          <w:sz w:val="24"/>
          <w:szCs w:val="24"/>
        </w:rPr>
      </w:pPr>
      <w:r w:rsidRPr="008D2C41">
        <w:rPr>
          <w:rFonts w:cs="Arial"/>
          <w:sz w:val="24"/>
          <w:szCs w:val="24"/>
        </w:rPr>
        <w:t>В среднем по округу в 2021 году урожайность зерновых и зернобобовых культур составила 14,6 ц/га.</w:t>
      </w:r>
    </w:p>
    <w:p w:rsidR="008D2C41" w:rsidRPr="008D2C41" w:rsidRDefault="008D2C41" w:rsidP="008D2C41">
      <w:pPr>
        <w:ind w:firstLine="708"/>
        <w:jc w:val="both"/>
        <w:rPr>
          <w:rFonts w:cs="Arial"/>
          <w:sz w:val="24"/>
          <w:szCs w:val="24"/>
        </w:rPr>
      </w:pPr>
      <w:r w:rsidRPr="008D2C41">
        <w:rPr>
          <w:rFonts w:cs="Arial"/>
          <w:sz w:val="24"/>
          <w:szCs w:val="24"/>
        </w:rPr>
        <w:t xml:space="preserve">Снижение показателей связано с тем, что в вегетационный период 2021 года на территории городского округа города Бор Нижегородской области по данным ФГБУ </w:t>
      </w:r>
      <w:r w:rsidRPr="008D2C41">
        <w:rPr>
          <w:rFonts w:cs="Arial"/>
          <w:sz w:val="24"/>
          <w:szCs w:val="24"/>
        </w:rPr>
        <w:lastRenderedPageBreak/>
        <w:t>«Верхне-Волжское» УГМС сложились неблагоприятные и опасные агрономические условия для роста и развития сельскохозяйственных культур. Аномально жаркая погода, дефицит осадков в течении длительного времени в период интенсивного развития растений, комплекс опасных агрометеорологических явлений «почвенная и атмосферная засухи» отрицательно сказались на урожае всех сельскохозяйственных культур.</w:t>
      </w:r>
    </w:p>
    <w:p w:rsidR="008D2C41" w:rsidRPr="008D2C41" w:rsidRDefault="008D2C41" w:rsidP="008D2C41">
      <w:pPr>
        <w:ind w:firstLine="708"/>
        <w:jc w:val="both"/>
        <w:rPr>
          <w:rFonts w:cs="Arial"/>
          <w:sz w:val="24"/>
          <w:szCs w:val="24"/>
        </w:rPr>
      </w:pPr>
      <w:r w:rsidRPr="008D2C41">
        <w:rPr>
          <w:rFonts w:cs="Arial"/>
          <w:sz w:val="24"/>
          <w:szCs w:val="24"/>
        </w:rPr>
        <w:t>В целях повышения заинтересованности в распространении передового опыта, повышения квалификации за счет средств бюджета городского округа г.Бор традиционно в июле 2021 года было проведено ежегодное мероприятие «День поля» с участием всех руководителей СХО, на котором осуществлялся объезд полей, проверка хода заготовительных работ, демонстрация положительного опыта хозяйств в области растениеводства.</w:t>
      </w:r>
    </w:p>
    <w:p w:rsidR="008D2C41" w:rsidRPr="008D2C41" w:rsidRDefault="008D2C41" w:rsidP="008D2C41">
      <w:pPr>
        <w:ind w:firstLine="708"/>
        <w:jc w:val="both"/>
        <w:rPr>
          <w:rFonts w:cs="Arial"/>
          <w:sz w:val="24"/>
          <w:szCs w:val="24"/>
        </w:rPr>
      </w:pPr>
      <w:r w:rsidRPr="008D2C41">
        <w:rPr>
          <w:rFonts w:cs="Arial"/>
          <w:sz w:val="24"/>
          <w:szCs w:val="24"/>
        </w:rPr>
        <w:t>В ноябре 2021 года состоялось ежегодное празднование, посвященное профессиональному празднику «День работника сельского хозяйства и перерабатывающей промышленности», на котором традиционно подведены итоги сельскохозяйственного года и награждены лучшие коллективы и специалисты сельского хозяйства г.Бор по результатам 2021 года, а также ветераны отрасли.</w:t>
      </w:r>
    </w:p>
    <w:p w:rsidR="008D2C41" w:rsidRPr="00DE4B8B" w:rsidRDefault="008D2C41" w:rsidP="008D2C41">
      <w:pPr>
        <w:ind w:firstLine="708"/>
        <w:jc w:val="both"/>
        <w:rPr>
          <w:rFonts w:cs="Arial"/>
          <w:sz w:val="16"/>
          <w:szCs w:val="16"/>
        </w:rPr>
      </w:pPr>
    </w:p>
    <w:p w:rsidR="00B678A8" w:rsidRPr="00671E40" w:rsidRDefault="00B678A8" w:rsidP="00B678A8">
      <w:pPr>
        <w:ind w:firstLine="709"/>
        <w:contextualSpacing/>
        <w:jc w:val="center"/>
        <w:outlineLvl w:val="0"/>
        <w:rPr>
          <w:b/>
          <w:sz w:val="24"/>
          <w:szCs w:val="24"/>
        </w:rPr>
      </w:pPr>
      <w:r w:rsidRPr="00671E40">
        <w:rPr>
          <w:b/>
          <w:sz w:val="24"/>
          <w:szCs w:val="24"/>
        </w:rPr>
        <w:t>Торговля, общественное питание и услуги населению</w:t>
      </w:r>
    </w:p>
    <w:p w:rsidR="00B678A8" w:rsidRPr="00DE4B8B" w:rsidRDefault="00B678A8" w:rsidP="00B678A8">
      <w:pPr>
        <w:ind w:firstLine="709"/>
        <w:contextualSpacing/>
        <w:rPr>
          <w:b/>
          <w:color w:val="333399"/>
          <w:sz w:val="16"/>
          <w:szCs w:val="16"/>
        </w:rPr>
      </w:pPr>
    </w:p>
    <w:p w:rsidR="00B678A8" w:rsidRPr="00DE6D17" w:rsidRDefault="00B678A8" w:rsidP="00B678A8">
      <w:pPr>
        <w:pStyle w:val="a3"/>
        <w:ind w:firstLine="720"/>
        <w:contextualSpacing/>
        <w:rPr>
          <w:color w:val="auto"/>
          <w:sz w:val="24"/>
          <w:szCs w:val="24"/>
        </w:rPr>
      </w:pPr>
      <w:r w:rsidRPr="00DA4DF4">
        <w:rPr>
          <w:color w:val="auto"/>
          <w:sz w:val="24"/>
          <w:szCs w:val="24"/>
        </w:rPr>
        <w:t xml:space="preserve"> На территории городского округа </w:t>
      </w:r>
      <w:r w:rsidR="004A1B16" w:rsidRPr="00DA4DF4">
        <w:rPr>
          <w:color w:val="auto"/>
          <w:sz w:val="24"/>
          <w:szCs w:val="24"/>
        </w:rPr>
        <w:t>г. Бор</w:t>
      </w:r>
      <w:r w:rsidRPr="00DA4DF4">
        <w:rPr>
          <w:color w:val="auto"/>
          <w:sz w:val="24"/>
          <w:szCs w:val="24"/>
        </w:rPr>
        <w:t xml:space="preserve"> обеспечение жителей продуктами питания </w:t>
      </w:r>
      <w:r w:rsidRPr="00DE6D17">
        <w:rPr>
          <w:color w:val="auto"/>
          <w:sz w:val="24"/>
          <w:szCs w:val="24"/>
        </w:rPr>
        <w:t>и товарами промышленной группы осуществляется предприятиями стационарной торговой сети и мелкорозничной торговой сети. Удельный вес торговых сетей в обороте розничной торговли по итогам 202</w:t>
      </w:r>
      <w:r w:rsidR="00DA4DF4" w:rsidRPr="00DE6D17">
        <w:rPr>
          <w:color w:val="auto"/>
          <w:sz w:val="24"/>
          <w:szCs w:val="24"/>
        </w:rPr>
        <w:t>1</w:t>
      </w:r>
      <w:r w:rsidRPr="00DE6D17">
        <w:rPr>
          <w:color w:val="auto"/>
          <w:sz w:val="24"/>
          <w:szCs w:val="24"/>
        </w:rPr>
        <w:t xml:space="preserve"> года составил: федеральные сети -  </w:t>
      </w:r>
      <w:r w:rsidR="00DE6D17" w:rsidRPr="00DE6D17">
        <w:rPr>
          <w:color w:val="auto"/>
          <w:sz w:val="24"/>
          <w:szCs w:val="24"/>
        </w:rPr>
        <w:t>46,8</w:t>
      </w:r>
      <w:r w:rsidRPr="00DE6D17">
        <w:rPr>
          <w:color w:val="auto"/>
          <w:sz w:val="24"/>
          <w:szCs w:val="24"/>
        </w:rPr>
        <w:t>% (1</w:t>
      </w:r>
      <w:r w:rsidR="00DE6D17" w:rsidRPr="00DE6D17">
        <w:rPr>
          <w:color w:val="auto"/>
          <w:sz w:val="24"/>
          <w:szCs w:val="24"/>
        </w:rPr>
        <w:t>88</w:t>
      </w:r>
      <w:r w:rsidRPr="00DE6D17">
        <w:rPr>
          <w:color w:val="auto"/>
          <w:sz w:val="24"/>
          <w:szCs w:val="24"/>
        </w:rPr>
        <w:t xml:space="preserve"> объектов), региональные сети – </w:t>
      </w:r>
      <w:r w:rsidR="00DE6D17" w:rsidRPr="00DE6D17">
        <w:rPr>
          <w:color w:val="auto"/>
          <w:sz w:val="24"/>
          <w:szCs w:val="24"/>
        </w:rPr>
        <w:t>19,4</w:t>
      </w:r>
      <w:r w:rsidRPr="00DE6D17">
        <w:rPr>
          <w:color w:val="auto"/>
          <w:sz w:val="24"/>
          <w:szCs w:val="24"/>
        </w:rPr>
        <w:t xml:space="preserve"> % (78 объектов), местные – 3</w:t>
      </w:r>
      <w:r w:rsidR="00DE6D17" w:rsidRPr="00DE6D17">
        <w:rPr>
          <w:color w:val="auto"/>
          <w:sz w:val="24"/>
          <w:szCs w:val="24"/>
        </w:rPr>
        <w:t>3</w:t>
      </w:r>
      <w:r w:rsidRPr="00DE6D17">
        <w:rPr>
          <w:color w:val="auto"/>
          <w:sz w:val="24"/>
          <w:szCs w:val="24"/>
        </w:rPr>
        <w:t>,</w:t>
      </w:r>
      <w:r w:rsidR="00DE6D17" w:rsidRPr="00DE6D17">
        <w:rPr>
          <w:color w:val="auto"/>
          <w:sz w:val="24"/>
          <w:szCs w:val="24"/>
        </w:rPr>
        <w:t>6</w:t>
      </w:r>
      <w:r w:rsidRPr="00DE6D17">
        <w:rPr>
          <w:color w:val="auto"/>
          <w:sz w:val="24"/>
          <w:szCs w:val="24"/>
        </w:rPr>
        <w:t xml:space="preserve"> % (13</w:t>
      </w:r>
      <w:r w:rsidR="00DE6D17" w:rsidRPr="00DE6D17">
        <w:rPr>
          <w:color w:val="auto"/>
          <w:sz w:val="24"/>
          <w:szCs w:val="24"/>
        </w:rPr>
        <w:t>5</w:t>
      </w:r>
      <w:r w:rsidRPr="00DE6D17">
        <w:rPr>
          <w:color w:val="auto"/>
          <w:sz w:val="24"/>
          <w:szCs w:val="24"/>
        </w:rPr>
        <w:t xml:space="preserve"> объект</w:t>
      </w:r>
      <w:r w:rsidR="00CF5276">
        <w:rPr>
          <w:color w:val="auto"/>
          <w:sz w:val="24"/>
          <w:szCs w:val="24"/>
        </w:rPr>
        <w:t>ов</w:t>
      </w:r>
      <w:r w:rsidRPr="00DE6D17">
        <w:rPr>
          <w:color w:val="auto"/>
          <w:sz w:val="24"/>
          <w:szCs w:val="24"/>
        </w:rPr>
        <w:t>).</w:t>
      </w:r>
    </w:p>
    <w:p w:rsidR="00B678A8" w:rsidRPr="00D348EA" w:rsidRDefault="00B678A8" w:rsidP="00B678A8">
      <w:pPr>
        <w:pStyle w:val="a3"/>
        <w:ind w:firstLine="720"/>
        <w:contextualSpacing/>
        <w:rPr>
          <w:color w:val="auto"/>
          <w:sz w:val="24"/>
          <w:szCs w:val="24"/>
        </w:rPr>
      </w:pPr>
      <w:r w:rsidRPr="00D348EA">
        <w:rPr>
          <w:color w:val="auto"/>
          <w:sz w:val="24"/>
          <w:szCs w:val="24"/>
        </w:rPr>
        <w:t>В сельской местности реализация промышленных товаров осуществляется через систему потребительской кооперации (магазины «товары повседневного спроса» и заказную систему), кроме того, все торговые объекты, реализующие бытовую технику и крупногабаритные товары, производят доставку товара до всех населенных пунктов округа.</w:t>
      </w:r>
    </w:p>
    <w:p w:rsidR="00B678A8" w:rsidRPr="004E6980" w:rsidRDefault="00B678A8" w:rsidP="00B678A8">
      <w:pPr>
        <w:pStyle w:val="a3"/>
        <w:ind w:firstLine="720"/>
        <w:contextualSpacing/>
        <w:rPr>
          <w:color w:val="333399"/>
          <w:sz w:val="24"/>
          <w:szCs w:val="24"/>
        </w:rPr>
      </w:pPr>
      <w:r w:rsidRPr="00A40FF2">
        <w:rPr>
          <w:color w:val="auto"/>
          <w:sz w:val="24"/>
          <w:szCs w:val="24"/>
        </w:rPr>
        <w:t xml:space="preserve">На территории городского округа осуществляет деятельность 1 </w:t>
      </w:r>
      <w:r w:rsidR="004E0EC4">
        <w:rPr>
          <w:color w:val="auto"/>
          <w:sz w:val="24"/>
          <w:szCs w:val="24"/>
        </w:rPr>
        <w:t>242</w:t>
      </w:r>
      <w:r w:rsidRPr="00A40FF2">
        <w:rPr>
          <w:color w:val="auto"/>
          <w:sz w:val="24"/>
          <w:szCs w:val="24"/>
        </w:rPr>
        <w:t xml:space="preserve"> предприяти</w:t>
      </w:r>
      <w:r w:rsidR="004E0EC4">
        <w:rPr>
          <w:color w:val="auto"/>
          <w:sz w:val="24"/>
          <w:szCs w:val="24"/>
        </w:rPr>
        <w:t>я</w:t>
      </w:r>
      <w:r w:rsidRPr="00A40FF2">
        <w:rPr>
          <w:color w:val="auto"/>
          <w:sz w:val="24"/>
          <w:szCs w:val="24"/>
        </w:rPr>
        <w:t xml:space="preserve"> потребительского рынка, из них: 985 стационарных предприятий розничной </w:t>
      </w:r>
      <w:r w:rsidRPr="00E046D0">
        <w:rPr>
          <w:color w:val="auto"/>
          <w:sz w:val="24"/>
          <w:szCs w:val="24"/>
        </w:rPr>
        <w:t xml:space="preserve">торговли, </w:t>
      </w:r>
      <w:r w:rsidR="00A40FF2" w:rsidRPr="00E046D0">
        <w:rPr>
          <w:color w:val="auto"/>
          <w:sz w:val="24"/>
          <w:szCs w:val="24"/>
        </w:rPr>
        <w:t>18</w:t>
      </w:r>
      <w:r w:rsidR="00A40FF2">
        <w:rPr>
          <w:color w:val="333399"/>
          <w:sz w:val="24"/>
          <w:szCs w:val="24"/>
        </w:rPr>
        <w:t xml:space="preserve"> </w:t>
      </w:r>
      <w:r w:rsidR="00A40FF2" w:rsidRPr="005B0EBD">
        <w:rPr>
          <w:color w:val="auto"/>
          <w:sz w:val="24"/>
          <w:szCs w:val="24"/>
        </w:rPr>
        <w:t>нестационарных</w:t>
      </w:r>
      <w:r w:rsidRPr="005B0EBD">
        <w:rPr>
          <w:color w:val="auto"/>
          <w:sz w:val="24"/>
          <w:szCs w:val="24"/>
        </w:rPr>
        <w:t xml:space="preserve"> объект</w:t>
      </w:r>
      <w:r w:rsidR="00A40FF2" w:rsidRPr="005B0EBD">
        <w:rPr>
          <w:color w:val="auto"/>
          <w:sz w:val="24"/>
          <w:szCs w:val="24"/>
        </w:rPr>
        <w:t>ов</w:t>
      </w:r>
      <w:r w:rsidRPr="005B0EBD">
        <w:rPr>
          <w:color w:val="auto"/>
          <w:sz w:val="24"/>
          <w:szCs w:val="24"/>
        </w:rPr>
        <w:t xml:space="preserve"> мелкорозничной сети, 127 предприятий общественного питания (в том числе </w:t>
      </w:r>
      <w:r w:rsidR="001B143B">
        <w:rPr>
          <w:color w:val="auto"/>
          <w:sz w:val="24"/>
          <w:szCs w:val="24"/>
        </w:rPr>
        <w:t xml:space="preserve">доставки </w:t>
      </w:r>
      <w:r w:rsidRPr="005B0EBD">
        <w:rPr>
          <w:color w:val="auto"/>
          <w:sz w:val="24"/>
          <w:szCs w:val="24"/>
        </w:rPr>
        <w:t xml:space="preserve">еды на дом и 30 закрытых столовых в образовательных учреждениях), </w:t>
      </w:r>
      <w:r w:rsidR="004E0EC4" w:rsidRPr="005B0EBD">
        <w:rPr>
          <w:color w:val="auto"/>
          <w:sz w:val="24"/>
          <w:szCs w:val="24"/>
        </w:rPr>
        <w:t>71</w:t>
      </w:r>
      <w:r w:rsidRPr="005B0EBD">
        <w:rPr>
          <w:color w:val="auto"/>
          <w:sz w:val="24"/>
          <w:szCs w:val="24"/>
        </w:rPr>
        <w:t xml:space="preserve"> аптек</w:t>
      </w:r>
      <w:r w:rsidR="004E0EC4" w:rsidRPr="005B0EBD">
        <w:rPr>
          <w:color w:val="auto"/>
          <w:sz w:val="24"/>
          <w:szCs w:val="24"/>
        </w:rPr>
        <w:t>а</w:t>
      </w:r>
      <w:r w:rsidRPr="005B0EBD">
        <w:rPr>
          <w:color w:val="auto"/>
          <w:sz w:val="24"/>
          <w:szCs w:val="24"/>
        </w:rPr>
        <w:t xml:space="preserve"> и аптечны</w:t>
      </w:r>
      <w:r w:rsidR="005B0EBD" w:rsidRPr="005B0EBD">
        <w:rPr>
          <w:color w:val="auto"/>
          <w:sz w:val="24"/>
          <w:szCs w:val="24"/>
        </w:rPr>
        <w:t>й</w:t>
      </w:r>
      <w:r w:rsidRPr="005B0EBD">
        <w:rPr>
          <w:color w:val="auto"/>
          <w:sz w:val="24"/>
          <w:szCs w:val="24"/>
        </w:rPr>
        <w:t xml:space="preserve"> пункт, </w:t>
      </w:r>
      <w:r w:rsidR="005B0EBD" w:rsidRPr="005B0EBD">
        <w:rPr>
          <w:color w:val="auto"/>
          <w:sz w:val="24"/>
          <w:szCs w:val="24"/>
        </w:rPr>
        <w:t xml:space="preserve">6 мобильных торговых объектов, </w:t>
      </w:r>
      <w:r w:rsidRPr="005B0EBD">
        <w:rPr>
          <w:color w:val="auto"/>
          <w:sz w:val="24"/>
          <w:szCs w:val="24"/>
        </w:rPr>
        <w:t>2</w:t>
      </w:r>
      <w:r w:rsidR="005B0EBD" w:rsidRPr="005B0EBD">
        <w:rPr>
          <w:color w:val="auto"/>
          <w:sz w:val="24"/>
          <w:szCs w:val="24"/>
        </w:rPr>
        <w:t>4</w:t>
      </w:r>
      <w:r w:rsidRPr="005B0EBD">
        <w:rPr>
          <w:color w:val="auto"/>
          <w:sz w:val="24"/>
          <w:szCs w:val="24"/>
        </w:rPr>
        <w:t xml:space="preserve"> автозаправочн</w:t>
      </w:r>
      <w:r w:rsidR="005B0EBD" w:rsidRPr="005B0EBD">
        <w:rPr>
          <w:color w:val="auto"/>
          <w:sz w:val="24"/>
          <w:szCs w:val="24"/>
        </w:rPr>
        <w:t>ых</w:t>
      </w:r>
      <w:r w:rsidRPr="005B0EBD">
        <w:rPr>
          <w:color w:val="auto"/>
          <w:sz w:val="24"/>
          <w:szCs w:val="24"/>
        </w:rPr>
        <w:t xml:space="preserve"> станци</w:t>
      </w:r>
      <w:r w:rsidR="005B0EBD" w:rsidRPr="005B0EBD">
        <w:rPr>
          <w:color w:val="auto"/>
          <w:sz w:val="24"/>
          <w:szCs w:val="24"/>
        </w:rPr>
        <w:t>и</w:t>
      </w:r>
      <w:r w:rsidRPr="005B0EBD">
        <w:rPr>
          <w:color w:val="auto"/>
          <w:sz w:val="24"/>
          <w:szCs w:val="24"/>
        </w:rPr>
        <w:t xml:space="preserve">, а также </w:t>
      </w:r>
      <w:r w:rsidR="005B0EBD" w:rsidRPr="005B0EBD">
        <w:rPr>
          <w:color w:val="auto"/>
          <w:sz w:val="24"/>
          <w:szCs w:val="24"/>
        </w:rPr>
        <w:t>10</w:t>
      </w:r>
      <w:r w:rsidRPr="005B0EBD">
        <w:rPr>
          <w:color w:val="auto"/>
          <w:sz w:val="24"/>
          <w:szCs w:val="24"/>
        </w:rPr>
        <w:t xml:space="preserve"> торговых центров и 1 розничный универсальный рынок.</w:t>
      </w:r>
    </w:p>
    <w:p w:rsidR="00B678A8" w:rsidRPr="00E8114B" w:rsidRDefault="00B678A8" w:rsidP="007D3191">
      <w:pPr>
        <w:pStyle w:val="a3"/>
        <w:ind w:firstLine="720"/>
        <w:contextualSpacing/>
        <w:rPr>
          <w:color w:val="auto"/>
          <w:sz w:val="24"/>
          <w:szCs w:val="24"/>
        </w:rPr>
      </w:pPr>
      <w:r w:rsidRPr="00E8114B">
        <w:rPr>
          <w:color w:val="auto"/>
          <w:sz w:val="24"/>
          <w:szCs w:val="24"/>
        </w:rPr>
        <w:t xml:space="preserve">Общая обеспеченность населения округа площадью торговых объектов составила </w:t>
      </w:r>
      <w:r w:rsidR="000E467B">
        <w:rPr>
          <w:color w:val="auto"/>
          <w:sz w:val="24"/>
          <w:szCs w:val="24"/>
        </w:rPr>
        <w:t>911,0</w:t>
      </w:r>
      <w:r w:rsidRPr="00E8114B">
        <w:rPr>
          <w:color w:val="auto"/>
          <w:sz w:val="24"/>
          <w:szCs w:val="24"/>
        </w:rPr>
        <w:t xml:space="preserve"> кв.</w:t>
      </w:r>
      <w:r w:rsidR="007D3191" w:rsidRPr="00E8114B">
        <w:rPr>
          <w:color w:val="auto"/>
          <w:sz w:val="24"/>
          <w:szCs w:val="24"/>
        </w:rPr>
        <w:t xml:space="preserve"> </w:t>
      </w:r>
      <w:r w:rsidRPr="00E8114B">
        <w:rPr>
          <w:color w:val="auto"/>
          <w:sz w:val="24"/>
          <w:szCs w:val="24"/>
        </w:rPr>
        <w:t>м. на 1,0 тыс. жителей при норме 426,0 кв.</w:t>
      </w:r>
      <w:r w:rsidR="007D3191" w:rsidRPr="00E8114B">
        <w:rPr>
          <w:color w:val="auto"/>
          <w:sz w:val="24"/>
          <w:szCs w:val="24"/>
        </w:rPr>
        <w:t xml:space="preserve"> </w:t>
      </w:r>
      <w:r w:rsidRPr="00E8114B">
        <w:rPr>
          <w:color w:val="auto"/>
          <w:sz w:val="24"/>
          <w:szCs w:val="24"/>
        </w:rPr>
        <w:t xml:space="preserve">м., или </w:t>
      </w:r>
      <w:r w:rsidR="00283ED1" w:rsidRPr="00283ED1">
        <w:rPr>
          <w:color w:val="auto"/>
          <w:sz w:val="24"/>
          <w:szCs w:val="24"/>
        </w:rPr>
        <w:t>213,8</w:t>
      </w:r>
      <w:r w:rsidRPr="00283ED1">
        <w:rPr>
          <w:color w:val="auto"/>
          <w:sz w:val="24"/>
          <w:szCs w:val="24"/>
        </w:rPr>
        <w:t>% от</w:t>
      </w:r>
      <w:r w:rsidRPr="00E8114B">
        <w:rPr>
          <w:color w:val="auto"/>
          <w:sz w:val="24"/>
          <w:szCs w:val="24"/>
        </w:rPr>
        <w:t xml:space="preserve"> норматива; в том числе: </w:t>
      </w:r>
    </w:p>
    <w:p w:rsidR="00B678A8" w:rsidRPr="00E8114B" w:rsidRDefault="00B678A8" w:rsidP="007D3191">
      <w:pPr>
        <w:pStyle w:val="a3"/>
        <w:ind w:firstLine="720"/>
        <w:contextualSpacing/>
        <w:rPr>
          <w:color w:val="auto"/>
          <w:sz w:val="24"/>
          <w:szCs w:val="24"/>
        </w:rPr>
      </w:pPr>
      <w:r w:rsidRPr="00E8114B">
        <w:rPr>
          <w:color w:val="auto"/>
          <w:sz w:val="24"/>
          <w:szCs w:val="24"/>
        </w:rPr>
        <w:t xml:space="preserve">- обеспеченность площадью торговых объектов по продаже продовольственных товаров составила </w:t>
      </w:r>
      <w:r w:rsidR="000E467B">
        <w:rPr>
          <w:color w:val="auto"/>
          <w:sz w:val="24"/>
          <w:szCs w:val="24"/>
        </w:rPr>
        <w:t>533,9</w:t>
      </w:r>
      <w:r w:rsidRPr="00E8114B">
        <w:rPr>
          <w:color w:val="auto"/>
          <w:sz w:val="24"/>
          <w:szCs w:val="24"/>
        </w:rPr>
        <w:t xml:space="preserve"> кв.</w:t>
      </w:r>
      <w:r w:rsidR="007D3191" w:rsidRPr="00E8114B">
        <w:rPr>
          <w:color w:val="auto"/>
          <w:sz w:val="24"/>
          <w:szCs w:val="24"/>
        </w:rPr>
        <w:t xml:space="preserve"> </w:t>
      </w:r>
      <w:r w:rsidRPr="00E8114B">
        <w:rPr>
          <w:color w:val="auto"/>
          <w:sz w:val="24"/>
          <w:szCs w:val="24"/>
        </w:rPr>
        <w:t>м. при нормативе 146,0 кв.</w:t>
      </w:r>
      <w:r w:rsidR="007D3191" w:rsidRPr="00E8114B">
        <w:rPr>
          <w:color w:val="auto"/>
          <w:sz w:val="24"/>
          <w:szCs w:val="24"/>
        </w:rPr>
        <w:t xml:space="preserve"> </w:t>
      </w:r>
      <w:r w:rsidRPr="00E8114B">
        <w:rPr>
          <w:color w:val="auto"/>
          <w:sz w:val="24"/>
          <w:szCs w:val="24"/>
        </w:rPr>
        <w:t xml:space="preserve">м., или </w:t>
      </w:r>
      <w:r w:rsidR="009E232F">
        <w:rPr>
          <w:color w:val="auto"/>
          <w:sz w:val="24"/>
          <w:szCs w:val="24"/>
        </w:rPr>
        <w:t>365,7</w:t>
      </w:r>
      <w:r w:rsidRPr="00E8114B">
        <w:rPr>
          <w:color w:val="auto"/>
          <w:sz w:val="24"/>
          <w:szCs w:val="24"/>
        </w:rPr>
        <w:t xml:space="preserve"> % от норматива;</w:t>
      </w:r>
    </w:p>
    <w:p w:rsidR="00B678A8" w:rsidRPr="00E8114B" w:rsidRDefault="00B678A8" w:rsidP="007D3191">
      <w:pPr>
        <w:pStyle w:val="a3"/>
        <w:ind w:firstLine="720"/>
        <w:contextualSpacing/>
        <w:rPr>
          <w:color w:val="auto"/>
          <w:sz w:val="24"/>
          <w:szCs w:val="24"/>
        </w:rPr>
      </w:pPr>
      <w:r w:rsidRPr="00E8114B">
        <w:rPr>
          <w:color w:val="auto"/>
          <w:sz w:val="24"/>
          <w:szCs w:val="24"/>
        </w:rPr>
        <w:t>- обеспеченность площадью торговых объектов по продаже непродовольственных товаров составила 377,1 кв.</w:t>
      </w:r>
      <w:r w:rsidR="007D3191" w:rsidRPr="00E8114B">
        <w:rPr>
          <w:color w:val="auto"/>
          <w:sz w:val="24"/>
          <w:szCs w:val="24"/>
        </w:rPr>
        <w:t xml:space="preserve"> </w:t>
      </w:r>
      <w:r w:rsidRPr="00E8114B">
        <w:rPr>
          <w:color w:val="auto"/>
          <w:sz w:val="24"/>
          <w:szCs w:val="24"/>
        </w:rPr>
        <w:t>м. при нормативе 280 кв.</w:t>
      </w:r>
      <w:r w:rsidR="007D3191" w:rsidRPr="00E8114B">
        <w:rPr>
          <w:color w:val="auto"/>
          <w:sz w:val="24"/>
          <w:szCs w:val="24"/>
        </w:rPr>
        <w:t xml:space="preserve"> </w:t>
      </w:r>
      <w:r w:rsidRPr="00E8114B">
        <w:rPr>
          <w:color w:val="auto"/>
          <w:sz w:val="24"/>
          <w:szCs w:val="24"/>
        </w:rPr>
        <w:t>м., или 134,7 % от норматива.</w:t>
      </w:r>
    </w:p>
    <w:p w:rsidR="00B678A8" w:rsidRPr="00170B63" w:rsidRDefault="00B678A8" w:rsidP="007D3191">
      <w:pPr>
        <w:ind w:firstLine="720"/>
        <w:contextualSpacing/>
        <w:jc w:val="both"/>
        <w:rPr>
          <w:sz w:val="24"/>
          <w:szCs w:val="24"/>
        </w:rPr>
      </w:pPr>
      <w:r w:rsidRPr="00170B63">
        <w:rPr>
          <w:sz w:val="24"/>
          <w:szCs w:val="24"/>
        </w:rPr>
        <w:t>За 202</w:t>
      </w:r>
      <w:r w:rsidR="00A00EDB" w:rsidRPr="00170B63">
        <w:rPr>
          <w:sz w:val="24"/>
          <w:szCs w:val="24"/>
        </w:rPr>
        <w:t>1</w:t>
      </w:r>
      <w:r w:rsidRPr="00170B63">
        <w:rPr>
          <w:sz w:val="24"/>
          <w:szCs w:val="24"/>
        </w:rPr>
        <w:t xml:space="preserve"> год оборот розничной торговли и общественного питания по полному кругу предприятий составил </w:t>
      </w:r>
      <w:r w:rsidR="00AF3197">
        <w:rPr>
          <w:sz w:val="24"/>
          <w:szCs w:val="24"/>
        </w:rPr>
        <w:t>12 566,0</w:t>
      </w:r>
      <w:r w:rsidRPr="00170B63">
        <w:rPr>
          <w:sz w:val="24"/>
          <w:szCs w:val="24"/>
        </w:rPr>
        <w:t xml:space="preserve"> млн. руб., темп роста – </w:t>
      </w:r>
      <w:r w:rsidR="00170B63" w:rsidRPr="00170B63">
        <w:rPr>
          <w:sz w:val="24"/>
          <w:szCs w:val="24"/>
        </w:rPr>
        <w:t>117,</w:t>
      </w:r>
      <w:r w:rsidR="00AF3197">
        <w:rPr>
          <w:sz w:val="24"/>
          <w:szCs w:val="24"/>
        </w:rPr>
        <w:t>5</w:t>
      </w:r>
      <w:r w:rsidRPr="00170B63">
        <w:rPr>
          <w:sz w:val="24"/>
          <w:szCs w:val="24"/>
        </w:rPr>
        <w:t>%, в т.</w:t>
      </w:r>
      <w:r w:rsidR="007D3191" w:rsidRPr="00170B63">
        <w:rPr>
          <w:sz w:val="24"/>
          <w:szCs w:val="24"/>
        </w:rPr>
        <w:t xml:space="preserve"> </w:t>
      </w:r>
      <w:r w:rsidRPr="00170B63">
        <w:rPr>
          <w:sz w:val="24"/>
          <w:szCs w:val="24"/>
        </w:rPr>
        <w:t xml:space="preserve">ч. по розничной торговле – </w:t>
      </w:r>
      <w:r w:rsidR="00170B63" w:rsidRPr="00170B63">
        <w:rPr>
          <w:sz w:val="24"/>
          <w:szCs w:val="24"/>
        </w:rPr>
        <w:t>12 553,0</w:t>
      </w:r>
      <w:r w:rsidRPr="00170B63">
        <w:rPr>
          <w:sz w:val="24"/>
          <w:szCs w:val="24"/>
        </w:rPr>
        <w:t xml:space="preserve"> млн. руб., общественному питанию – </w:t>
      </w:r>
      <w:r w:rsidR="00170B63" w:rsidRPr="00170B63">
        <w:rPr>
          <w:sz w:val="24"/>
          <w:szCs w:val="24"/>
        </w:rPr>
        <w:t>7</w:t>
      </w:r>
      <w:r w:rsidR="00AF3197">
        <w:rPr>
          <w:sz w:val="24"/>
          <w:szCs w:val="24"/>
        </w:rPr>
        <w:t>7,1</w:t>
      </w:r>
      <w:r w:rsidRPr="00170B63">
        <w:rPr>
          <w:sz w:val="24"/>
          <w:szCs w:val="24"/>
        </w:rPr>
        <w:t xml:space="preserve"> млн. руб.  Темп роста в действующих ценах к прошлому году по розничной торговле составил </w:t>
      </w:r>
      <w:r w:rsidR="00170B63" w:rsidRPr="00170B63">
        <w:rPr>
          <w:sz w:val="24"/>
          <w:szCs w:val="24"/>
        </w:rPr>
        <w:t>117,3</w:t>
      </w:r>
      <w:r w:rsidRPr="00170B63">
        <w:rPr>
          <w:sz w:val="24"/>
          <w:szCs w:val="24"/>
        </w:rPr>
        <w:t xml:space="preserve">%, по общественному питанию – </w:t>
      </w:r>
      <w:r w:rsidR="00E43251">
        <w:rPr>
          <w:sz w:val="24"/>
          <w:szCs w:val="24"/>
        </w:rPr>
        <w:t>245,5</w:t>
      </w:r>
      <w:r w:rsidRPr="00170B63">
        <w:rPr>
          <w:sz w:val="24"/>
          <w:szCs w:val="24"/>
        </w:rPr>
        <w:t>%.</w:t>
      </w:r>
    </w:p>
    <w:p w:rsidR="00B678A8" w:rsidRPr="00055B14" w:rsidRDefault="00B678A8" w:rsidP="007D3191">
      <w:pPr>
        <w:ind w:firstLine="720"/>
        <w:contextualSpacing/>
        <w:jc w:val="both"/>
        <w:rPr>
          <w:sz w:val="24"/>
          <w:szCs w:val="24"/>
          <w:highlight w:val="yellow"/>
        </w:rPr>
      </w:pPr>
      <w:r w:rsidRPr="00055B14">
        <w:rPr>
          <w:sz w:val="24"/>
          <w:szCs w:val="24"/>
        </w:rPr>
        <w:t xml:space="preserve">Из общего объема розничного товарооборота продовольственных товаров реализовано на сумму </w:t>
      </w:r>
      <w:r w:rsidR="006C0DEA" w:rsidRPr="00055B14">
        <w:rPr>
          <w:sz w:val="24"/>
          <w:szCs w:val="24"/>
        </w:rPr>
        <w:t>7 541,6</w:t>
      </w:r>
      <w:r w:rsidRPr="00055B14">
        <w:rPr>
          <w:sz w:val="24"/>
          <w:szCs w:val="24"/>
        </w:rPr>
        <w:t xml:space="preserve"> млн. руб., или </w:t>
      </w:r>
      <w:r w:rsidR="00377A2E" w:rsidRPr="00055B14">
        <w:rPr>
          <w:sz w:val="24"/>
          <w:szCs w:val="24"/>
        </w:rPr>
        <w:t>60,1</w:t>
      </w:r>
      <w:r w:rsidRPr="00055B14">
        <w:rPr>
          <w:sz w:val="24"/>
          <w:szCs w:val="24"/>
        </w:rPr>
        <w:t xml:space="preserve">% от объема розничного товарооборота, непродовольственных товаров - на </w:t>
      </w:r>
      <w:r w:rsidR="00377A2E" w:rsidRPr="00055B14">
        <w:rPr>
          <w:sz w:val="24"/>
          <w:szCs w:val="24"/>
        </w:rPr>
        <w:t>5 011,4</w:t>
      </w:r>
      <w:r w:rsidRPr="00055B14">
        <w:rPr>
          <w:sz w:val="24"/>
          <w:szCs w:val="24"/>
        </w:rPr>
        <w:t xml:space="preserve"> млн. руб., или </w:t>
      </w:r>
      <w:r w:rsidR="0000236E" w:rsidRPr="00055B14">
        <w:rPr>
          <w:sz w:val="24"/>
          <w:szCs w:val="24"/>
        </w:rPr>
        <w:t>39,9</w:t>
      </w:r>
      <w:r w:rsidRPr="00055B14">
        <w:rPr>
          <w:sz w:val="24"/>
          <w:szCs w:val="24"/>
        </w:rPr>
        <w:t xml:space="preserve">% от суммы розничного товарооборота. Удельный вес объема розничного товарооборота продовольственных товаров </w:t>
      </w:r>
      <w:r w:rsidR="005C7CA5" w:rsidRPr="00055B14">
        <w:rPr>
          <w:sz w:val="24"/>
          <w:szCs w:val="24"/>
        </w:rPr>
        <w:t>вырос</w:t>
      </w:r>
      <w:r w:rsidRPr="00055B14">
        <w:rPr>
          <w:sz w:val="24"/>
          <w:szCs w:val="24"/>
        </w:rPr>
        <w:t>, по сравнению с прошлым годом, на 0,</w:t>
      </w:r>
      <w:r w:rsidR="00E75FD1" w:rsidRPr="00055B14">
        <w:rPr>
          <w:sz w:val="24"/>
          <w:szCs w:val="24"/>
        </w:rPr>
        <w:t>4</w:t>
      </w:r>
      <w:r w:rsidRPr="00055B14">
        <w:rPr>
          <w:sz w:val="24"/>
          <w:szCs w:val="24"/>
        </w:rPr>
        <w:t xml:space="preserve"> п.п. и соответственно на 0,</w:t>
      </w:r>
      <w:r w:rsidR="00C63DB5" w:rsidRPr="00055B14">
        <w:rPr>
          <w:sz w:val="24"/>
          <w:szCs w:val="24"/>
        </w:rPr>
        <w:t>4</w:t>
      </w:r>
      <w:r w:rsidRPr="00055B14">
        <w:rPr>
          <w:sz w:val="24"/>
          <w:szCs w:val="24"/>
        </w:rPr>
        <w:t xml:space="preserve"> п.п. </w:t>
      </w:r>
      <w:r w:rsidR="00E75FD1" w:rsidRPr="00055B14">
        <w:rPr>
          <w:sz w:val="24"/>
          <w:szCs w:val="24"/>
        </w:rPr>
        <w:t>снизился</w:t>
      </w:r>
      <w:r w:rsidRPr="00055B14">
        <w:rPr>
          <w:sz w:val="24"/>
          <w:szCs w:val="24"/>
        </w:rPr>
        <w:t xml:space="preserve"> удельный вес объема розничного товарооборота непродовольственных товаров.</w:t>
      </w:r>
    </w:p>
    <w:p w:rsidR="00B678A8" w:rsidRPr="00BB2E24" w:rsidRDefault="00B678A8" w:rsidP="007D3191">
      <w:pPr>
        <w:ind w:firstLine="720"/>
        <w:contextualSpacing/>
        <w:jc w:val="both"/>
        <w:rPr>
          <w:sz w:val="24"/>
          <w:szCs w:val="24"/>
        </w:rPr>
      </w:pPr>
      <w:r w:rsidRPr="003B673D">
        <w:rPr>
          <w:sz w:val="24"/>
          <w:szCs w:val="24"/>
        </w:rPr>
        <w:t xml:space="preserve"> За 202</w:t>
      </w:r>
      <w:r w:rsidR="003B673D" w:rsidRPr="003B673D">
        <w:rPr>
          <w:sz w:val="24"/>
          <w:szCs w:val="24"/>
        </w:rPr>
        <w:t>1</w:t>
      </w:r>
      <w:r w:rsidRPr="003B673D">
        <w:rPr>
          <w:sz w:val="24"/>
          <w:szCs w:val="24"/>
        </w:rPr>
        <w:t xml:space="preserve"> год объем реализации продовольственных товаров </w:t>
      </w:r>
      <w:r w:rsidR="003B673D" w:rsidRPr="003B673D">
        <w:rPr>
          <w:sz w:val="24"/>
          <w:szCs w:val="24"/>
        </w:rPr>
        <w:t>вырос</w:t>
      </w:r>
      <w:r w:rsidRPr="003B673D">
        <w:rPr>
          <w:sz w:val="24"/>
          <w:szCs w:val="24"/>
        </w:rPr>
        <w:t xml:space="preserve"> на </w:t>
      </w:r>
      <w:r w:rsidR="003B673D" w:rsidRPr="003B673D">
        <w:rPr>
          <w:sz w:val="24"/>
          <w:szCs w:val="24"/>
        </w:rPr>
        <w:t>18,1</w:t>
      </w:r>
      <w:r w:rsidRPr="003B673D">
        <w:rPr>
          <w:sz w:val="24"/>
          <w:szCs w:val="24"/>
        </w:rPr>
        <w:t xml:space="preserve">% (в </w:t>
      </w:r>
      <w:r w:rsidRPr="00BB2E24">
        <w:rPr>
          <w:sz w:val="24"/>
          <w:szCs w:val="24"/>
        </w:rPr>
        <w:t xml:space="preserve">действующих ценах), объем реализации непродовольственных товаров </w:t>
      </w:r>
      <w:r w:rsidR="00BB2E24" w:rsidRPr="00BB2E24">
        <w:rPr>
          <w:sz w:val="24"/>
          <w:szCs w:val="24"/>
        </w:rPr>
        <w:t>вырос</w:t>
      </w:r>
      <w:r w:rsidRPr="00BB2E24">
        <w:rPr>
          <w:sz w:val="24"/>
          <w:szCs w:val="24"/>
        </w:rPr>
        <w:t xml:space="preserve"> на </w:t>
      </w:r>
      <w:r w:rsidR="00BB2E24" w:rsidRPr="00BB2E24">
        <w:rPr>
          <w:sz w:val="24"/>
          <w:szCs w:val="24"/>
        </w:rPr>
        <w:t>16,4</w:t>
      </w:r>
      <w:r w:rsidRPr="00BB2E24">
        <w:rPr>
          <w:sz w:val="24"/>
          <w:szCs w:val="24"/>
        </w:rPr>
        <w:t xml:space="preserve">%. </w:t>
      </w:r>
    </w:p>
    <w:p w:rsidR="00B678A8" w:rsidRPr="00DD28E8" w:rsidRDefault="00B678A8" w:rsidP="007C5A17">
      <w:pPr>
        <w:shd w:val="clear" w:color="auto" w:fill="FFFFFF"/>
        <w:ind w:left="10" w:right="14" w:firstLine="706"/>
        <w:contextualSpacing/>
        <w:jc w:val="both"/>
        <w:rPr>
          <w:sz w:val="24"/>
          <w:szCs w:val="24"/>
        </w:rPr>
      </w:pPr>
      <w:r w:rsidRPr="00DD28E8">
        <w:rPr>
          <w:sz w:val="24"/>
          <w:szCs w:val="24"/>
        </w:rPr>
        <w:lastRenderedPageBreak/>
        <w:t>Основную часть оборота розничной торговли формируют торгующие организации и индивидуальные предприниматели, осуществляющие де</w:t>
      </w:r>
      <w:r w:rsidR="007D3191" w:rsidRPr="00DD28E8">
        <w:rPr>
          <w:sz w:val="24"/>
          <w:szCs w:val="24"/>
        </w:rPr>
        <w:t xml:space="preserve">ятельность в стационарной сети </w:t>
      </w:r>
      <w:r w:rsidRPr="00DD28E8">
        <w:rPr>
          <w:sz w:val="24"/>
          <w:szCs w:val="24"/>
        </w:rPr>
        <w:t>городского округа.</w:t>
      </w:r>
    </w:p>
    <w:p w:rsidR="00B678A8" w:rsidRPr="00705704" w:rsidRDefault="00DC7798" w:rsidP="007C5A17">
      <w:pPr>
        <w:shd w:val="clear" w:color="auto" w:fill="FFFFFF"/>
        <w:ind w:left="10" w:right="14" w:firstLine="706"/>
        <w:contextualSpacing/>
        <w:jc w:val="both"/>
        <w:rPr>
          <w:sz w:val="24"/>
          <w:szCs w:val="24"/>
        </w:rPr>
      </w:pPr>
      <w:r w:rsidRPr="00705704">
        <w:rPr>
          <w:sz w:val="24"/>
          <w:szCs w:val="24"/>
        </w:rPr>
        <w:t>Рост</w:t>
      </w:r>
      <w:r w:rsidR="00B678A8" w:rsidRPr="00705704">
        <w:rPr>
          <w:sz w:val="24"/>
          <w:szCs w:val="24"/>
        </w:rPr>
        <w:t xml:space="preserve"> показателей оборота розничной торговли по сравнению с аналогичным периодом прошлого года связан с</w:t>
      </w:r>
      <w:r w:rsidR="00994A67" w:rsidRPr="00705704">
        <w:rPr>
          <w:sz w:val="24"/>
          <w:szCs w:val="24"/>
        </w:rPr>
        <w:t>о снятием некоторых</w:t>
      </w:r>
      <w:r w:rsidRPr="00705704">
        <w:rPr>
          <w:sz w:val="24"/>
          <w:szCs w:val="24"/>
        </w:rPr>
        <w:t xml:space="preserve"> ограничений, введенных в 2020 году</w:t>
      </w:r>
      <w:r w:rsidR="00B678A8" w:rsidRPr="00705704">
        <w:rPr>
          <w:sz w:val="24"/>
          <w:szCs w:val="24"/>
        </w:rPr>
        <w:t xml:space="preserve"> в связи с распространением новой коронавирусной инфекции.</w:t>
      </w:r>
    </w:p>
    <w:p w:rsidR="00932A7B" w:rsidRDefault="008D63E0" w:rsidP="007C5A17">
      <w:pPr>
        <w:shd w:val="clear" w:color="auto" w:fill="FFFFFF"/>
        <w:ind w:left="10" w:right="14" w:firstLine="706"/>
        <w:contextualSpacing/>
        <w:jc w:val="both"/>
        <w:rPr>
          <w:i/>
          <w:iCs/>
        </w:rPr>
      </w:pPr>
      <w:r w:rsidRPr="00FC0119">
        <w:rPr>
          <w:sz w:val="24"/>
          <w:szCs w:val="24"/>
        </w:rPr>
        <w:t>В 2021 году</w:t>
      </w:r>
      <w:r w:rsidR="00D07245" w:rsidRPr="00FC0119">
        <w:rPr>
          <w:sz w:val="24"/>
          <w:szCs w:val="24"/>
        </w:rPr>
        <w:t xml:space="preserve"> </w:t>
      </w:r>
      <w:r w:rsidR="00336E66">
        <w:rPr>
          <w:sz w:val="24"/>
          <w:szCs w:val="24"/>
        </w:rPr>
        <w:t xml:space="preserve">в связи с </w:t>
      </w:r>
      <w:r w:rsidRPr="00FC0119">
        <w:rPr>
          <w:sz w:val="24"/>
          <w:szCs w:val="24"/>
        </w:rPr>
        <w:t xml:space="preserve">введения режима повышенной готовности </w:t>
      </w:r>
      <w:r w:rsidR="00FC0119" w:rsidRPr="00FC0119">
        <w:rPr>
          <w:sz w:val="24"/>
          <w:szCs w:val="24"/>
        </w:rPr>
        <w:t>Указом Губернатора Нижегородской области от 13.03.2020 №27 (с изменениями)</w:t>
      </w:r>
      <w:r w:rsidR="00336E66">
        <w:rPr>
          <w:sz w:val="24"/>
          <w:szCs w:val="24"/>
        </w:rPr>
        <w:t xml:space="preserve"> и возникшими ограничениями,</w:t>
      </w:r>
      <w:r w:rsidR="00FC0119" w:rsidRPr="004E6980">
        <w:rPr>
          <w:color w:val="333399"/>
          <w:sz w:val="24"/>
          <w:szCs w:val="24"/>
        </w:rPr>
        <w:t xml:space="preserve"> </w:t>
      </w:r>
      <w:r w:rsidR="00D07245" w:rsidRPr="00D07245">
        <w:rPr>
          <w:sz w:val="24"/>
          <w:szCs w:val="24"/>
        </w:rPr>
        <w:t>существенно измени</w:t>
      </w:r>
      <w:r w:rsidR="00FD2D86">
        <w:rPr>
          <w:sz w:val="24"/>
          <w:szCs w:val="24"/>
        </w:rPr>
        <w:t xml:space="preserve">лось потребительское поведение: выросли </w:t>
      </w:r>
      <w:r w:rsidR="00D07245" w:rsidRPr="00D07245">
        <w:rPr>
          <w:sz w:val="24"/>
          <w:szCs w:val="24"/>
        </w:rPr>
        <w:t>продаж</w:t>
      </w:r>
      <w:r w:rsidR="00FD2D86">
        <w:rPr>
          <w:sz w:val="24"/>
          <w:szCs w:val="24"/>
        </w:rPr>
        <w:t>и</w:t>
      </w:r>
      <w:r w:rsidR="00D07245" w:rsidRPr="00D07245">
        <w:rPr>
          <w:sz w:val="24"/>
          <w:szCs w:val="24"/>
        </w:rPr>
        <w:t xml:space="preserve"> дистанционным способом с доставкой товара в пункты выдачи </w:t>
      </w:r>
      <w:r w:rsidR="00FD2D86">
        <w:rPr>
          <w:sz w:val="24"/>
          <w:szCs w:val="24"/>
        </w:rPr>
        <w:t>(</w:t>
      </w:r>
      <w:r w:rsidR="00D07245" w:rsidRPr="00D07245">
        <w:rPr>
          <w:sz w:val="24"/>
          <w:szCs w:val="24"/>
        </w:rPr>
        <w:t>интернет – магазинов</w:t>
      </w:r>
      <w:r w:rsidR="00FD2D86">
        <w:rPr>
          <w:sz w:val="24"/>
          <w:szCs w:val="24"/>
        </w:rPr>
        <w:t>)</w:t>
      </w:r>
      <w:r w:rsidR="00D07245" w:rsidRPr="00D07245">
        <w:rPr>
          <w:sz w:val="24"/>
          <w:szCs w:val="24"/>
        </w:rPr>
        <w:t>. На территории городского округа сегодня действуют 38 указанных объектов, среди них: ООО «Вайлдберриз», ООО</w:t>
      </w:r>
      <w:r w:rsidR="00361A35">
        <w:rPr>
          <w:sz w:val="24"/>
          <w:szCs w:val="24"/>
        </w:rPr>
        <w:t xml:space="preserve"> «ОЗОН», ООО «СИТИЛИНК», KIABI</w:t>
      </w:r>
      <w:r w:rsidR="00D07245" w:rsidRPr="00D07245">
        <w:rPr>
          <w:sz w:val="24"/>
          <w:szCs w:val="24"/>
        </w:rPr>
        <w:t xml:space="preserve">, ООО «Мир аккумуляторов», </w:t>
      </w:r>
      <w:r w:rsidR="00D07245" w:rsidRPr="00D07245">
        <w:rPr>
          <w:sz w:val="24"/>
          <w:szCs w:val="24"/>
          <w:lang w:val="en-US"/>
        </w:rPr>
        <w:t>Joom</w:t>
      </w:r>
      <w:r w:rsidR="00D07245" w:rsidRPr="00D07245">
        <w:rPr>
          <w:sz w:val="24"/>
          <w:szCs w:val="24"/>
        </w:rPr>
        <w:t xml:space="preserve">. Агрегаторами доставки также являются организации: </w:t>
      </w:r>
      <w:r w:rsidR="00D07245" w:rsidRPr="00D07245">
        <w:rPr>
          <w:sz w:val="24"/>
          <w:szCs w:val="24"/>
          <w:lang w:val="en-US"/>
        </w:rPr>
        <w:t>Shop</w:t>
      </w:r>
      <w:r w:rsidR="00D07245" w:rsidRPr="00D07245">
        <w:rPr>
          <w:sz w:val="24"/>
          <w:szCs w:val="24"/>
        </w:rPr>
        <w:t>-</w:t>
      </w:r>
      <w:r w:rsidR="00D07245" w:rsidRPr="00D07245">
        <w:rPr>
          <w:sz w:val="24"/>
          <w:szCs w:val="24"/>
          <w:lang w:val="en-US"/>
        </w:rPr>
        <w:t>Logistics</w:t>
      </w:r>
      <w:r w:rsidR="00D07245" w:rsidRPr="00D07245">
        <w:rPr>
          <w:sz w:val="24"/>
          <w:szCs w:val="24"/>
        </w:rPr>
        <w:t xml:space="preserve">, </w:t>
      </w:r>
      <w:r w:rsidR="00D07245" w:rsidRPr="00D07245">
        <w:rPr>
          <w:sz w:val="24"/>
          <w:szCs w:val="24"/>
          <w:lang w:val="en-US"/>
        </w:rPr>
        <w:t>Express</w:t>
      </w:r>
      <w:r w:rsidR="00D07245" w:rsidRPr="00D07245">
        <w:rPr>
          <w:sz w:val="24"/>
          <w:szCs w:val="24"/>
        </w:rPr>
        <w:t xml:space="preserve"> </w:t>
      </w:r>
      <w:r w:rsidR="00D07245" w:rsidRPr="00D07245">
        <w:rPr>
          <w:sz w:val="24"/>
          <w:szCs w:val="24"/>
          <w:lang w:val="en-US"/>
        </w:rPr>
        <w:t>Route</w:t>
      </w:r>
      <w:r w:rsidR="00D07245" w:rsidRPr="00D07245">
        <w:rPr>
          <w:sz w:val="24"/>
          <w:szCs w:val="24"/>
        </w:rPr>
        <w:t xml:space="preserve">, ООО «СДЭК». Действует сеть постаматов следующих организаций: Pick Point, 5 Post (проект </w:t>
      </w:r>
      <w:r w:rsidR="00D07245" w:rsidRPr="00D07245">
        <w:rPr>
          <w:sz w:val="24"/>
          <w:szCs w:val="24"/>
          <w:lang w:val="en-US"/>
        </w:rPr>
        <w:t>X</w:t>
      </w:r>
      <w:r w:rsidR="00D07245" w:rsidRPr="00D07245">
        <w:rPr>
          <w:sz w:val="24"/>
          <w:szCs w:val="24"/>
        </w:rPr>
        <w:t>5 Gro</w:t>
      </w:r>
      <w:r w:rsidR="007C5A17">
        <w:rPr>
          <w:sz w:val="24"/>
          <w:szCs w:val="24"/>
        </w:rPr>
        <w:t xml:space="preserve">up), OZON BOX (доставка товара </w:t>
      </w:r>
      <w:r w:rsidR="00D07245" w:rsidRPr="00D07245">
        <w:rPr>
          <w:sz w:val="24"/>
          <w:szCs w:val="24"/>
        </w:rPr>
        <w:t>осуществляется через кассы федеральных торговых сетей).</w:t>
      </w:r>
      <w:r w:rsidR="00D07245" w:rsidRPr="00815FA0">
        <w:rPr>
          <w:i/>
          <w:iCs/>
        </w:rPr>
        <w:t xml:space="preserve"> </w:t>
      </w:r>
    </w:p>
    <w:p w:rsidR="008776DD" w:rsidRDefault="00B678A8" w:rsidP="007C5A17">
      <w:pPr>
        <w:shd w:val="clear" w:color="auto" w:fill="FFFFFF"/>
        <w:ind w:left="10" w:right="14" w:firstLine="706"/>
        <w:contextualSpacing/>
        <w:jc w:val="both"/>
        <w:rPr>
          <w:sz w:val="24"/>
          <w:szCs w:val="24"/>
        </w:rPr>
      </w:pPr>
      <w:r w:rsidRPr="006E14E0">
        <w:rPr>
          <w:sz w:val="24"/>
          <w:szCs w:val="24"/>
        </w:rPr>
        <w:t>В 202</w:t>
      </w:r>
      <w:r w:rsidR="00932A7B" w:rsidRPr="006E14E0">
        <w:rPr>
          <w:sz w:val="24"/>
          <w:szCs w:val="24"/>
        </w:rPr>
        <w:t>1</w:t>
      </w:r>
      <w:r w:rsidRPr="006E14E0">
        <w:rPr>
          <w:sz w:val="24"/>
          <w:szCs w:val="24"/>
        </w:rPr>
        <w:t xml:space="preserve"> году построено и введено в эксплуатацию </w:t>
      </w:r>
      <w:r w:rsidR="00A2299F" w:rsidRPr="006E14E0">
        <w:rPr>
          <w:sz w:val="24"/>
          <w:szCs w:val="24"/>
        </w:rPr>
        <w:t>3 объекта торговли (пер. 1-й</w:t>
      </w:r>
      <w:r w:rsidR="00A2299F" w:rsidRPr="00626252">
        <w:rPr>
          <w:sz w:val="24"/>
          <w:szCs w:val="24"/>
        </w:rPr>
        <w:t xml:space="preserve"> Кулибина</w:t>
      </w:r>
      <w:r w:rsidR="0063678D">
        <w:rPr>
          <w:sz w:val="24"/>
          <w:szCs w:val="24"/>
        </w:rPr>
        <w:t xml:space="preserve"> (ИП Пылаев</w:t>
      </w:r>
      <w:r w:rsidR="00B13F27">
        <w:rPr>
          <w:sz w:val="24"/>
          <w:szCs w:val="24"/>
        </w:rPr>
        <w:t xml:space="preserve"> Р.С.</w:t>
      </w:r>
      <w:r w:rsidR="0063678D">
        <w:rPr>
          <w:sz w:val="24"/>
          <w:szCs w:val="24"/>
        </w:rPr>
        <w:t>)</w:t>
      </w:r>
      <w:r w:rsidR="00A2299F" w:rsidRPr="00626252">
        <w:rPr>
          <w:sz w:val="24"/>
          <w:szCs w:val="24"/>
        </w:rPr>
        <w:t>, д. Оманово</w:t>
      </w:r>
      <w:r w:rsidR="00186D0D">
        <w:rPr>
          <w:sz w:val="24"/>
          <w:szCs w:val="24"/>
        </w:rPr>
        <w:t xml:space="preserve"> (ИП Кукушкина С.Е.)</w:t>
      </w:r>
      <w:r w:rsidR="00A2299F" w:rsidRPr="00626252">
        <w:rPr>
          <w:sz w:val="24"/>
          <w:szCs w:val="24"/>
        </w:rPr>
        <w:t>, с.Городищи</w:t>
      </w:r>
      <w:r w:rsidR="0063678D">
        <w:rPr>
          <w:sz w:val="24"/>
          <w:szCs w:val="24"/>
        </w:rPr>
        <w:t xml:space="preserve"> (Борское РАЙПО</w:t>
      </w:r>
      <w:r w:rsidR="00A2299F" w:rsidRPr="00626252">
        <w:rPr>
          <w:sz w:val="24"/>
          <w:szCs w:val="24"/>
        </w:rPr>
        <w:t>)</w:t>
      </w:r>
      <w:r w:rsidR="00CC316A">
        <w:rPr>
          <w:sz w:val="24"/>
          <w:szCs w:val="24"/>
        </w:rPr>
        <w:t>).</w:t>
      </w:r>
    </w:p>
    <w:p w:rsidR="00B678A8" w:rsidRPr="009F6C0A" w:rsidRDefault="00B678A8" w:rsidP="007C5A17">
      <w:pPr>
        <w:shd w:val="clear" w:color="auto" w:fill="FFFFFF"/>
        <w:ind w:left="10" w:right="14" w:firstLine="706"/>
        <w:contextualSpacing/>
        <w:jc w:val="both"/>
        <w:rPr>
          <w:sz w:val="24"/>
          <w:szCs w:val="24"/>
        </w:rPr>
      </w:pPr>
      <w:r w:rsidRPr="00357F3F">
        <w:rPr>
          <w:sz w:val="24"/>
          <w:szCs w:val="24"/>
        </w:rPr>
        <w:t>В связи со сложной эпидемиологической обстановкой на территории городского округа проведение ярмарочных мероприятий в 202</w:t>
      </w:r>
      <w:r w:rsidR="009F6C0A" w:rsidRPr="00357F3F">
        <w:rPr>
          <w:sz w:val="24"/>
          <w:szCs w:val="24"/>
        </w:rPr>
        <w:t>1</w:t>
      </w:r>
      <w:r w:rsidRPr="00357F3F">
        <w:rPr>
          <w:sz w:val="24"/>
          <w:szCs w:val="24"/>
        </w:rPr>
        <w:t xml:space="preserve"> году было ограничено. В обслуживании праздничных мероприятий торговые объекты округа не принимали участие</w:t>
      </w:r>
      <w:r w:rsidR="007559F1">
        <w:rPr>
          <w:sz w:val="24"/>
          <w:szCs w:val="24"/>
        </w:rPr>
        <w:t>, поскольку мероприятия не проводилсь</w:t>
      </w:r>
      <w:r w:rsidR="00C46964">
        <w:rPr>
          <w:sz w:val="24"/>
          <w:szCs w:val="24"/>
        </w:rPr>
        <w:t>.</w:t>
      </w:r>
    </w:p>
    <w:p w:rsidR="002A0218" w:rsidRDefault="002A0218" w:rsidP="007C5A17">
      <w:pPr>
        <w:pStyle w:val="a3"/>
        <w:ind w:left="10" w:firstLine="706"/>
        <w:rPr>
          <w:sz w:val="24"/>
          <w:szCs w:val="24"/>
        </w:rPr>
      </w:pPr>
      <w:r w:rsidRPr="002A0218">
        <w:rPr>
          <w:sz w:val="24"/>
          <w:szCs w:val="24"/>
        </w:rPr>
        <w:t xml:space="preserve">В целях реализации областной </w:t>
      </w:r>
      <w:r w:rsidR="00372D66">
        <w:rPr>
          <w:sz w:val="24"/>
          <w:szCs w:val="24"/>
        </w:rPr>
        <w:t>п</w:t>
      </w:r>
      <w:r w:rsidRPr="002A0218">
        <w:rPr>
          <w:sz w:val="24"/>
          <w:szCs w:val="24"/>
        </w:rPr>
        <w:t xml:space="preserve">рограммы «Покупай </w:t>
      </w:r>
      <w:r w:rsidR="00372D66">
        <w:rPr>
          <w:sz w:val="24"/>
          <w:szCs w:val="24"/>
        </w:rPr>
        <w:t>Н</w:t>
      </w:r>
      <w:r w:rsidRPr="002A0218">
        <w:rPr>
          <w:sz w:val="24"/>
          <w:szCs w:val="24"/>
        </w:rPr>
        <w:t>ижегородское» для организации ярмарочной деятельности на территории городского округа г. Бор определена площадка по адресу: г. Бор, ул. Маяковского, д 2а/1.</w:t>
      </w:r>
    </w:p>
    <w:p w:rsidR="005869C0" w:rsidRPr="005869C0" w:rsidRDefault="005869C0" w:rsidP="007C5A17">
      <w:pPr>
        <w:ind w:left="10" w:firstLine="706"/>
        <w:jc w:val="both"/>
        <w:rPr>
          <w:sz w:val="24"/>
          <w:szCs w:val="24"/>
        </w:rPr>
      </w:pPr>
      <w:r w:rsidRPr="005869C0">
        <w:rPr>
          <w:sz w:val="24"/>
          <w:szCs w:val="24"/>
        </w:rPr>
        <w:t>Основной целью развития торговли на территории городского округа</w:t>
      </w:r>
      <w:r>
        <w:rPr>
          <w:sz w:val="24"/>
          <w:szCs w:val="24"/>
        </w:rPr>
        <w:t xml:space="preserve"> </w:t>
      </w:r>
      <w:r w:rsidRPr="005869C0">
        <w:rPr>
          <w:sz w:val="24"/>
          <w:szCs w:val="24"/>
        </w:rPr>
        <w:t>г. Бор является обеспечение устойчивого функционирования и повышение социально-экономической эффективности предприятий розничной торговли, общественного питания, а также создание условий для наиболее полного удовлетворения спроса населения на территории городского округа г. Бор за счет обеспечения их территориальной и ценовой доступности.</w:t>
      </w:r>
    </w:p>
    <w:p w:rsidR="000D22FA" w:rsidRPr="00DE4B8B" w:rsidRDefault="000D22FA" w:rsidP="007C5A17">
      <w:pPr>
        <w:ind w:left="10" w:firstLine="706"/>
        <w:contextualSpacing/>
        <w:jc w:val="center"/>
        <w:rPr>
          <w:b/>
          <w:bCs/>
          <w:sz w:val="16"/>
          <w:szCs w:val="16"/>
        </w:rPr>
      </w:pPr>
    </w:p>
    <w:p w:rsidR="00B678A8" w:rsidRPr="009D5D55" w:rsidRDefault="00B678A8" w:rsidP="007C5A17">
      <w:pPr>
        <w:ind w:left="10" w:firstLine="706"/>
        <w:contextualSpacing/>
        <w:jc w:val="center"/>
        <w:rPr>
          <w:b/>
          <w:bCs/>
          <w:sz w:val="24"/>
          <w:szCs w:val="24"/>
        </w:rPr>
      </w:pPr>
      <w:r w:rsidRPr="009D5D55">
        <w:rPr>
          <w:b/>
          <w:bCs/>
          <w:sz w:val="24"/>
          <w:szCs w:val="24"/>
        </w:rPr>
        <w:t>Развитие малого и среднего предпринимательства</w:t>
      </w:r>
    </w:p>
    <w:p w:rsidR="00B678A8" w:rsidRPr="00DE4B8B" w:rsidRDefault="00B678A8" w:rsidP="007C5A17">
      <w:pPr>
        <w:ind w:left="10" w:firstLine="706"/>
        <w:contextualSpacing/>
        <w:jc w:val="center"/>
        <w:rPr>
          <w:b/>
          <w:bCs/>
          <w:color w:val="333399"/>
          <w:sz w:val="16"/>
          <w:szCs w:val="16"/>
        </w:rPr>
      </w:pPr>
    </w:p>
    <w:p w:rsidR="00B678A8" w:rsidRPr="00F02761" w:rsidRDefault="00B678A8" w:rsidP="007C5A17">
      <w:pPr>
        <w:pStyle w:val="BodyText22"/>
        <w:widowControl/>
        <w:ind w:left="10" w:firstLine="706"/>
        <w:contextualSpacing/>
        <w:rPr>
          <w:szCs w:val="24"/>
        </w:rPr>
      </w:pPr>
      <w:r w:rsidRPr="00F02761">
        <w:rPr>
          <w:szCs w:val="24"/>
        </w:rPr>
        <w:t>По итогам 202</w:t>
      </w:r>
      <w:r w:rsidR="00F02761" w:rsidRPr="00F02761">
        <w:rPr>
          <w:szCs w:val="24"/>
        </w:rPr>
        <w:t>1</w:t>
      </w:r>
      <w:r w:rsidRPr="00F02761">
        <w:rPr>
          <w:szCs w:val="24"/>
        </w:rPr>
        <w:t xml:space="preserve"> года в городском округе г. Бор осуществляет деятельность 4,</w:t>
      </w:r>
      <w:r w:rsidR="00F02761" w:rsidRPr="00F02761">
        <w:rPr>
          <w:szCs w:val="24"/>
        </w:rPr>
        <w:t>0</w:t>
      </w:r>
      <w:r w:rsidRPr="00F02761">
        <w:rPr>
          <w:szCs w:val="24"/>
        </w:rPr>
        <w:t xml:space="preserve"> тыс. субъектов малого и среднего предпринимательства (МСП) с численностью занятых </w:t>
      </w:r>
      <w:r w:rsidR="00F02761" w:rsidRPr="00F02761">
        <w:rPr>
          <w:szCs w:val="24"/>
        </w:rPr>
        <w:t>16,2</w:t>
      </w:r>
      <w:r w:rsidRPr="00F02761">
        <w:rPr>
          <w:szCs w:val="24"/>
        </w:rPr>
        <w:t xml:space="preserve"> тыс. человек, в т.ч. </w:t>
      </w:r>
      <w:r w:rsidR="00F02761" w:rsidRPr="00F02761">
        <w:rPr>
          <w:szCs w:val="24"/>
        </w:rPr>
        <w:t>1,3</w:t>
      </w:r>
      <w:r w:rsidRPr="00F02761">
        <w:rPr>
          <w:szCs w:val="24"/>
        </w:rPr>
        <w:t xml:space="preserve"> тыс. малых и микро предприятий и 2,</w:t>
      </w:r>
      <w:r w:rsidR="00F02761" w:rsidRPr="00F02761">
        <w:rPr>
          <w:szCs w:val="24"/>
        </w:rPr>
        <w:t>7</w:t>
      </w:r>
      <w:r w:rsidRPr="00F02761">
        <w:rPr>
          <w:szCs w:val="24"/>
        </w:rPr>
        <w:t xml:space="preserve"> тыс. индивидуальных предпринимателей.</w:t>
      </w:r>
    </w:p>
    <w:p w:rsidR="00B678A8" w:rsidRPr="00F02761" w:rsidRDefault="00B678A8" w:rsidP="007C5A17">
      <w:pPr>
        <w:pStyle w:val="BodyText22"/>
        <w:widowControl/>
        <w:ind w:left="10" w:firstLine="706"/>
        <w:contextualSpacing/>
        <w:rPr>
          <w:szCs w:val="24"/>
        </w:rPr>
      </w:pPr>
      <w:r w:rsidRPr="00F02761">
        <w:rPr>
          <w:szCs w:val="24"/>
        </w:rPr>
        <w:t xml:space="preserve">Основные виды деятельности малых и средних предприятий городского округа: промышленность, транспорт, строительство, торгово-закупочная деятельность. </w:t>
      </w:r>
    </w:p>
    <w:p w:rsidR="00B678A8" w:rsidRPr="00F55F97" w:rsidRDefault="00B678A8" w:rsidP="007C5A17">
      <w:pPr>
        <w:ind w:left="10" w:firstLine="706"/>
        <w:contextualSpacing/>
        <w:jc w:val="both"/>
        <w:rPr>
          <w:sz w:val="24"/>
          <w:szCs w:val="24"/>
        </w:rPr>
      </w:pPr>
      <w:r w:rsidRPr="00F02761">
        <w:rPr>
          <w:sz w:val="24"/>
          <w:szCs w:val="24"/>
        </w:rPr>
        <w:t>По итогам работы за 202</w:t>
      </w:r>
      <w:r w:rsidR="00F02761">
        <w:rPr>
          <w:sz w:val="24"/>
          <w:szCs w:val="24"/>
        </w:rPr>
        <w:t>1</w:t>
      </w:r>
      <w:r w:rsidRPr="00F02761">
        <w:rPr>
          <w:sz w:val="24"/>
          <w:szCs w:val="24"/>
        </w:rPr>
        <w:t xml:space="preserve"> год малыми предприятиями городского округа г. Бор</w:t>
      </w:r>
      <w:r w:rsidRPr="004E6980">
        <w:rPr>
          <w:color w:val="333399"/>
          <w:sz w:val="24"/>
          <w:szCs w:val="24"/>
        </w:rPr>
        <w:t xml:space="preserve"> </w:t>
      </w:r>
      <w:r w:rsidRPr="00F55F97">
        <w:rPr>
          <w:sz w:val="24"/>
          <w:szCs w:val="24"/>
        </w:rPr>
        <w:t xml:space="preserve">отгружено товаров и оказано услуг на сумму </w:t>
      </w:r>
      <w:r w:rsidR="00F022FD" w:rsidRPr="00F55F97">
        <w:rPr>
          <w:sz w:val="24"/>
          <w:szCs w:val="24"/>
        </w:rPr>
        <w:t>7 670,9</w:t>
      </w:r>
      <w:r w:rsidRPr="00F55F97">
        <w:rPr>
          <w:sz w:val="24"/>
          <w:szCs w:val="24"/>
        </w:rPr>
        <w:t xml:space="preserve"> млн. руб., темп роста в действующих ценах к 20</w:t>
      </w:r>
      <w:r w:rsidR="00F022FD" w:rsidRPr="00F55F97">
        <w:rPr>
          <w:sz w:val="24"/>
          <w:szCs w:val="24"/>
        </w:rPr>
        <w:t>20</w:t>
      </w:r>
      <w:r w:rsidRPr="00F55F97">
        <w:rPr>
          <w:sz w:val="24"/>
          <w:szCs w:val="24"/>
        </w:rPr>
        <w:t xml:space="preserve"> году составил </w:t>
      </w:r>
      <w:r w:rsidR="00F55F97" w:rsidRPr="00F55F97">
        <w:rPr>
          <w:sz w:val="24"/>
          <w:szCs w:val="24"/>
        </w:rPr>
        <w:t>111,3</w:t>
      </w:r>
      <w:r w:rsidRPr="00F55F97">
        <w:rPr>
          <w:sz w:val="24"/>
          <w:szCs w:val="24"/>
        </w:rPr>
        <w:t>%.</w:t>
      </w:r>
    </w:p>
    <w:p w:rsidR="00B678A8" w:rsidRPr="001E3766" w:rsidRDefault="00B678A8" w:rsidP="007C5A17">
      <w:pPr>
        <w:overflowPunct w:val="0"/>
        <w:autoSpaceDE w:val="0"/>
        <w:autoSpaceDN w:val="0"/>
        <w:adjustRightInd w:val="0"/>
        <w:ind w:left="10" w:firstLine="706"/>
        <w:contextualSpacing/>
        <w:jc w:val="both"/>
        <w:textAlignment w:val="baseline"/>
        <w:rPr>
          <w:sz w:val="24"/>
          <w:szCs w:val="24"/>
        </w:rPr>
      </w:pPr>
      <w:r w:rsidRPr="001E3766">
        <w:rPr>
          <w:sz w:val="24"/>
          <w:szCs w:val="24"/>
        </w:rPr>
        <w:t>Основные виды деятельности малых предприятий:</w:t>
      </w:r>
    </w:p>
    <w:p w:rsidR="00B678A8" w:rsidRPr="00BA66F4" w:rsidRDefault="00B678A8" w:rsidP="007C5A17">
      <w:pPr>
        <w:overflowPunct w:val="0"/>
        <w:autoSpaceDE w:val="0"/>
        <w:autoSpaceDN w:val="0"/>
        <w:adjustRightInd w:val="0"/>
        <w:ind w:left="10" w:firstLine="706"/>
        <w:contextualSpacing/>
        <w:jc w:val="both"/>
        <w:textAlignment w:val="baseline"/>
        <w:rPr>
          <w:sz w:val="24"/>
          <w:szCs w:val="24"/>
        </w:rPr>
      </w:pPr>
      <w:r w:rsidRPr="00BA66F4">
        <w:rPr>
          <w:sz w:val="24"/>
          <w:szCs w:val="24"/>
        </w:rPr>
        <w:t>- обрабатывающее, добывающее и энергетическое производство – 6</w:t>
      </w:r>
      <w:r w:rsidR="00BA66F4" w:rsidRPr="00BA66F4">
        <w:rPr>
          <w:sz w:val="24"/>
          <w:szCs w:val="24"/>
        </w:rPr>
        <w:t>8</w:t>
      </w:r>
      <w:r w:rsidRPr="00BA66F4">
        <w:rPr>
          <w:sz w:val="24"/>
          <w:szCs w:val="24"/>
        </w:rPr>
        <w:t>,</w:t>
      </w:r>
      <w:r w:rsidR="00BA66F4" w:rsidRPr="00BA66F4">
        <w:rPr>
          <w:sz w:val="24"/>
          <w:szCs w:val="24"/>
        </w:rPr>
        <w:t>4</w:t>
      </w:r>
      <w:r w:rsidRPr="00BA66F4">
        <w:rPr>
          <w:sz w:val="24"/>
          <w:szCs w:val="24"/>
        </w:rPr>
        <w:t>% от объ</w:t>
      </w:r>
      <w:r w:rsidR="007D3191" w:rsidRPr="00BA66F4">
        <w:rPr>
          <w:sz w:val="24"/>
          <w:szCs w:val="24"/>
        </w:rPr>
        <w:t xml:space="preserve">ема отгрузки </w:t>
      </w:r>
      <w:r w:rsidRPr="00BA66F4">
        <w:rPr>
          <w:sz w:val="24"/>
          <w:szCs w:val="24"/>
        </w:rPr>
        <w:t>малыми предприятиями (</w:t>
      </w:r>
      <w:r w:rsidR="00BA66F4" w:rsidRPr="00BA66F4">
        <w:rPr>
          <w:sz w:val="24"/>
          <w:szCs w:val="24"/>
        </w:rPr>
        <w:t>5 246,7</w:t>
      </w:r>
      <w:r w:rsidRPr="00BA66F4">
        <w:rPr>
          <w:sz w:val="24"/>
          <w:szCs w:val="24"/>
        </w:rPr>
        <w:t xml:space="preserve"> </w:t>
      </w:r>
      <w:r w:rsidR="004A1B16" w:rsidRPr="00BA66F4">
        <w:rPr>
          <w:sz w:val="24"/>
          <w:szCs w:val="24"/>
        </w:rPr>
        <w:t>млн. руб.</w:t>
      </w:r>
      <w:r w:rsidRPr="00BA66F4">
        <w:rPr>
          <w:sz w:val="24"/>
          <w:szCs w:val="24"/>
        </w:rPr>
        <w:t>), темп роста к соответствующему периоду прошлого года – 1</w:t>
      </w:r>
      <w:r w:rsidR="00BA66F4" w:rsidRPr="00BA66F4">
        <w:rPr>
          <w:sz w:val="24"/>
          <w:szCs w:val="24"/>
        </w:rPr>
        <w:t>14</w:t>
      </w:r>
      <w:r w:rsidRPr="00BA66F4">
        <w:rPr>
          <w:sz w:val="24"/>
          <w:szCs w:val="24"/>
        </w:rPr>
        <w:t>,</w:t>
      </w:r>
      <w:r w:rsidR="00BA66F4" w:rsidRPr="00BA66F4">
        <w:rPr>
          <w:sz w:val="24"/>
          <w:szCs w:val="24"/>
        </w:rPr>
        <w:t>0</w:t>
      </w:r>
      <w:r w:rsidRPr="00BA66F4">
        <w:rPr>
          <w:sz w:val="24"/>
          <w:szCs w:val="24"/>
        </w:rPr>
        <w:t>%,</w:t>
      </w:r>
    </w:p>
    <w:p w:rsidR="00B678A8" w:rsidRPr="008D1539" w:rsidRDefault="00B678A8" w:rsidP="007C5A17">
      <w:pPr>
        <w:ind w:left="10" w:firstLine="706"/>
        <w:contextualSpacing/>
        <w:jc w:val="both"/>
        <w:rPr>
          <w:sz w:val="24"/>
          <w:szCs w:val="24"/>
        </w:rPr>
      </w:pPr>
      <w:r w:rsidRPr="008D1539">
        <w:rPr>
          <w:sz w:val="24"/>
          <w:szCs w:val="24"/>
        </w:rPr>
        <w:t xml:space="preserve">- строительство – </w:t>
      </w:r>
      <w:r w:rsidR="008D1539" w:rsidRPr="008D1539">
        <w:rPr>
          <w:sz w:val="24"/>
          <w:szCs w:val="24"/>
        </w:rPr>
        <w:t>3,6</w:t>
      </w:r>
      <w:r w:rsidRPr="008D1539">
        <w:rPr>
          <w:sz w:val="24"/>
          <w:szCs w:val="24"/>
        </w:rPr>
        <w:t>% от объема отгрузки малыми предприятиями (2</w:t>
      </w:r>
      <w:r w:rsidR="008D1539" w:rsidRPr="008D1539">
        <w:rPr>
          <w:sz w:val="24"/>
          <w:szCs w:val="24"/>
        </w:rPr>
        <w:t xml:space="preserve">77,6 </w:t>
      </w:r>
      <w:r w:rsidR="004A1B16" w:rsidRPr="008D1539">
        <w:rPr>
          <w:sz w:val="24"/>
          <w:szCs w:val="24"/>
        </w:rPr>
        <w:t>млн. руб.</w:t>
      </w:r>
      <w:r w:rsidRPr="008D1539">
        <w:rPr>
          <w:sz w:val="24"/>
          <w:szCs w:val="24"/>
        </w:rPr>
        <w:t xml:space="preserve">), темп роста – </w:t>
      </w:r>
      <w:r w:rsidR="008D1539" w:rsidRPr="008D1539">
        <w:rPr>
          <w:sz w:val="24"/>
          <w:szCs w:val="24"/>
        </w:rPr>
        <w:t>103,7</w:t>
      </w:r>
      <w:r w:rsidRPr="008D1539">
        <w:rPr>
          <w:sz w:val="24"/>
          <w:szCs w:val="24"/>
        </w:rPr>
        <w:t>%.</w:t>
      </w:r>
    </w:p>
    <w:p w:rsidR="00B678A8" w:rsidRPr="00EB3579" w:rsidRDefault="00B678A8" w:rsidP="007C5A17">
      <w:pPr>
        <w:pStyle w:val="afb"/>
        <w:spacing w:after="0" w:line="240" w:lineRule="auto"/>
        <w:ind w:left="10" w:firstLine="706"/>
        <w:jc w:val="both"/>
        <w:rPr>
          <w:rFonts w:ascii="Times New Roman" w:hAnsi="Times New Roman"/>
          <w:sz w:val="24"/>
          <w:szCs w:val="24"/>
        </w:rPr>
      </w:pPr>
      <w:r w:rsidRPr="00EB3579">
        <w:rPr>
          <w:rFonts w:ascii="Times New Roman" w:hAnsi="Times New Roman"/>
          <w:sz w:val="24"/>
          <w:szCs w:val="24"/>
        </w:rPr>
        <w:t>- транспортные услуги –</w:t>
      </w:r>
      <w:r w:rsidR="00EB3579" w:rsidRPr="00EB3579">
        <w:rPr>
          <w:rFonts w:ascii="Times New Roman" w:hAnsi="Times New Roman"/>
          <w:sz w:val="24"/>
          <w:szCs w:val="24"/>
        </w:rPr>
        <w:t xml:space="preserve"> </w:t>
      </w:r>
      <w:r w:rsidRPr="00EB3579">
        <w:rPr>
          <w:rFonts w:ascii="Times New Roman" w:hAnsi="Times New Roman"/>
          <w:sz w:val="24"/>
          <w:szCs w:val="24"/>
        </w:rPr>
        <w:t>15,</w:t>
      </w:r>
      <w:r w:rsidR="00EB3579" w:rsidRPr="00EB3579">
        <w:rPr>
          <w:rFonts w:ascii="Times New Roman" w:hAnsi="Times New Roman"/>
          <w:sz w:val="24"/>
          <w:szCs w:val="24"/>
        </w:rPr>
        <w:t>2</w:t>
      </w:r>
      <w:r w:rsidRPr="00EB3579">
        <w:rPr>
          <w:rFonts w:ascii="Times New Roman" w:hAnsi="Times New Roman"/>
          <w:sz w:val="24"/>
          <w:szCs w:val="24"/>
        </w:rPr>
        <w:t>% от объема отгрузки малыми предприятиями (1</w:t>
      </w:r>
      <w:r w:rsidR="00EB3579" w:rsidRPr="00EB3579">
        <w:rPr>
          <w:rFonts w:ascii="Times New Roman" w:hAnsi="Times New Roman"/>
          <w:sz w:val="24"/>
          <w:szCs w:val="24"/>
        </w:rPr>
        <w:t> 165,6</w:t>
      </w:r>
      <w:r w:rsidRPr="00EB3579">
        <w:rPr>
          <w:rFonts w:ascii="Times New Roman" w:hAnsi="Times New Roman"/>
          <w:sz w:val="24"/>
          <w:szCs w:val="24"/>
        </w:rPr>
        <w:t xml:space="preserve"> </w:t>
      </w:r>
      <w:r w:rsidR="004A1B16" w:rsidRPr="00EB3579">
        <w:rPr>
          <w:rFonts w:ascii="Times New Roman" w:hAnsi="Times New Roman"/>
          <w:sz w:val="24"/>
          <w:szCs w:val="24"/>
        </w:rPr>
        <w:t>млн. руб.</w:t>
      </w:r>
      <w:r w:rsidRPr="00EB3579">
        <w:rPr>
          <w:rFonts w:ascii="Times New Roman" w:hAnsi="Times New Roman"/>
          <w:sz w:val="24"/>
          <w:szCs w:val="24"/>
        </w:rPr>
        <w:t xml:space="preserve">), темп роста – </w:t>
      </w:r>
      <w:r w:rsidR="00EB3579" w:rsidRPr="00EB3579">
        <w:rPr>
          <w:rFonts w:ascii="Times New Roman" w:hAnsi="Times New Roman"/>
          <w:sz w:val="24"/>
          <w:szCs w:val="24"/>
        </w:rPr>
        <w:t>110,9</w:t>
      </w:r>
      <w:r w:rsidRPr="00EB3579">
        <w:rPr>
          <w:rFonts w:ascii="Times New Roman" w:hAnsi="Times New Roman"/>
          <w:sz w:val="24"/>
          <w:szCs w:val="24"/>
        </w:rPr>
        <w:t>%.</w:t>
      </w:r>
    </w:p>
    <w:p w:rsidR="00B678A8" w:rsidRDefault="00B678A8" w:rsidP="007C5A17">
      <w:pPr>
        <w:ind w:left="10" w:firstLine="706"/>
        <w:contextualSpacing/>
        <w:jc w:val="both"/>
        <w:rPr>
          <w:sz w:val="24"/>
          <w:szCs w:val="24"/>
        </w:rPr>
      </w:pPr>
      <w:r w:rsidRPr="00722ECA">
        <w:rPr>
          <w:sz w:val="24"/>
          <w:szCs w:val="24"/>
        </w:rPr>
        <w:t>Лидерами по объемам</w:t>
      </w:r>
      <w:r w:rsidR="00B91285">
        <w:rPr>
          <w:sz w:val="24"/>
          <w:szCs w:val="24"/>
        </w:rPr>
        <w:t xml:space="preserve"> отгрузки</w:t>
      </w:r>
      <w:r w:rsidRPr="00722ECA">
        <w:rPr>
          <w:sz w:val="24"/>
          <w:szCs w:val="24"/>
        </w:rPr>
        <w:t xml:space="preserve"> среди малых предприятий являются: </w:t>
      </w:r>
    </w:p>
    <w:p w:rsidR="00222DFA" w:rsidRPr="00722ECA" w:rsidRDefault="00222DFA" w:rsidP="007C5A17">
      <w:pPr>
        <w:ind w:left="10" w:firstLine="706"/>
        <w:contextualSpacing/>
        <w:jc w:val="both"/>
        <w:rPr>
          <w:sz w:val="24"/>
          <w:szCs w:val="24"/>
        </w:rPr>
      </w:pPr>
      <w:r>
        <w:rPr>
          <w:sz w:val="24"/>
          <w:szCs w:val="24"/>
        </w:rPr>
        <w:t xml:space="preserve">- ООО «НПО Этра» - </w:t>
      </w:r>
      <w:r w:rsidR="00877710">
        <w:rPr>
          <w:sz w:val="24"/>
          <w:szCs w:val="24"/>
        </w:rPr>
        <w:t>136,0%;</w:t>
      </w:r>
    </w:p>
    <w:p w:rsidR="00B678A8" w:rsidRDefault="00B678A8" w:rsidP="007C5A17">
      <w:pPr>
        <w:ind w:left="10" w:firstLine="706"/>
        <w:contextualSpacing/>
        <w:jc w:val="both"/>
        <w:rPr>
          <w:sz w:val="24"/>
          <w:szCs w:val="24"/>
        </w:rPr>
      </w:pPr>
      <w:r w:rsidRPr="00222DFA">
        <w:rPr>
          <w:sz w:val="24"/>
          <w:szCs w:val="24"/>
        </w:rPr>
        <w:t xml:space="preserve">- ООО </w:t>
      </w:r>
      <w:r w:rsidR="00877710">
        <w:rPr>
          <w:sz w:val="24"/>
          <w:szCs w:val="24"/>
        </w:rPr>
        <w:t>«</w:t>
      </w:r>
      <w:r w:rsidRPr="00222DFA">
        <w:rPr>
          <w:sz w:val="24"/>
          <w:szCs w:val="24"/>
        </w:rPr>
        <w:t>ФлэтГласРус</w:t>
      </w:r>
      <w:r w:rsidR="00877710">
        <w:rPr>
          <w:sz w:val="24"/>
          <w:szCs w:val="24"/>
        </w:rPr>
        <w:t>»</w:t>
      </w:r>
      <w:r w:rsidRPr="00222DFA">
        <w:rPr>
          <w:sz w:val="24"/>
          <w:szCs w:val="24"/>
        </w:rPr>
        <w:t xml:space="preserve"> – темп роста </w:t>
      </w:r>
      <w:r w:rsidR="00222DFA" w:rsidRPr="00222DFA">
        <w:rPr>
          <w:sz w:val="24"/>
          <w:szCs w:val="24"/>
        </w:rPr>
        <w:t>139,2</w:t>
      </w:r>
      <w:r w:rsidRPr="00222DFA">
        <w:rPr>
          <w:sz w:val="24"/>
          <w:szCs w:val="24"/>
        </w:rPr>
        <w:t>%;</w:t>
      </w:r>
    </w:p>
    <w:p w:rsidR="00877710" w:rsidRPr="00222DFA" w:rsidRDefault="00877710" w:rsidP="007C5A17">
      <w:pPr>
        <w:ind w:left="10" w:firstLine="706"/>
        <w:contextualSpacing/>
        <w:jc w:val="both"/>
        <w:rPr>
          <w:sz w:val="24"/>
          <w:szCs w:val="24"/>
        </w:rPr>
      </w:pPr>
      <w:r>
        <w:rPr>
          <w:sz w:val="24"/>
          <w:szCs w:val="24"/>
        </w:rPr>
        <w:t xml:space="preserve">- ООО «Борресурсы» - </w:t>
      </w:r>
      <w:r w:rsidR="00702274">
        <w:rPr>
          <w:sz w:val="24"/>
          <w:szCs w:val="24"/>
        </w:rPr>
        <w:t>146,1%;</w:t>
      </w:r>
    </w:p>
    <w:p w:rsidR="00B678A8" w:rsidRPr="00877710" w:rsidRDefault="00B678A8" w:rsidP="007C5A17">
      <w:pPr>
        <w:ind w:left="10" w:firstLine="706"/>
        <w:contextualSpacing/>
        <w:jc w:val="both"/>
        <w:rPr>
          <w:sz w:val="24"/>
          <w:szCs w:val="24"/>
        </w:rPr>
      </w:pPr>
      <w:r w:rsidRPr="00877710">
        <w:rPr>
          <w:sz w:val="24"/>
          <w:szCs w:val="24"/>
        </w:rPr>
        <w:t>- ООО «МС- Групп»</w:t>
      </w:r>
      <w:r w:rsidR="007D3191" w:rsidRPr="00877710">
        <w:rPr>
          <w:sz w:val="24"/>
          <w:szCs w:val="24"/>
        </w:rPr>
        <w:t xml:space="preserve"> </w:t>
      </w:r>
      <w:r w:rsidRPr="00877710">
        <w:rPr>
          <w:sz w:val="24"/>
          <w:szCs w:val="24"/>
        </w:rPr>
        <w:t xml:space="preserve">– </w:t>
      </w:r>
      <w:r w:rsidR="00877710" w:rsidRPr="00877710">
        <w:rPr>
          <w:sz w:val="24"/>
          <w:szCs w:val="24"/>
        </w:rPr>
        <w:t>149,8</w:t>
      </w:r>
      <w:r w:rsidRPr="00877710">
        <w:rPr>
          <w:sz w:val="24"/>
          <w:szCs w:val="24"/>
        </w:rPr>
        <w:t>%.</w:t>
      </w:r>
    </w:p>
    <w:p w:rsidR="007D3191" w:rsidRPr="00020F58" w:rsidRDefault="00B678A8" w:rsidP="007C5A17">
      <w:pPr>
        <w:ind w:left="10" w:firstLine="706"/>
        <w:contextualSpacing/>
        <w:jc w:val="both"/>
        <w:rPr>
          <w:sz w:val="24"/>
          <w:szCs w:val="24"/>
        </w:rPr>
      </w:pPr>
      <w:r w:rsidRPr="00020F58">
        <w:rPr>
          <w:sz w:val="24"/>
          <w:szCs w:val="24"/>
        </w:rPr>
        <w:lastRenderedPageBreak/>
        <w:t>Доля занятых в малом предпринимательстве по итогам 202</w:t>
      </w:r>
      <w:r w:rsidR="00020F58" w:rsidRPr="00020F58">
        <w:rPr>
          <w:sz w:val="24"/>
          <w:szCs w:val="24"/>
        </w:rPr>
        <w:t>1</w:t>
      </w:r>
      <w:r w:rsidRPr="00020F58">
        <w:rPr>
          <w:sz w:val="24"/>
          <w:szCs w:val="24"/>
        </w:rPr>
        <w:t xml:space="preserve"> года составила </w:t>
      </w:r>
      <w:r w:rsidR="001D2A97">
        <w:rPr>
          <w:sz w:val="24"/>
          <w:szCs w:val="24"/>
        </w:rPr>
        <w:t>36,0</w:t>
      </w:r>
      <w:r w:rsidRPr="00020F58">
        <w:rPr>
          <w:noProof/>
          <w:sz w:val="24"/>
          <w:szCs w:val="24"/>
        </w:rPr>
        <w:t>%</w:t>
      </w:r>
      <w:r w:rsidRPr="00020F58">
        <w:rPr>
          <w:sz w:val="24"/>
          <w:szCs w:val="24"/>
        </w:rPr>
        <w:t xml:space="preserve"> от общего количества занятых в экономике округа,</w:t>
      </w:r>
      <w:r w:rsidRPr="00020F58">
        <w:rPr>
          <w:iCs/>
          <w:sz w:val="24"/>
          <w:szCs w:val="24"/>
        </w:rPr>
        <w:t xml:space="preserve"> доля малого предпринимательства в общем объеме отгруженной продукции</w:t>
      </w:r>
      <w:r w:rsidRPr="00020F58">
        <w:rPr>
          <w:sz w:val="24"/>
          <w:szCs w:val="24"/>
        </w:rPr>
        <w:t xml:space="preserve"> составила</w:t>
      </w:r>
      <w:r w:rsidRPr="00020F58">
        <w:rPr>
          <w:iCs/>
          <w:sz w:val="24"/>
          <w:szCs w:val="24"/>
        </w:rPr>
        <w:t xml:space="preserve"> </w:t>
      </w:r>
      <w:r w:rsidR="00020F58" w:rsidRPr="00020F58">
        <w:rPr>
          <w:sz w:val="24"/>
          <w:szCs w:val="24"/>
        </w:rPr>
        <w:t>12,1</w:t>
      </w:r>
      <w:r w:rsidRPr="00020F58">
        <w:rPr>
          <w:sz w:val="24"/>
          <w:szCs w:val="24"/>
        </w:rPr>
        <w:t>%.</w:t>
      </w:r>
    </w:p>
    <w:p w:rsidR="00B678A8" w:rsidRPr="00B40C59" w:rsidRDefault="00B678A8" w:rsidP="007C5A17">
      <w:pPr>
        <w:ind w:left="10" w:firstLine="706"/>
        <w:contextualSpacing/>
        <w:jc w:val="both"/>
        <w:rPr>
          <w:sz w:val="24"/>
          <w:szCs w:val="24"/>
        </w:rPr>
      </w:pPr>
      <w:r w:rsidRPr="00B40C59">
        <w:rPr>
          <w:bCs/>
          <w:sz w:val="24"/>
          <w:szCs w:val="24"/>
        </w:rPr>
        <w:t>В связи с распространением новой коронавирусной инфекции COVID-19 Губернатором Нижегородской области Г.С.</w:t>
      </w:r>
      <w:r w:rsidR="007D3191" w:rsidRPr="00B40C59">
        <w:rPr>
          <w:bCs/>
          <w:sz w:val="24"/>
          <w:szCs w:val="24"/>
        </w:rPr>
        <w:t xml:space="preserve"> </w:t>
      </w:r>
      <w:r w:rsidRPr="00B40C59">
        <w:rPr>
          <w:bCs/>
          <w:sz w:val="24"/>
          <w:szCs w:val="24"/>
        </w:rPr>
        <w:t>Никитиным изданы указы: от 13 марта 2020 года №27 «О введении режима повышенной готовности» и от 7 апреля 2020 г</w:t>
      </w:r>
      <w:r w:rsidR="00773B8C">
        <w:rPr>
          <w:bCs/>
          <w:sz w:val="24"/>
          <w:szCs w:val="24"/>
        </w:rPr>
        <w:t>ода</w:t>
      </w:r>
      <w:r w:rsidRPr="00B40C59">
        <w:rPr>
          <w:bCs/>
          <w:sz w:val="24"/>
          <w:szCs w:val="24"/>
        </w:rPr>
        <w:t xml:space="preserve"> №53 «О мерах поддержки организаций и лиц, пострадавших от распространения новой коронавирусной инфекции (COVID-19)».  Для поддержки субъектов МСП, относящихся к отраслям российской экономики, в наибольшей степени пострадавших в условиях ухудшения ситуации в результате распространения новой коронавирусной инфекции, администрацией городского округа </w:t>
      </w:r>
      <w:r w:rsidR="004A1B16" w:rsidRPr="00B40C59">
        <w:rPr>
          <w:bCs/>
          <w:sz w:val="24"/>
          <w:szCs w:val="24"/>
        </w:rPr>
        <w:t>г. Бор</w:t>
      </w:r>
      <w:r w:rsidRPr="00B40C59">
        <w:rPr>
          <w:bCs/>
          <w:sz w:val="24"/>
          <w:szCs w:val="24"/>
        </w:rPr>
        <w:t xml:space="preserve"> утверждено постановление от 17.04.2020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w:t>
      </w:r>
      <w:r w:rsidR="00B40C59">
        <w:rPr>
          <w:bCs/>
          <w:sz w:val="24"/>
          <w:szCs w:val="24"/>
        </w:rPr>
        <w:t xml:space="preserve">в 2020-2021 годах </w:t>
      </w:r>
      <w:r w:rsidRPr="00B40C59">
        <w:rPr>
          <w:bCs/>
          <w:sz w:val="24"/>
          <w:szCs w:val="24"/>
        </w:rPr>
        <w:t>реализ</w:t>
      </w:r>
      <w:r w:rsidR="00B40C59">
        <w:rPr>
          <w:bCs/>
          <w:sz w:val="24"/>
          <w:szCs w:val="24"/>
        </w:rPr>
        <w:t>овывались</w:t>
      </w:r>
      <w:r w:rsidRPr="00B40C59">
        <w:rPr>
          <w:bCs/>
          <w:sz w:val="24"/>
          <w:szCs w:val="24"/>
        </w:rPr>
        <w:t xml:space="preserve"> два вида финансовой поддержки:</w:t>
      </w:r>
    </w:p>
    <w:p w:rsidR="00B678A8" w:rsidRPr="00284A18" w:rsidRDefault="00B678A8" w:rsidP="007C5A17">
      <w:pPr>
        <w:ind w:left="10" w:firstLine="706"/>
        <w:contextualSpacing/>
        <w:jc w:val="both"/>
        <w:rPr>
          <w:sz w:val="24"/>
          <w:szCs w:val="24"/>
        </w:rPr>
      </w:pPr>
      <w:r w:rsidRPr="00284A18">
        <w:rPr>
          <w:sz w:val="24"/>
          <w:szCs w:val="24"/>
        </w:rPr>
        <w:t>- субсидии организациям и лицам,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p w:rsidR="00B678A8" w:rsidRPr="00284A18" w:rsidRDefault="00B678A8" w:rsidP="007C5A17">
      <w:pPr>
        <w:ind w:left="10" w:firstLine="706"/>
        <w:contextualSpacing/>
        <w:jc w:val="both"/>
        <w:rPr>
          <w:sz w:val="24"/>
          <w:szCs w:val="24"/>
        </w:rPr>
      </w:pPr>
      <w:r w:rsidRPr="00284A18">
        <w:rPr>
          <w:sz w:val="24"/>
          <w:szCs w:val="24"/>
        </w:rPr>
        <w:t>- субсидии организациям и лицам, пострадавшим от распространения новой коронавирусной инфекции (COVID-19), в целях возмещения затрат на оплату коммунальных услуг в период действия режима повышенной готовности.</w:t>
      </w:r>
    </w:p>
    <w:p w:rsidR="00B678A8" w:rsidRPr="008F48C5" w:rsidRDefault="008F48C5" w:rsidP="007C5A17">
      <w:pPr>
        <w:ind w:left="10" w:firstLine="706"/>
        <w:contextualSpacing/>
        <w:jc w:val="both"/>
        <w:rPr>
          <w:sz w:val="24"/>
          <w:szCs w:val="24"/>
        </w:rPr>
      </w:pPr>
      <w:r w:rsidRPr="008F48C5">
        <w:rPr>
          <w:sz w:val="24"/>
          <w:szCs w:val="24"/>
        </w:rPr>
        <w:t>По данным направлениям в 2021 году</w:t>
      </w:r>
      <w:r w:rsidR="00B678A8" w:rsidRPr="008F48C5">
        <w:rPr>
          <w:sz w:val="24"/>
          <w:szCs w:val="24"/>
        </w:rPr>
        <w:t xml:space="preserve"> поддержку получили:</w:t>
      </w:r>
    </w:p>
    <w:p w:rsidR="00B678A8" w:rsidRPr="00F63BFA" w:rsidRDefault="00B678A8" w:rsidP="007C5A17">
      <w:pPr>
        <w:ind w:left="10" w:firstLine="706"/>
        <w:contextualSpacing/>
        <w:jc w:val="both"/>
        <w:rPr>
          <w:sz w:val="24"/>
          <w:szCs w:val="24"/>
        </w:rPr>
      </w:pPr>
      <w:r w:rsidRPr="00F63BFA">
        <w:rPr>
          <w:sz w:val="24"/>
          <w:szCs w:val="24"/>
        </w:rPr>
        <w:t xml:space="preserve">- в целях возмещения части затрат на оплату труда – </w:t>
      </w:r>
      <w:r w:rsidR="00A72622" w:rsidRPr="00F63BFA">
        <w:rPr>
          <w:sz w:val="24"/>
          <w:szCs w:val="24"/>
        </w:rPr>
        <w:t>3</w:t>
      </w:r>
      <w:r w:rsidR="00B670A0" w:rsidRPr="00F63BFA">
        <w:rPr>
          <w:sz w:val="24"/>
          <w:szCs w:val="24"/>
        </w:rPr>
        <w:t>7</w:t>
      </w:r>
      <w:r w:rsidR="00A72622" w:rsidRPr="00F63BFA">
        <w:rPr>
          <w:sz w:val="24"/>
          <w:szCs w:val="24"/>
        </w:rPr>
        <w:t xml:space="preserve"> субъектов МСП (в том числе 2 самозанятых гражданина) на сумму – </w:t>
      </w:r>
      <w:r w:rsidR="005C6671" w:rsidRPr="00F63BFA">
        <w:rPr>
          <w:sz w:val="24"/>
          <w:szCs w:val="24"/>
        </w:rPr>
        <w:t>40,</w:t>
      </w:r>
      <w:r w:rsidR="00B670A0" w:rsidRPr="00F63BFA">
        <w:rPr>
          <w:sz w:val="24"/>
          <w:szCs w:val="24"/>
        </w:rPr>
        <w:t>8</w:t>
      </w:r>
      <w:r w:rsidR="00A72622" w:rsidRPr="00F63BFA">
        <w:rPr>
          <w:sz w:val="24"/>
          <w:szCs w:val="24"/>
        </w:rPr>
        <w:t xml:space="preserve"> млн. руб. (в 2020 году - </w:t>
      </w:r>
      <w:r w:rsidRPr="00F63BFA">
        <w:rPr>
          <w:sz w:val="24"/>
          <w:szCs w:val="24"/>
        </w:rPr>
        <w:t xml:space="preserve">29 субъектов МСП (в том числе 2 самозанятых гражданина) на сумму – 6,5 </w:t>
      </w:r>
      <w:r w:rsidR="004A1B16" w:rsidRPr="00F63BFA">
        <w:rPr>
          <w:sz w:val="24"/>
          <w:szCs w:val="24"/>
        </w:rPr>
        <w:t>млн. руб.</w:t>
      </w:r>
      <w:r w:rsidR="00A72622" w:rsidRPr="00F63BFA">
        <w:rPr>
          <w:sz w:val="24"/>
          <w:szCs w:val="24"/>
        </w:rPr>
        <w:t>)</w:t>
      </w:r>
      <w:r w:rsidRPr="00F63BFA">
        <w:rPr>
          <w:sz w:val="24"/>
          <w:szCs w:val="24"/>
        </w:rPr>
        <w:t>;</w:t>
      </w:r>
    </w:p>
    <w:p w:rsidR="00B678A8" w:rsidRPr="00F63BFA" w:rsidRDefault="00B678A8" w:rsidP="007C5A17">
      <w:pPr>
        <w:ind w:left="10" w:firstLine="706"/>
        <w:contextualSpacing/>
        <w:jc w:val="both"/>
        <w:rPr>
          <w:sz w:val="24"/>
          <w:szCs w:val="24"/>
        </w:rPr>
      </w:pPr>
      <w:r w:rsidRPr="00F63BFA">
        <w:rPr>
          <w:sz w:val="24"/>
          <w:szCs w:val="24"/>
        </w:rPr>
        <w:t xml:space="preserve">- в целях возмещения затрат на оплату коммунальных </w:t>
      </w:r>
      <w:r w:rsidR="00F504B8">
        <w:rPr>
          <w:sz w:val="24"/>
          <w:szCs w:val="24"/>
        </w:rPr>
        <w:t xml:space="preserve">услуг </w:t>
      </w:r>
      <w:r w:rsidRPr="00F63BFA">
        <w:rPr>
          <w:sz w:val="24"/>
          <w:szCs w:val="24"/>
        </w:rPr>
        <w:t>–</w:t>
      </w:r>
      <w:r w:rsidR="00B670A0" w:rsidRPr="00F63BFA">
        <w:rPr>
          <w:sz w:val="24"/>
          <w:szCs w:val="24"/>
        </w:rPr>
        <w:t xml:space="preserve"> 16 субъектов МСП на сумму – </w:t>
      </w:r>
      <w:r w:rsidR="00F63BFA" w:rsidRPr="00F63BFA">
        <w:rPr>
          <w:sz w:val="24"/>
          <w:szCs w:val="24"/>
        </w:rPr>
        <w:t>10,8</w:t>
      </w:r>
      <w:r w:rsidR="00B670A0" w:rsidRPr="00F63BFA">
        <w:rPr>
          <w:sz w:val="24"/>
          <w:szCs w:val="24"/>
        </w:rPr>
        <w:t xml:space="preserve"> млн. руб.</w:t>
      </w:r>
      <w:r w:rsidRPr="00F63BFA">
        <w:rPr>
          <w:sz w:val="24"/>
          <w:szCs w:val="24"/>
        </w:rPr>
        <w:t xml:space="preserve"> </w:t>
      </w:r>
      <w:r w:rsidR="00B670A0" w:rsidRPr="00F63BFA">
        <w:rPr>
          <w:sz w:val="24"/>
          <w:szCs w:val="24"/>
        </w:rPr>
        <w:t xml:space="preserve">( в 2020 году - </w:t>
      </w:r>
      <w:r w:rsidRPr="00F63BFA">
        <w:rPr>
          <w:sz w:val="24"/>
          <w:szCs w:val="24"/>
        </w:rPr>
        <w:t xml:space="preserve">19 субъектов МСП – на сумму – 2,6 </w:t>
      </w:r>
      <w:r w:rsidR="004A1B16" w:rsidRPr="00F63BFA">
        <w:rPr>
          <w:sz w:val="24"/>
          <w:szCs w:val="24"/>
        </w:rPr>
        <w:t>млн. руб.</w:t>
      </w:r>
      <w:r w:rsidR="00B670A0" w:rsidRPr="00F63BFA">
        <w:rPr>
          <w:sz w:val="24"/>
          <w:szCs w:val="24"/>
        </w:rPr>
        <w:t>)</w:t>
      </w:r>
      <w:r w:rsidR="00FD18B9">
        <w:rPr>
          <w:sz w:val="24"/>
          <w:szCs w:val="24"/>
        </w:rPr>
        <w:t>.</w:t>
      </w:r>
    </w:p>
    <w:p w:rsidR="00B678A8" w:rsidRPr="00F63BFA" w:rsidRDefault="00B678A8" w:rsidP="007C5A17">
      <w:pPr>
        <w:ind w:left="10" w:firstLine="706"/>
        <w:contextualSpacing/>
        <w:jc w:val="both"/>
        <w:rPr>
          <w:sz w:val="24"/>
          <w:szCs w:val="24"/>
        </w:rPr>
      </w:pPr>
      <w:r w:rsidRPr="00F63BFA">
        <w:rPr>
          <w:sz w:val="24"/>
          <w:szCs w:val="24"/>
        </w:rPr>
        <w:t>Общая сумма поддержки</w:t>
      </w:r>
      <w:r w:rsidR="00F63BFA" w:rsidRPr="00F63BFA">
        <w:rPr>
          <w:sz w:val="24"/>
          <w:szCs w:val="24"/>
        </w:rPr>
        <w:t xml:space="preserve"> 51,6 млн. руб. (</w:t>
      </w:r>
      <w:r w:rsidRPr="00F63BFA">
        <w:rPr>
          <w:sz w:val="24"/>
          <w:szCs w:val="24"/>
        </w:rPr>
        <w:t xml:space="preserve">за 2020 год </w:t>
      </w:r>
      <w:r w:rsidR="00F504B8">
        <w:rPr>
          <w:sz w:val="24"/>
          <w:szCs w:val="24"/>
        </w:rPr>
        <w:t xml:space="preserve">- </w:t>
      </w:r>
      <w:r w:rsidRPr="00F63BFA">
        <w:rPr>
          <w:sz w:val="24"/>
          <w:szCs w:val="24"/>
        </w:rPr>
        <w:t xml:space="preserve">9,1 </w:t>
      </w:r>
      <w:r w:rsidR="004A1B16" w:rsidRPr="00F63BFA">
        <w:rPr>
          <w:sz w:val="24"/>
          <w:szCs w:val="24"/>
        </w:rPr>
        <w:t>млн. руб.</w:t>
      </w:r>
      <w:r w:rsidR="00F63BFA" w:rsidRPr="00F63BFA">
        <w:rPr>
          <w:sz w:val="24"/>
          <w:szCs w:val="24"/>
        </w:rPr>
        <w:t>)</w:t>
      </w:r>
    </w:p>
    <w:p w:rsidR="00B678A8" w:rsidRPr="005E3059" w:rsidRDefault="00B678A8" w:rsidP="007D3191">
      <w:pPr>
        <w:ind w:firstLine="709"/>
        <w:contextualSpacing/>
        <w:jc w:val="both"/>
        <w:rPr>
          <w:iCs/>
          <w:sz w:val="24"/>
          <w:szCs w:val="24"/>
        </w:rPr>
      </w:pPr>
      <w:r w:rsidRPr="00B30824">
        <w:rPr>
          <w:sz w:val="24"/>
          <w:szCs w:val="24"/>
          <w:lang/>
        </w:rPr>
        <w:t xml:space="preserve">В целях поддержки малого бизнеса </w:t>
      </w:r>
      <w:r w:rsidRPr="00B30824">
        <w:rPr>
          <w:iCs/>
          <w:sz w:val="24"/>
          <w:szCs w:val="24"/>
        </w:rPr>
        <w:t xml:space="preserve">на территории городского округа действуют следующие объекты инфраструктуры поддержки и развития малого предпринимательства: МАУ «Борский бизнес-инкубатор», некоммерческое партнерство «Содружество плюс», </w:t>
      </w:r>
      <w:r w:rsidRPr="005E3059">
        <w:rPr>
          <w:iCs/>
          <w:sz w:val="24"/>
          <w:szCs w:val="24"/>
        </w:rPr>
        <w:t>координационный совет по развитию предпринимательства.</w:t>
      </w:r>
    </w:p>
    <w:p w:rsidR="00B678A8" w:rsidRPr="005E3059" w:rsidRDefault="00B678A8" w:rsidP="007D3191">
      <w:pPr>
        <w:shd w:val="clear" w:color="auto" w:fill="FFFFFF"/>
        <w:ind w:firstLine="709"/>
        <w:contextualSpacing/>
        <w:jc w:val="both"/>
        <w:rPr>
          <w:rFonts w:ascii="yandex-sans" w:hAnsi="yandex-sans"/>
          <w:sz w:val="24"/>
          <w:szCs w:val="24"/>
        </w:rPr>
      </w:pPr>
      <w:r w:rsidRPr="005E3059">
        <w:rPr>
          <w:sz w:val="24"/>
          <w:szCs w:val="24"/>
        </w:rPr>
        <w:t>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и качества жизни населения, в округе в течение 202</w:t>
      </w:r>
      <w:r w:rsidR="005E3059" w:rsidRPr="005E3059">
        <w:rPr>
          <w:sz w:val="24"/>
          <w:szCs w:val="24"/>
        </w:rPr>
        <w:t>1</w:t>
      </w:r>
      <w:r w:rsidRPr="005E3059">
        <w:rPr>
          <w:sz w:val="24"/>
          <w:szCs w:val="24"/>
        </w:rPr>
        <w:t xml:space="preserve"> года реализовывались мероприятия муниципальной программы «Развитие малого и среднего предпринимательства городского округа </w:t>
      </w:r>
      <w:r w:rsidR="004A1B16" w:rsidRPr="005E3059">
        <w:rPr>
          <w:sz w:val="24"/>
          <w:szCs w:val="24"/>
        </w:rPr>
        <w:t>г. Бор</w:t>
      </w:r>
      <w:r w:rsidRPr="005E3059">
        <w:rPr>
          <w:sz w:val="24"/>
          <w:szCs w:val="24"/>
        </w:rPr>
        <w:t xml:space="preserve">». </w:t>
      </w:r>
    </w:p>
    <w:p w:rsidR="00B678A8" w:rsidRPr="005E3059" w:rsidRDefault="00B678A8" w:rsidP="007D3191">
      <w:pPr>
        <w:pStyle w:val="ConsPlusNonformat"/>
        <w:widowControl/>
        <w:ind w:firstLine="709"/>
        <w:contextualSpacing/>
        <w:jc w:val="both"/>
        <w:rPr>
          <w:rFonts w:ascii="Times New Roman" w:hAnsi="Times New Roman" w:cs="Times New Roman"/>
          <w:sz w:val="24"/>
          <w:szCs w:val="24"/>
        </w:rPr>
      </w:pPr>
      <w:r w:rsidRPr="005E3059">
        <w:rPr>
          <w:rFonts w:ascii="Times New Roman" w:hAnsi="Times New Roman" w:cs="Times New Roman"/>
          <w:sz w:val="24"/>
          <w:szCs w:val="24"/>
        </w:rPr>
        <w:t>Объем финансирования данной программы в 202</w:t>
      </w:r>
      <w:r w:rsidR="002945A7">
        <w:rPr>
          <w:rFonts w:ascii="Times New Roman" w:hAnsi="Times New Roman" w:cs="Times New Roman"/>
          <w:sz w:val="24"/>
          <w:szCs w:val="24"/>
        </w:rPr>
        <w:t>1</w:t>
      </w:r>
      <w:r w:rsidRPr="005E3059">
        <w:rPr>
          <w:rFonts w:ascii="Times New Roman" w:hAnsi="Times New Roman" w:cs="Times New Roman"/>
          <w:sz w:val="24"/>
          <w:szCs w:val="24"/>
        </w:rPr>
        <w:t xml:space="preserve"> году составил </w:t>
      </w:r>
      <w:r w:rsidR="005E3059" w:rsidRPr="005E3059">
        <w:rPr>
          <w:rFonts w:ascii="Times New Roman" w:hAnsi="Times New Roman" w:cs="Times New Roman"/>
          <w:sz w:val="24"/>
          <w:szCs w:val="24"/>
        </w:rPr>
        <w:t>61,9</w:t>
      </w:r>
      <w:r w:rsidRPr="005E3059">
        <w:rPr>
          <w:rFonts w:ascii="Times New Roman" w:hAnsi="Times New Roman" w:cs="Times New Roman"/>
          <w:sz w:val="24"/>
          <w:szCs w:val="24"/>
        </w:rPr>
        <w:t xml:space="preserve"> млн. руб. (</w:t>
      </w:r>
      <w:r w:rsidR="005E3059" w:rsidRPr="005E3059">
        <w:rPr>
          <w:rFonts w:ascii="Times New Roman" w:hAnsi="Times New Roman" w:cs="Times New Roman"/>
          <w:sz w:val="24"/>
          <w:szCs w:val="24"/>
        </w:rPr>
        <w:t>309,5</w:t>
      </w:r>
      <w:r w:rsidRPr="005E3059">
        <w:rPr>
          <w:rFonts w:ascii="Times New Roman" w:hAnsi="Times New Roman" w:cs="Times New Roman"/>
          <w:sz w:val="24"/>
          <w:szCs w:val="24"/>
        </w:rPr>
        <w:t xml:space="preserve">%; к </w:t>
      </w:r>
      <w:r w:rsidR="00B77E12" w:rsidRPr="005E3059">
        <w:rPr>
          <w:rFonts w:ascii="Times New Roman" w:hAnsi="Times New Roman" w:cs="Times New Roman"/>
          <w:sz w:val="24"/>
          <w:szCs w:val="24"/>
        </w:rPr>
        <w:t>20</w:t>
      </w:r>
      <w:r w:rsidR="005E3059" w:rsidRPr="005E3059">
        <w:rPr>
          <w:rFonts w:ascii="Times New Roman" w:hAnsi="Times New Roman" w:cs="Times New Roman"/>
          <w:sz w:val="24"/>
          <w:szCs w:val="24"/>
        </w:rPr>
        <w:t>20</w:t>
      </w:r>
      <w:r w:rsidR="00B77E12" w:rsidRPr="005E3059">
        <w:rPr>
          <w:rFonts w:ascii="Times New Roman" w:hAnsi="Times New Roman" w:cs="Times New Roman"/>
          <w:sz w:val="24"/>
          <w:szCs w:val="24"/>
        </w:rPr>
        <w:t>г.</w:t>
      </w:r>
      <w:r w:rsidRPr="005E3059">
        <w:rPr>
          <w:rFonts w:ascii="Times New Roman" w:hAnsi="Times New Roman" w:cs="Times New Roman"/>
          <w:sz w:val="24"/>
          <w:szCs w:val="24"/>
        </w:rPr>
        <w:t>).</w:t>
      </w:r>
    </w:p>
    <w:p w:rsidR="00B678A8" w:rsidRPr="00DE4B8B" w:rsidRDefault="00B678A8" w:rsidP="007D3191">
      <w:pPr>
        <w:pStyle w:val="ac"/>
        <w:tabs>
          <w:tab w:val="clear" w:pos="4153"/>
          <w:tab w:val="clear" w:pos="8306"/>
        </w:tabs>
        <w:ind w:firstLine="709"/>
        <w:contextualSpacing/>
        <w:jc w:val="center"/>
        <w:outlineLvl w:val="0"/>
        <w:rPr>
          <w:b/>
          <w:color w:val="333399"/>
          <w:sz w:val="16"/>
          <w:szCs w:val="16"/>
        </w:rPr>
      </w:pPr>
    </w:p>
    <w:p w:rsidR="00B678A8" w:rsidRPr="00E72623" w:rsidRDefault="00B678A8" w:rsidP="007D3191">
      <w:pPr>
        <w:pStyle w:val="ac"/>
        <w:tabs>
          <w:tab w:val="clear" w:pos="4153"/>
          <w:tab w:val="clear" w:pos="8306"/>
        </w:tabs>
        <w:ind w:firstLine="709"/>
        <w:contextualSpacing/>
        <w:jc w:val="center"/>
        <w:outlineLvl w:val="0"/>
        <w:rPr>
          <w:b/>
          <w:szCs w:val="24"/>
        </w:rPr>
      </w:pPr>
      <w:r w:rsidRPr="00E72623">
        <w:rPr>
          <w:b/>
          <w:szCs w:val="24"/>
        </w:rPr>
        <w:t>Транспорт и транспортная инфраструктура</w:t>
      </w:r>
    </w:p>
    <w:p w:rsidR="00B678A8" w:rsidRPr="00DE4B8B" w:rsidRDefault="00B678A8" w:rsidP="00B678A8">
      <w:pPr>
        <w:pStyle w:val="ac"/>
        <w:tabs>
          <w:tab w:val="clear" w:pos="4153"/>
          <w:tab w:val="clear" w:pos="8306"/>
        </w:tabs>
        <w:ind w:firstLine="709"/>
        <w:contextualSpacing/>
        <w:jc w:val="center"/>
        <w:outlineLvl w:val="0"/>
        <w:rPr>
          <w:b/>
          <w:color w:val="333399"/>
          <w:sz w:val="16"/>
          <w:szCs w:val="16"/>
        </w:rPr>
      </w:pPr>
    </w:p>
    <w:p w:rsidR="00B678A8" w:rsidRPr="0022204D" w:rsidRDefault="00B678A8" w:rsidP="007D3191">
      <w:pPr>
        <w:pStyle w:val="ac"/>
        <w:tabs>
          <w:tab w:val="clear" w:pos="4153"/>
          <w:tab w:val="clear" w:pos="8306"/>
        </w:tabs>
        <w:ind w:firstLine="709"/>
        <w:contextualSpacing/>
        <w:outlineLvl w:val="0"/>
        <w:rPr>
          <w:szCs w:val="24"/>
        </w:rPr>
      </w:pPr>
      <w:r w:rsidRPr="0022204D">
        <w:rPr>
          <w:szCs w:val="24"/>
        </w:rPr>
        <w:t>Объем грузо- и пассажироперевозок, выполненных крупными и средними предприятиями, в 202</w:t>
      </w:r>
      <w:r w:rsidR="00B60F00">
        <w:rPr>
          <w:szCs w:val="24"/>
          <w:lang w:val="ru-RU"/>
        </w:rPr>
        <w:t>1</w:t>
      </w:r>
      <w:r w:rsidRPr="0022204D">
        <w:rPr>
          <w:szCs w:val="24"/>
        </w:rPr>
        <w:t xml:space="preserve"> году составил </w:t>
      </w:r>
      <w:r w:rsidR="00C37A38">
        <w:rPr>
          <w:szCs w:val="24"/>
          <w:lang w:val="ru-RU"/>
        </w:rPr>
        <w:t>1 083,3</w:t>
      </w:r>
      <w:r w:rsidRPr="0022204D">
        <w:rPr>
          <w:szCs w:val="24"/>
        </w:rPr>
        <w:t xml:space="preserve"> млн. руб., темп роста по сравнению с прошлым годом – </w:t>
      </w:r>
      <w:r w:rsidR="00C37A38">
        <w:rPr>
          <w:szCs w:val="24"/>
          <w:lang w:val="ru-RU"/>
        </w:rPr>
        <w:t>110,0</w:t>
      </w:r>
      <w:r w:rsidRPr="0022204D">
        <w:rPr>
          <w:szCs w:val="24"/>
        </w:rPr>
        <w:t>%; в том числе:</w:t>
      </w:r>
    </w:p>
    <w:p w:rsidR="00B678A8" w:rsidRPr="00542B0A" w:rsidRDefault="00B678A8" w:rsidP="007D3191">
      <w:pPr>
        <w:ind w:firstLine="709"/>
        <w:contextualSpacing/>
        <w:jc w:val="both"/>
        <w:rPr>
          <w:sz w:val="24"/>
          <w:szCs w:val="24"/>
        </w:rPr>
      </w:pPr>
      <w:r w:rsidRPr="00542B0A">
        <w:rPr>
          <w:sz w:val="24"/>
          <w:szCs w:val="24"/>
        </w:rPr>
        <w:t xml:space="preserve">- пассажирские перевозки – 196,5 млн. руб., темп роста </w:t>
      </w:r>
      <w:r w:rsidR="00542B0A" w:rsidRPr="00542B0A">
        <w:rPr>
          <w:sz w:val="24"/>
          <w:szCs w:val="24"/>
        </w:rPr>
        <w:t>102,3</w:t>
      </w:r>
      <w:r w:rsidRPr="00542B0A">
        <w:rPr>
          <w:sz w:val="24"/>
          <w:szCs w:val="24"/>
        </w:rPr>
        <w:t xml:space="preserve">%, </w:t>
      </w:r>
    </w:p>
    <w:p w:rsidR="00B678A8" w:rsidRPr="00C47A38" w:rsidRDefault="00B678A8" w:rsidP="007D3191">
      <w:pPr>
        <w:ind w:firstLine="709"/>
        <w:contextualSpacing/>
        <w:jc w:val="both"/>
        <w:rPr>
          <w:sz w:val="24"/>
          <w:szCs w:val="24"/>
        </w:rPr>
      </w:pPr>
      <w:r w:rsidRPr="00C47A38">
        <w:rPr>
          <w:sz w:val="24"/>
          <w:szCs w:val="24"/>
        </w:rPr>
        <w:t xml:space="preserve">- перевозка грузов – </w:t>
      </w:r>
      <w:r w:rsidR="00CC5B55">
        <w:rPr>
          <w:sz w:val="24"/>
          <w:szCs w:val="24"/>
        </w:rPr>
        <w:t>690,0</w:t>
      </w:r>
      <w:r w:rsidRPr="00C47A38">
        <w:rPr>
          <w:sz w:val="24"/>
          <w:szCs w:val="24"/>
        </w:rPr>
        <w:t xml:space="preserve"> млн. руб., темп роста </w:t>
      </w:r>
      <w:r w:rsidR="00CC5B55">
        <w:rPr>
          <w:sz w:val="24"/>
          <w:szCs w:val="24"/>
        </w:rPr>
        <w:t>95,8</w:t>
      </w:r>
      <w:r w:rsidRPr="00C47A38">
        <w:rPr>
          <w:sz w:val="24"/>
          <w:szCs w:val="24"/>
        </w:rPr>
        <w:t xml:space="preserve">%, </w:t>
      </w:r>
    </w:p>
    <w:p w:rsidR="00B678A8" w:rsidRPr="00FC615F" w:rsidRDefault="00B678A8" w:rsidP="007D3191">
      <w:pPr>
        <w:pStyle w:val="ac"/>
        <w:tabs>
          <w:tab w:val="clear" w:pos="4153"/>
          <w:tab w:val="clear" w:pos="8306"/>
        </w:tabs>
        <w:ind w:firstLine="709"/>
        <w:contextualSpacing/>
        <w:outlineLvl w:val="0"/>
        <w:rPr>
          <w:szCs w:val="24"/>
        </w:rPr>
      </w:pPr>
      <w:r w:rsidRPr="00FC615F">
        <w:rPr>
          <w:szCs w:val="24"/>
        </w:rPr>
        <w:t xml:space="preserve">- сопутствующая деятельность – </w:t>
      </w:r>
      <w:r w:rsidR="00C6043E" w:rsidRPr="00FC615F">
        <w:rPr>
          <w:szCs w:val="24"/>
          <w:lang w:val="ru-RU"/>
        </w:rPr>
        <w:t>196,8</w:t>
      </w:r>
      <w:r w:rsidRPr="00FC615F">
        <w:rPr>
          <w:szCs w:val="24"/>
        </w:rPr>
        <w:t xml:space="preserve"> млн. руб., темп роста </w:t>
      </w:r>
      <w:r w:rsidR="00C6043E" w:rsidRPr="00FC615F">
        <w:rPr>
          <w:szCs w:val="24"/>
          <w:lang w:val="ru-RU"/>
        </w:rPr>
        <w:t>324,9</w:t>
      </w:r>
      <w:r w:rsidRPr="00FC615F">
        <w:rPr>
          <w:szCs w:val="24"/>
        </w:rPr>
        <w:t>%.</w:t>
      </w:r>
    </w:p>
    <w:p w:rsidR="00B678A8" w:rsidRPr="00D2736D" w:rsidRDefault="00B678A8" w:rsidP="007D3191">
      <w:pPr>
        <w:ind w:firstLine="709"/>
        <w:contextualSpacing/>
        <w:jc w:val="both"/>
        <w:rPr>
          <w:sz w:val="24"/>
          <w:szCs w:val="24"/>
        </w:rPr>
      </w:pPr>
      <w:r w:rsidRPr="00D2736D">
        <w:rPr>
          <w:sz w:val="24"/>
          <w:szCs w:val="24"/>
        </w:rPr>
        <w:t>Основными предприятиями, зарегистрированными на территории городского округа и оказывающими транспортные услуги являются:</w:t>
      </w:r>
    </w:p>
    <w:p w:rsidR="00B678A8" w:rsidRPr="00D2736D" w:rsidRDefault="00B678A8" w:rsidP="007D3191">
      <w:pPr>
        <w:ind w:firstLine="709"/>
        <w:contextualSpacing/>
        <w:jc w:val="both"/>
        <w:rPr>
          <w:sz w:val="24"/>
          <w:szCs w:val="24"/>
        </w:rPr>
      </w:pPr>
      <w:r w:rsidRPr="00D2736D">
        <w:rPr>
          <w:sz w:val="24"/>
          <w:szCs w:val="24"/>
        </w:rPr>
        <w:t xml:space="preserve">- </w:t>
      </w:r>
      <w:r w:rsidR="00D2736D">
        <w:rPr>
          <w:sz w:val="24"/>
          <w:szCs w:val="24"/>
        </w:rPr>
        <w:t>Г</w:t>
      </w:r>
      <w:r w:rsidRPr="00D2736D">
        <w:rPr>
          <w:sz w:val="24"/>
          <w:szCs w:val="24"/>
        </w:rPr>
        <w:t>П</w:t>
      </w:r>
      <w:r w:rsidR="00D2736D">
        <w:rPr>
          <w:sz w:val="24"/>
          <w:szCs w:val="24"/>
        </w:rPr>
        <w:t xml:space="preserve"> НО</w:t>
      </w:r>
      <w:r w:rsidRPr="00D2736D">
        <w:rPr>
          <w:sz w:val="24"/>
          <w:szCs w:val="24"/>
        </w:rPr>
        <w:t xml:space="preserve"> «Борское ПАП» (</w:t>
      </w:r>
      <w:r w:rsidR="00421902">
        <w:rPr>
          <w:sz w:val="24"/>
          <w:szCs w:val="24"/>
        </w:rPr>
        <w:t>до</w:t>
      </w:r>
      <w:r w:rsidRPr="00D2736D">
        <w:rPr>
          <w:sz w:val="24"/>
          <w:szCs w:val="24"/>
        </w:rPr>
        <w:t xml:space="preserve"> февраля 2021года </w:t>
      </w:r>
      <w:r w:rsidR="00421902">
        <w:rPr>
          <w:sz w:val="24"/>
          <w:szCs w:val="24"/>
        </w:rPr>
        <w:t>МУП</w:t>
      </w:r>
      <w:r w:rsidRPr="00D2736D">
        <w:rPr>
          <w:sz w:val="24"/>
          <w:szCs w:val="24"/>
        </w:rPr>
        <w:t xml:space="preserve"> «Борское ПАП»); </w:t>
      </w:r>
    </w:p>
    <w:p w:rsidR="00B678A8" w:rsidRPr="00D2736D" w:rsidRDefault="00B678A8" w:rsidP="007D3191">
      <w:pPr>
        <w:ind w:firstLine="709"/>
        <w:contextualSpacing/>
        <w:jc w:val="both"/>
        <w:rPr>
          <w:sz w:val="24"/>
          <w:szCs w:val="24"/>
        </w:rPr>
      </w:pPr>
      <w:r w:rsidRPr="00D2736D">
        <w:rPr>
          <w:sz w:val="24"/>
          <w:szCs w:val="24"/>
        </w:rPr>
        <w:t>- ООО «Регион – транзит»;</w:t>
      </w:r>
    </w:p>
    <w:p w:rsidR="00B678A8" w:rsidRPr="00D2736D" w:rsidRDefault="00B678A8" w:rsidP="007D3191">
      <w:pPr>
        <w:ind w:firstLine="709"/>
        <w:contextualSpacing/>
        <w:jc w:val="both"/>
        <w:rPr>
          <w:sz w:val="24"/>
          <w:szCs w:val="24"/>
        </w:rPr>
      </w:pPr>
      <w:r w:rsidRPr="00D2736D">
        <w:rPr>
          <w:sz w:val="24"/>
          <w:szCs w:val="24"/>
        </w:rPr>
        <w:t xml:space="preserve">- </w:t>
      </w:r>
      <w:r w:rsidR="00D2736D">
        <w:rPr>
          <w:sz w:val="24"/>
          <w:szCs w:val="24"/>
        </w:rPr>
        <w:t>Ф</w:t>
      </w:r>
      <w:r w:rsidR="002106E0">
        <w:rPr>
          <w:sz w:val="24"/>
          <w:szCs w:val="24"/>
        </w:rPr>
        <w:t>и</w:t>
      </w:r>
      <w:r w:rsidR="00D2736D">
        <w:rPr>
          <w:sz w:val="24"/>
          <w:szCs w:val="24"/>
        </w:rPr>
        <w:t>л</w:t>
      </w:r>
      <w:r w:rsidR="002106E0">
        <w:rPr>
          <w:sz w:val="24"/>
          <w:szCs w:val="24"/>
        </w:rPr>
        <w:t>иал</w:t>
      </w:r>
      <w:r w:rsidR="00D2736D">
        <w:rPr>
          <w:sz w:val="24"/>
          <w:szCs w:val="24"/>
        </w:rPr>
        <w:t xml:space="preserve"> </w:t>
      </w:r>
      <w:r w:rsidRPr="00D2736D">
        <w:rPr>
          <w:sz w:val="24"/>
          <w:szCs w:val="24"/>
        </w:rPr>
        <w:t>АО «Совфрахт - НН».</w:t>
      </w:r>
    </w:p>
    <w:p w:rsidR="00B678A8" w:rsidRPr="00D2736D" w:rsidRDefault="00B678A8" w:rsidP="007D3191">
      <w:pPr>
        <w:ind w:firstLine="709"/>
        <w:contextualSpacing/>
        <w:jc w:val="both"/>
        <w:rPr>
          <w:sz w:val="24"/>
          <w:szCs w:val="24"/>
        </w:rPr>
      </w:pPr>
      <w:r w:rsidRPr="00D2736D">
        <w:rPr>
          <w:sz w:val="24"/>
          <w:szCs w:val="24"/>
        </w:rPr>
        <w:t>В 202</w:t>
      </w:r>
      <w:r w:rsidR="00D2736D" w:rsidRPr="00D2736D">
        <w:rPr>
          <w:sz w:val="24"/>
          <w:szCs w:val="24"/>
        </w:rPr>
        <w:t>1</w:t>
      </w:r>
      <w:r w:rsidRPr="00D2736D">
        <w:rPr>
          <w:sz w:val="24"/>
          <w:szCs w:val="24"/>
        </w:rPr>
        <w:t xml:space="preserve"> году пассажирские перевозки на муниципальных маршрутах на территории округа осуществлялись следующими видами транспорта:</w:t>
      </w:r>
    </w:p>
    <w:p w:rsidR="00B678A8" w:rsidRPr="00D2736D" w:rsidRDefault="00B678A8" w:rsidP="007C5A17">
      <w:pPr>
        <w:ind w:firstLine="709"/>
        <w:contextualSpacing/>
        <w:jc w:val="both"/>
        <w:rPr>
          <w:sz w:val="24"/>
          <w:szCs w:val="24"/>
        </w:rPr>
      </w:pPr>
      <w:r w:rsidRPr="00D2736D">
        <w:rPr>
          <w:sz w:val="24"/>
          <w:szCs w:val="24"/>
        </w:rPr>
        <w:lastRenderedPageBreak/>
        <w:t>- автотранспорт на муниципальных маршрутах (</w:t>
      </w:r>
      <w:r w:rsidR="005F53E0">
        <w:rPr>
          <w:sz w:val="24"/>
          <w:szCs w:val="24"/>
        </w:rPr>
        <w:t>ГП НО</w:t>
      </w:r>
      <w:r w:rsidRPr="00D2736D">
        <w:rPr>
          <w:sz w:val="24"/>
          <w:szCs w:val="24"/>
        </w:rPr>
        <w:t xml:space="preserve"> «Борское ПАП» и 2 частных перевозчика),</w:t>
      </w:r>
    </w:p>
    <w:p w:rsidR="00B678A8" w:rsidRPr="00986A12" w:rsidRDefault="00B678A8" w:rsidP="007C5A17">
      <w:pPr>
        <w:ind w:firstLine="709"/>
        <w:contextualSpacing/>
        <w:jc w:val="both"/>
        <w:rPr>
          <w:sz w:val="24"/>
          <w:szCs w:val="24"/>
        </w:rPr>
      </w:pPr>
      <w:r w:rsidRPr="00986A12">
        <w:rPr>
          <w:sz w:val="24"/>
          <w:szCs w:val="24"/>
        </w:rPr>
        <w:t>- железнодорожный транспорт (пригородные поезда ОАО ВВППК);</w:t>
      </w:r>
    </w:p>
    <w:p w:rsidR="00B678A8" w:rsidRPr="00986A12" w:rsidRDefault="00986A12" w:rsidP="007C5A17">
      <w:pPr>
        <w:ind w:firstLine="709"/>
        <w:contextualSpacing/>
        <w:jc w:val="both"/>
        <w:rPr>
          <w:sz w:val="24"/>
          <w:szCs w:val="24"/>
        </w:rPr>
      </w:pPr>
      <w:r>
        <w:rPr>
          <w:sz w:val="24"/>
          <w:szCs w:val="24"/>
        </w:rPr>
        <w:t>- канатная дорога.</w:t>
      </w:r>
    </w:p>
    <w:p w:rsidR="00B678A8" w:rsidRPr="00296D7C" w:rsidRDefault="00B678A8" w:rsidP="007C5A17">
      <w:pPr>
        <w:ind w:firstLine="709"/>
        <w:contextualSpacing/>
        <w:jc w:val="both"/>
        <w:rPr>
          <w:sz w:val="24"/>
          <w:szCs w:val="24"/>
        </w:rPr>
      </w:pPr>
      <w:r w:rsidRPr="00296D7C">
        <w:rPr>
          <w:sz w:val="24"/>
          <w:szCs w:val="24"/>
        </w:rPr>
        <w:t xml:space="preserve">Основную часть автобусной маршрутной сети округа обслуживает «Борское ПАП». В настоящее время в ведении предприятия находятся 28 пригородных (в том числе  </w:t>
      </w:r>
    </w:p>
    <w:p w:rsidR="00B678A8" w:rsidRPr="00984644" w:rsidRDefault="00B678A8" w:rsidP="007C5A17">
      <w:pPr>
        <w:ind w:firstLine="709"/>
        <w:contextualSpacing/>
        <w:jc w:val="both"/>
        <w:rPr>
          <w:sz w:val="24"/>
          <w:szCs w:val="24"/>
        </w:rPr>
      </w:pPr>
      <w:r w:rsidRPr="00296D7C">
        <w:rPr>
          <w:sz w:val="24"/>
          <w:szCs w:val="24"/>
        </w:rPr>
        <w:t>5 межмуниципальных) и 11 городских маршрутов. 2 частных перевозчика работают на</w:t>
      </w:r>
      <w:r w:rsidR="007D3191" w:rsidRPr="00296D7C">
        <w:rPr>
          <w:sz w:val="24"/>
          <w:szCs w:val="24"/>
        </w:rPr>
        <w:t xml:space="preserve"> </w:t>
      </w:r>
      <w:r w:rsidRPr="00296D7C">
        <w:rPr>
          <w:sz w:val="24"/>
          <w:szCs w:val="24"/>
        </w:rPr>
        <w:t xml:space="preserve">11 </w:t>
      </w:r>
      <w:r w:rsidRPr="00984644">
        <w:rPr>
          <w:sz w:val="24"/>
          <w:szCs w:val="24"/>
        </w:rPr>
        <w:t>муниципальных маршрутах округа.</w:t>
      </w:r>
    </w:p>
    <w:p w:rsidR="00B678A8" w:rsidRPr="008F0AFC" w:rsidRDefault="00B678A8" w:rsidP="007C5A17">
      <w:pPr>
        <w:ind w:firstLine="709"/>
        <w:contextualSpacing/>
        <w:jc w:val="both"/>
        <w:rPr>
          <w:sz w:val="24"/>
          <w:szCs w:val="24"/>
        </w:rPr>
      </w:pPr>
      <w:r w:rsidRPr="008F0AFC">
        <w:rPr>
          <w:sz w:val="24"/>
          <w:szCs w:val="24"/>
        </w:rPr>
        <w:t>В 202</w:t>
      </w:r>
      <w:r w:rsidR="00984644" w:rsidRPr="008F0AFC">
        <w:rPr>
          <w:sz w:val="24"/>
          <w:szCs w:val="24"/>
        </w:rPr>
        <w:t>1</w:t>
      </w:r>
      <w:r w:rsidRPr="008F0AFC">
        <w:rPr>
          <w:sz w:val="24"/>
          <w:szCs w:val="24"/>
        </w:rPr>
        <w:t xml:space="preserve"> году </w:t>
      </w:r>
      <w:r w:rsidR="00984644" w:rsidRPr="008F0AFC">
        <w:rPr>
          <w:sz w:val="24"/>
          <w:szCs w:val="24"/>
        </w:rPr>
        <w:t>ГП НО</w:t>
      </w:r>
      <w:r w:rsidRPr="008F0AFC">
        <w:rPr>
          <w:sz w:val="24"/>
          <w:szCs w:val="24"/>
        </w:rPr>
        <w:t xml:space="preserve"> «Борское ПАП» </w:t>
      </w:r>
      <w:r w:rsidR="00FF5CE8">
        <w:rPr>
          <w:sz w:val="24"/>
          <w:szCs w:val="24"/>
        </w:rPr>
        <w:t xml:space="preserve">перевезено 5,3 млн. пассажиров, </w:t>
      </w:r>
      <w:r w:rsidRPr="008F0AFC">
        <w:rPr>
          <w:sz w:val="24"/>
          <w:szCs w:val="24"/>
        </w:rPr>
        <w:t xml:space="preserve">пассажирооборот </w:t>
      </w:r>
      <w:r w:rsidR="008F0AFC">
        <w:rPr>
          <w:sz w:val="24"/>
          <w:szCs w:val="24"/>
        </w:rPr>
        <w:t>сохранился на уровне 2020 года</w:t>
      </w:r>
      <w:r w:rsidR="003E15E2">
        <w:rPr>
          <w:sz w:val="24"/>
          <w:szCs w:val="24"/>
        </w:rPr>
        <w:t xml:space="preserve">, частными перевозчиками – 1,4 </w:t>
      </w:r>
      <w:r w:rsidR="003E15E2" w:rsidRPr="008F0AFC">
        <w:rPr>
          <w:sz w:val="24"/>
          <w:szCs w:val="24"/>
        </w:rPr>
        <w:t>млн. пассажиров</w:t>
      </w:r>
      <w:r w:rsidR="003E15E2">
        <w:rPr>
          <w:sz w:val="24"/>
          <w:szCs w:val="24"/>
        </w:rPr>
        <w:t xml:space="preserve"> (2020 год </w:t>
      </w:r>
      <w:r w:rsidR="007A1423">
        <w:rPr>
          <w:sz w:val="24"/>
          <w:szCs w:val="24"/>
        </w:rPr>
        <w:t>–</w:t>
      </w:r>
      <w:r w:rsidR="003E15E2">
        <w:rPr>
          <w:sz w:val="24"/>
          <w:szCs w:val="24"/>
        </w:rPr>
        <w:t xml:space="preserve"> </w:t>
      </w:r>
      <w:r w:rsidR="007A1423">
        <w:rPr>
          <w:sz w:val="24"/>
          <w:szCs w:val="24"/>
        </w:rPr>
        <w:t>0,6 млн. пассажиров)</w:t>
      </w:r>
      <w:r w:rsidRPr="008F0AFC">
        <w:rPr>
          <w:sz w:val="24"/>
          <w:szCs w:val="24"/>
        </w:rPr>
        <w:t xml:space="preserve">. </w:t>
      </w:r>
    </w:p>
    <w:p w:rsidR="00B678A8" w:rsidRPr="00820A83" w:rsidRDefault="00B678A8" w:rsidP="007C5A17">
      <w:pPr>
        <w:ind w:firstLine="709"/>
        <w:contextualSpacing/>
        <w:jc w:val="both"/>
        <w:rPr>
          <w:sz w:val="24"/>
          <w:szCs w:val="24"/>
        </w:rPr>
      </w:pPr>
      <w:r w:rsidRPr="000C471E">
        <w:rPr>
          <w:sz w:val="24"/>
          <w:szCs w:val="24"/>
        </w:rPr>
        <w:t>Всего за 202</w:t>
      </w:r>
      <w:r w:rsidR="000C471E" w:rsidRPr="000C471E">
        <w:rPr>
          <w:sz w:val="24"/>
          <w:szCs w:val="24"/>
        </w:rPr>
        <w:t>1</w:t>
      </w:r>
      <w:r w:rsidRPr="000C471E">
        <w:rPr>
          <w:sz w:val="24"/>
          <w:szCs w:val="24"/>
        </w:rPr>
        <w:t xml:space="preserve"> год автотранспортом округа, занятом в системе регулярных перевозок, </w:t>
      </w:r>
      <w:r w:rsidRPr="00820A83">
        <w:rPr>
          <w:sz w:val="24"/>
          <w:szCs w:val="24"/>
        </w:rPr>
        <w:t xml:space="preserve">перевезено </w:t>
      </w:r>
      <w:r w:rsidR="005F6FB6">
        <w:rPr>
          <w:sz w:val="24"/>
          <w:szCs w:val="24"/>
        </w:rPr>
        <w:t>6,7</w:t>
      </w:r>
      <w:r w:rsidRPr="00820A83">
        <w:rPr>
          <w:sz w:val="24"/>
          <w:szCs w:val="24"/>
        </w:rPr>
        <w:t xml:space="preserve"> млн. пассажиров (</w:t>
      </w:r>
      <w:r w:rsidR="005F6FB6">
        <w:rPr>
          <w:sz w:val="24"/>
          <w:szCs w:val="24"/>
        </w:rPr>
        <w:t>113</w:t>
      </w:r>
      <w:r w:rsidRPr="00820A83">
        <w:rPr>
          <w:sz w:val="24"/>
          <w:szCs w:val="24"/>
        </w:rPr>
        <w:t>,</w:t>
      </w:r>
      <w:r w:rsidR="005F6FB6">
        <w:rPr>
          <w:sz w:val="24"/>
          <w:szCs w:val="24"/>
        </w:rPr>
        <w:t>6</w:t>
      </w:r>
      <w:r w:rsidRPr="00820A83">
        <w:rPr>
          <w:sz w:val="24"/>
          <w:szCs w:val="24"/>
        </w:rPr>
        <w:t>% к 20</w:t>
      </w:r>
      <w:r w:rsidR="000C471E" w:rsidRPr="00820A83">
        <w:rPr>
          <w:sz w:val="24"/>
          <w:szCs w:val="24"/>
        </w:rPr>
        <w:t>20</w:t>
      </w:r>
      <w:r w:rsidRPr="00820A83">
        <w:rPr>
          <w:sz w:val="24"/>
          <w:szCs w:val="24"/>
        </w:rPr>
        <w:t xml:space="preserve"> году), железнодорожным транспортом (пригородные поезда) перевезено 2,</w:t>
      </w:r>
      <w:r w:rsidR="00294DE3" w:rsidRPr="00820A83">
        <w:rPr>
          <w:sz w:val="24"/>
          <w:szCs w:val="24"/>
        </w:rPr>
        <w:t>3</w:t>
      </w:r>
      <w:r w:rsidRPr="00820A83">
        <w:rPr>
          <w:sz w:val="24"/>
          <w:szCs w:val="24"/>
        </w:rPr>
        <w:t xml:space="preserve"> млн. пассажиров (</w:t>
      </w:r>
      <w:r w:rsidR="00294DE3" w:rsidRPr="00820A83">
        <w:rPr>
          <w:sz w:val="24"/>
          <w:szCs w:val="24"/>
        </w:rPr>
        <w:t>95,8</w:t>
      </w:r>
      <w:r w:rsidRPr="00820A83">
        <w:rPr>
          <w:sz w:val="24"/>
          <w:szCs w:val="24"/>
        </w:rPr>
        <w:t>% к 20</w:t>
      </w:r>
      <w:r w:rsidR="00294DE3" w:rsidRPr="00820A83">
        <w:rPr>
          <w:sz w:val="24"/>
          <w:szCs w:val="24"/>
        </w:rPr>
        <w:t>20</w:t>
      </w:r>
      <w:r w:rsidRPr="00820A83">
        <w:rPr>
          <w:sz w:val="24"/>
          <w:szCs w:val="24"/>
        </w:rPr>
        <w:t xml:space="preserve"> году), из них по маршруту «Моховые горы – Нижний Новгород» - </w:t>
      </w:r>
      <w:r w:rsidR="00820A83" w:rsidRPr="00820A83">
        <w:rPr>
          <w:sz w:val="24"/>
          <w:szCs w:val="24"/>
        </w:rPr>
        <w:t xml:space="preserve">126,9 </w:t>
      </w:r>
      <w:r w:rsidRPr="00820A83">
        <w:rPr>
          <w:sz w:val="24"/>
          <w:szCs w:val="24"/>
        </w:rPr>
        <w:t>тыс. пассажиров (</w:t>
      </w:r>
      <w:r w:rsidR="00820A83" w:rsidRPr="00820A83">
        <w:rPr>
          <w:sz w:val="24"/>
          <w:szCs w:val="24"/>
        </w:rPr>
        <w:t>110,8</w:t>
      </w:r>
      <w:r w:rsidRPr="00820A83">
        <w:rPr>
          <w:sz w:val="24"/>
          <w:szCs w:val="24"/>
        </w:rPr>
        <w:t>% к 20</w:t>
      </w:r>
      <w:r w:rsidR="00820A83" w:rsidRPr="00820A83">
        <w:rPr>
          <w:sz w:val="24"/>
          <w:szCs w:val="24"/>
        </w:rPr>
        <w:t>20</w:t>
      </w:r>
      <w:r w:rsidRPr="00820A83">
        <w:rPr>
          <w:sz w:val="24"/>
          <w:szCs w:val="24"/>
        </w:rPr>
        <w:t xml:space="preserve"> году), канатной дорогой перевезено 1,</w:t>
      </w:r>
      <w:r w:rsidR="00CD28E9" w:rsidRPr="00820A83">
        <w:rPr>
          <w:sz w:val="24"/>
          <w:szCs w:val="24"/>
        </w:rPr>
        <w:t>6</w:t>
      </w:r>
      <w:r w:rsidRPr="00820A83">
        <w:rPr>
          <w:sz w:val="24"/>
          <w:szCs w:val="24"/>
        </w:rPr>
        <w:t xml:space="preserve"> млн. </w:t>
      </w:r>
      <w:r w:rsidR="007D3191" w:rsidRPr="00820A83">
        <w:rPr>
          <w:sz w:val="24"/>
          <w:szCs w:val="24"/>
        </w:rPr>
        <w:t>пассажиров (</w:t>
      </w:r>
      <w:r w:rsidR="00CD28E9" w:rsidRPr="00820A83">
        <w:rPr>
          <w:sz w:val="24"/>
          <w:szCs w:val="24"/>
        </w:rPr>
        <w:t>145,5</w:t>
      </w:r>
      <w:r w:rsidR="007D3191" w:rsidRPr="00820A83">
        <w:rPr>
          <w:sz w:val="24"/>
          <w:szCs w:val="24"/>
        </w:rPr>
        <w:t>% к 20</w:t>
      </w:r>
      <w:r w:rsidR="00CD28E9" w:rsidRPr="00820A83">
        <w:rPr>
          <w:sz w:val="24"/>
          <w:szCs w:val="24"/>
        </w:rPr>
        <w:t>20</w:t>
      </w:r>
      <w:r w:rsidR="007D3191" w:rsidRPr="00820A83">
        <w:rPr>
          <w:sz w:val="24"/>
          <w:szCs w:val="24"/>
        </w:rPr>
        <w:t xml:space="preserve"> году).</w:t>
      </w:r>
    </w:p>
    <w:p w:rsidR="00A95594" w:rsidRPr="00A95594" w:rsidRDefault="00A95594" w:rsidP="007C5A17">
      <w:pPr>
        <w:spacing w:line="264" w:lineRule="auto"/>
        <w:ind w:firstLine="709"/>
        <w:jc w:val="both"/>
        <w:rPr>
          <w:color w:val="000000"/>
          <w:sz w:val="24"/>
          <w:szCs w:val="24"/>
          <w:shd w:val="clear" w:color="auto" w:fill="FFFFFF"/>
        </w:rPr>
      </w:pPr>
      <w:r>
        <w:rPr>
          <w:szCs w:val="28"/>
          <w:shd w:val="clear" w:color="auto" w:fill="FFFFFF"/>
        </w:rPr>
        <w:t xml:space="preserve">  </w:t>
      </w:r>
      <w:r w:rsidRPr="00A95594">
        <w:rPr>
          <w:sz w:val="24"/>
          <w:szCs w:val="24"/>
          <w:shd w:val="clear" w:color="auto" w:fill="FFFFFF"/>
        </w:rPr>
        <w:t>В соответствии с Законом Нижегородской области от 23.12.2019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 с 01.01.2020 года полномочия по организации регулярных перевозок пассажиров и багажа автомобильным транспортом на территории городского округа г.Бор переданы Министерству транспорта и автомобильных дорог Нижегородской области.</w:t>
      </w:r>
      <w:r w:rsidRPr="00A95594">
        <w:rPr>
          <w:color w:val="76923C"/>
          <w:sz w:val="24"/>
          <w:szCs w:val="24"/>
          <w:shd w:val="clear" w:color="auto" w:fill="FFFFFF"/>
        </w:rPr>
        <w:t xml:space="preserve"> </w:t>
      </w:r>
      <w:r w:rsidRPr="00A95594">
        <w:rPr>
          <w:color w:val="000000"/>
          <w:sz w:val="24"/>
          <w:szCs w:val="24"/>
          <w:shd w:val="clear" w:color="auto" w:fill="FFFFFF"/>
        </w:rPr>
        <w:t>МУП «Борское ПАП» вместе с имущественным комплексом с 01.01.2021 года передано из муниципальной собственности городского округа г.Бор в государственную собственность Нижегородской области (решение Совета депутатов городского округа город Бор Нижегородской области от 29.09.2020 № 17 «Об утверждении перечней муниципальных предприятий и имущества, предлагаемых к передаче из муниципальной собственности городского округа г.Бор в государственную собственность Нижегородской области», распоряжение Правительства Нижегородской области от 29.12.2020 №1546-р «Об утверждении перечней муниципальных предприятий и муниципального имущества, передаваемых из собственности городского округа город Бор в государственную собственность Нижегородской области»).</w:t>
      </w:r>
    </w:p>
    <w:p w:rsidR="00A95594" w:rsidRPr="00A95594" w:rsidRDefault="00A95594" w:rsidP="007C5A17">
      <w:pPr>
        <w:spacing w:line="264" w:lineRule="auto"/>
        <w:ind w:firstLine="709"/>
        <w:jc w:val="both"/>
        <w:rPr>
          <w:color w:val="000000"/>
          <w:sz w:val="24"/>
          <w:szCs w:val="24"/>
          <w:shd w:val="clear" w:color="auto" w:fill="FFFFFF"/>
        </w:rPr>
      </w:pPr>
      <w:r w:rsidRPr="00A95594">
        <w:rPr>
          <w:color w:val="000000"/>
          <w:sz w:val="24"/>
          <w:szCs w:val="24"/>
          <w:shd w:val="clear" w:color="auto" w:fill="FFFFFF"/>
        </w:rPr>
        <w:t xml:space="preserve"> Однако, органы местного самоуправления городского округа город  Бор и в дальнейшем, в рамках своих полномочий, продолжат работу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  </w:t>
      </w:r>
    </w:p>
    <w:p w:rsidR="00BE6BAD" w:rsidRPr="00DE4B8B" w:rsidRDefault="00BE6BAD" w:rsidP="007C5A17">
      <w:pPr>
        <w:ind w:firstLine="709"/>
        <w:contextualSpacing/>
        <w:jc w:val="center"/>
        <w:outlineLvl w:val="0"/>
        <w:rPr>
          <w:b/>
          <w:color w:val="333399"/>
          <w:sz w:val="16"/>
          <w:szCs w:val="16"/>
        </w:rPr>
      </w:pPr>
    </w:p>
    <w:p w:rsidR="00B678A8" w:rsidRPr="0094457E" w:rsidRDefault="00B678A8" w:rsidP="007C5A17">
      <w:pPr>
        <w:ind w:firstLine="709"/>
        <w:contextualSpacing/>
        <w:jc w:val="center"/>
        <w:outlineLvl w:val="0"/>
        <w:rPr>
          <w:b/>
          <w:sz w:val="24"/>
          <w:szCs w:val="24"/>
        </w:rPr>
      </w:pPr>
      <w:bookmarkStart w:id="2" w:name="ЖКХ"/>
      <w:bookmarkEnd w:id="2"/>
      <w:r w:rsidRPr="0094457E">
        <w:rPr>
          <w:b/>
          <w:sz w:val="24"/>
          <w:szCs w:val="24"/>
        </w:rPr>
        <w:t>Жилищно-коммунальное хозяйство и благоустройство</w:t>
      </w:r>
    </w:p>
    <w:p w:rsidR="00E72623" w:rsidRPr="00DE4B8B" w:rsidRDefault="00E72623" w:rsidP="007C5A17">
      <w:pPr>
        <w:autoSpaceDE w:val="0"/>
        <w:autoSpaceDN w:val="0"/>
        <w:adjustRightInd w:val="0"/>
        <w:ind w:firstLine="709"/>
        <w:contextualSpacing/>
        <w:jc w:val="both"/>
        <w:rPr>
          <w:sz w:val="16"/>
          <w:szCs w:val="16"/>
        </w:rPr>
      </w:pPr>
    </w:p>
    <w:p w:rsidR="00B678A8" w:rsidRPr="005C3DC0" w:rsidRDefault="00B678A8" w:rsidP="007C5A17">
      <w:pPr>
        <w:autoSpaceDE w:val="0"/>
        <w:autoSpaceDN w:val="0"/>
        <w:adjustRightInd w:val="0"/>
        <w:ind w:firstLine="709"/>
        <w:contextualSpacing/>
        <w:jc w:val="both"/>
        <w:rPr>
          <w:sz w:val="24"/>
          <w:szCs w:val="24"/>
        </w:rPr>
      </w:pPr>
      <w:r w:rsidRPr="005C3DC0">
        <w:rPr>
          <w:sz w:val="24"/>
          <w:szCs w:val="24"/>
        </w:rPr>
        <w:t xml:space="preserve">Создание условий для обеспечения сохранности жилищного фонда муниципального образования, безопасного и комфортного проживания граждан в многоквартирных домах, расположенных на территории городского округа </w:t>
      </w:r>
      <w:r w:rsidR="004A1B16" w:rsidRPr="005C3DC0">
        <w:rPr>
          <w:sz w:val="24"/>
          <w:szCs w:val="24"/>
        </w:rPr>
        <w:t>г. Бор</w:t>
      </w:r>
      <w:r w:rsidRPr="005C3DC0">
        <w:rPr>
          <w:sz w:val="24"/>
          <w:szCs w:val="24"/>
        </w:rPr>
        <w:t xml:space="preserve">, создание комфортной среды проживания и жизнедеятельности для населения городского округа </w:t>
      </w:r>
      <w:r w:rsidR="004A1B16" w:rsidRPr="005C3DC0">
        <w:rPr>
          <w:sz w:val="24"/>
          <w:szCs w:val="24"/>
        </w:rPr>
        <w:t>г. Бор</w:t>
      </w:r>
      <w:r w:rsidRPr="005C3DC0">
        <w:rPr>
          <w:sz w:val="24"/>
          <w:szCs w:val="24"/>
        </w:rPr>
        <w:t xml:space="preserve">, повышение качества услуг, снижение аварий в сфере ЖКХ, снижение износа объектов </w:t>
      </w:r>
      <w:bookmarkStart w:id="3" w:name="_GoBack"/>
      <w:bookmarkEnd w:id="3"/>
      <w:r w:rsidRPr="005C3DC0">
        <w:rPr>
          <w:sz w:val="24"/>
          <w:szCs w:val="24"/>
        </w:rPr>
        <w:t xml:space="preserve">коммунальной инфраструктуры – основные цели муниципальной программы «Развитие сферы жилищно-коммунального хозяйства городского округа </w:t>
      </w:r>
      <w:r w:rsidR="004A1B16" w:rsidRPr="005C3DC0">
        <w:rPr>
          <w:sz w:val="24"/>
          <w:szCs w:val="24"/>
        </w:rPr>
        <w:t>г. Бор</w:t>
      </w:r>
      <w:r w:rsidRPr="005C3DC0">
        <w:rPr>
          <w:sz w:val="24"/>
          <w:szCs w:val="24"/>
        </w:rPr>
        <w:t xml:space="preserve">». </w:t>
      </w:r>
    </w:p>
    <w:p w:rsidR="00B678A8" w:rsidRPr="00A407D4" w:rsidRDefault="00B678A8" w:rsidP="007C5A17">
      <w:pPr>
        <w:autoSpaceDE w:val="0"/>
        <w:autoSpaceDN w:val="0"/>
        <w:adjustRightInd w:val="0"/>
        <w:ind w:firstLine="709"/>
        <w:contextualSpacing/>
        <w:jc w:val="both"/>
        <w:rPr>
          <w:sz w:val="24"/>
          <w:szCs w:val="24"/>
        </w:rPr>
      </w:pPr>
      <w:r w:rsidRPr="00A407D4">
        <w:rPr>
          <w:sz w:val="24"/>
          <w:szCs w:val="24"/>
        </w:rPr>
        <w:t>Объем финансирования мероприятий программы в 202</w:t>
      </w:r>
      <w:r w:rsidR="00A407D4" w:rsidRPr="00A407D4">
        <w:rPr>
          <w:sz w:val="24"/>
          <w:szCs w:val="24"/>
        </w:rPr>
        <w:t>1</w:t>
      </w:r>
      <w:r w:rsidRPr="00A407D4">
        <w:rPr>
          <w:sz w:val="24"/>
          <w:szCs w:val="24"/>
        </w:rPr>
        <w:t xml:space="preserve"> году составил </w:t>
      </w:r>
      <w:r w:rsidR="00A407D4" w:rsidRPr="00A407D4">
        <w:rPr>
          <w:sz w:val="24"/>
          <w:szCs w:val="24"/>
        </w:rPr>
        <w:t>319,8</w:t>
      </w:r>
      <w:r w:rsidRPr="00A407D4">
        <w:rPr>
          <w:sz w:val="24"/>
          <w:szCs w:val="24"/>
        </w:rPr>
        <w:t xml:space="preserve"> млн. руб. (</w:t>
      </w:r>
      <w:r w:rsidR="00A407D4" w:rsidRPr="00A407D4">
        <w:rPr>
          <w:sz w:val="24"/>
          <w:szCs w:val="24"/>
        </w:rPr>
        <w:t>101,2</w:t>
      </w:r>
      <w:r w:rsidRPr="00A407D4">
        <w:rPr>
          <w:sz w:val="24"/>
          <w:szCs w:val="24"/>
        </w:rPr>
        <w:t>% к уровню 20</w:t>
      </w:r>
      <w:r w:rsidR="00A407D4" w:rsidRPr="00A407D4">
        <w:rPr>
          <w:sz w:val="24"/>
          <w:szCs w:val="24"/>
        </w:rPr>
        <w:t>20</w:t>
      </w:r>
      <w:r w:rsidRPr="00A407D4">
        <w:rPr>
          <w:sz w:val="24"/>
          <w:szCs w:val="24"/>
        </w:rPr>
        <w:t xml:space="preserve"> года), из них: </w:t>
      </w:r>
    </w:p>
    <w:p w:rsidR="00B678A8" w:rsidRPr="007111C8" w:rsidRDefault="00B678A8" w:rsidP="007C5A17">
      <w:pPr>
        <w:autoSpaceDE w:val="0"/>
        <w:autoSpaceDN w:val="0"/>
        <w:adjustRightInd w:val="0"/>
        <w:ind w:firstLine="709"/>
        <w:contextualSpacing/>
        <w:jc w:val="both"/>
        <w:rPr>
          <w:sz w:val="24"/>
          <w:szCs w:val="24"/>
        </w:rPr>
      </w:pPr>
      <w:r w:rsidRPr="007111C8">
        <w:rPr>
          <w:sz w:val="24"/>
          <w:szCs w:val="24"/>
        </w:rPr>
        <w:t xml:space="preserve">- обеспечение комфортных условий проживания граждан в многоквартирных домах – </w:t>
      </w:r>
      <w:r w:rsidR="007111C8" w:rsidRPr="007111C8">
        <w:rPr>
          <w:sz w:val="24"/>
          <w:szCs w:val="24"/>
        </w:rPr>
        <w:t>14,2</w:t>
      </w:r>
      <w:r w:rsidRPr="007111C8">
        <w:rPr>
          <w:sz w:val="24"/>
          <w:szCs w:val="24"/>
        </w:rPr>
        <w:t xml:space="preserve"> млн. руб. (</w:t>
      </w:r>
      <w:r w:rsidR="007111C8" w:rsidRPr="007111C8">
        <w:rPr>
          <w:sz w:val="24"/>
          <w:szCs w:val="24"/>
        </w:rPr>
        <w:t>149,5</w:t>
      </w:r>
      <w:r w:rsidRPr="007111C8">
        <w:rPr>
          <w:sz w:val="24"/>
          <w:szCs w:val="24"/>
        </w:rPr>
        <w:t xml:space="preserve">%), </w:t>
      </w:r>
    </w:p>
    <w:p w:rsidR="00B678A8" w:rsidRPr="0032210C" w:rsidRDefault="00B678A8" w:rsidP="007C5A17">
      <w:pPr>
        <w:autoSpaceDE w:val="0"/>
        <w:autoSpaceDN w:val="0"/>
        <w:adjustRightInd w:val="0"/>
        <w:ind w:firstLine="709"/>
        <w:contextualSpacing/>
        <w:jc w:val="both"/>
        <w:rPr>
          <w:sz w:val="24"/>
          <w:szCs w:val="24"/>
        </w:rPr>
      </w:pPr>
      <w:r w:rsidRPr="0032210C">
        <w:rPr>
          <w:sz w:val="24"/>
          <w:szCs w:val="24"/>
        </w:rPr>
        <w:t xml:space="preserve">- поддержка предприятий жилищно-коммунального хозяйства – </w:t>
      </w:r>
      <w:r w:rsidR="0032210C" w:rsidRPr="0032210C">
        <w:rPr>
          <w:sz w:val="24"/>
          <w:szCs w:val="24"/>
        </w:rPr>
        <w:t>59,2</w:t>
      </w:r>
      <w:r w:rsidRPr="0032210C">
        <w:rPr>
          <w:sz w:val="24"/>
          <w:szCs w:val="24"/>
        </w:rPr>
        <w:t xml:space="preserve"> млн. руб. (</w:t>
      </w:r>
      <w:r w:rsidR="0032210C" w:rsidRPr="0032210C">
        <w:rPr>
          <w:sz w:val="24"/>
          <w:szCs w:val="24"/>
        </w:rPr>
        <w:t>103,8</w:t>
      </w:r>
      <w:r w:rsidRPr="0032210C">
        <w:rPr>
          <w:sz w:val="24"/>
          <w:szCs w:val="24"/>
        </w:rPr>
        <w:t>%),</w:t>
      </w:r>
    </w:p>
    <w:p w:rsidR="00B678A8" w:rsidRPr="00B70913" w:rsidRDefault="00B678A8" w:rsidP="007C5A17">
      <w:pPr>
        <w:autoSpaceDE w:val="0"/>
        <w:autoSpaceDN w:val="0"/>
        <w:adjustRightInd w:val="0"/>
        <w:ind w:firstLine="709"/>
        <w:contextualSpacing/>
        <w:jc w:val="both"/>
        <w:rPr>
          <w:sz w:val="24"/>
          <w:szCs w:val="24"/>
        </w:rPr>
      </w:pPr>
      <w:r w:rsidRPr="00B70913">
        <w:rPr>
          <w:sz w:val="24"/>
          <w:szCs w:val="24"/>
        </w:rPr>
        <w:lastRenderedPageBreak/>
        <w:t>-обеспечение населения качественными услугами в сфере коммунального хозяйства</w:t>
      </w:r>
      <w:r w:rsidR="007D3191" w:rsidRPr="00B70913">
        <w:rPr>
          <w:sz w:val="24"/>
          <w:szCs w:val="24"/>
        </w:rPr>
        <w:t xml:space="preserve"> </w:t>
      </w:r>
      <w:r w:rsidRPr="00B70913">
        <w:rPr>
          <w:sz w:val="24"/>
          <w:szCs w:val="24"/>
        </w:rPr>
        <w:t xml:space="preserve">– </w:t>
      </w:r>
      <w:r w:rsidR="00B70913" w:rsidRPr="00B70913">
        <w:rPr>
          <w:sz w:val="24"/>
          <w:szCs w:val="24"/>
        </w:rPr>
        <w:t>5,4</w:t>
      </w:r>
      <w:r w:rsidRPr="00B70913">
        <w:rPr>
          <w:sz w:val="24"/>
          <w:szCs w:val="24"/>
        </w:rPr>
        <w:t xml:space="preserve"> млн. руб. (</w:t>
      </w:r>
      <w:r w:rsidR="00B70913" w:rsidRPr="00B70913">
        <w:rPr>
          <w:sz w:val="24"/>
          <w:szCs w:val="24"/>
        </w:rPr>
        <w:t>110</w:t>
      </w:r>
      <w:r w:rsidRPr="00B70913">
        <w:rPr>
          <w:sz w:val="24"/>
          <w:szCs w:val="24"/>
        </w:rPr>
        <w:t xml:space="preserve">,2%), </w:t>
      </w:r>
    </w:p>
    <w:p w:rsidR="00B678A8" w:rsidRPr="000E1B01" w:rsidRDefault="00B678A8" w:rsidP="007C5A17">
      <w:pPr>
        <w:autoSpaceDE w:val="0"/>
        <w:autoSpaceDN w:val="0"/>
        <w:adjustRightInd w:val="0"/>
        <w:ind w:firstLine="709"/>
        <w:contextualSpacing/>
        <w:jc w:val="both"/>
        <w:rPr>
          <w:sz w:val="24"/>
          <w:szCs w:val="24"/>
        </w:rPr>
      </w:pPr>
      <w:r w:rsidRPr="000E1B01">
        <w:rPr>
          <w:sz w:val="24"/>
          <w:szCs w:val="24"/>
        </w:rPr>
        <w:t>- содержание и развитие объектов благоустройства – 22</w:t>
      </w:r>
      <w:r w:rsidR="000E1B01" w:rsidRPr="000E1B01">
        <w:rPr>
          <w:sz w:val="24"/>
          <w:szCs w:val="24"/>
        </w:rPr>
        <w:t>2</w:t>
      </w:r>
      <w:r w:rsidRPr="000E1B01">
        <w:rPr>
          <w:sz w:val="24"/>
          <w:szCs w:val="24"/>
        </w:rPr>
        <w:t>,</w:t>
      </w:r>
      <w:r w:rsidR="000E1B01" w:rsidRPr="000E1B01">
        <w:rPr>
          <w:sz w:val="24"/>
          <w:szCs w:val="24"/>
        </w:rPr>
        <w:t>1</w:t>
      </w:r>
      <w:r w:rsidRPr="000E1B01">
        <w:rPr>
          <w:sz w:val="24"/>
          <w:szCs w:val="24"/>
        </w:rPr>
        <w:t xml:space="preserve"> млн. руб. (</w:t>
      </w:r>
      <w:r w:rsidR="000E1B01" w:rsidRPr="000E1B01">
        <w:rPr>
          <w:sz w:val="24"/>
          <w:szCs w:val="24"/>
        </w:rPr>
        <w:t>97,4</w:t>
      </w:r>
      <w:r w:rsidR="000E1B01">
        <w:rPr>
          <w:sz w:val="24"/>
          <w:szCs w:val="24"/>
        </w:rPr>
        <w:t>%),</w:t>
      </w:r>
    </w:p>
    <w:p w:rsidR="00B678A8" w:rsidRPr="000E1B01" w:rsidRDefault="00B678A8" w:rsidP="007C5A17">
      <w:pPr>
        <w:autoSpaceDE w:val="0"/>
        <w:autoSpaceDN w:val="0"/>
        <w:adjustRightInd w:val="0"/>
        <w:ind w:firstLine="709"/>
        <w:contextualSpacing/>
        <w:jc w:val="both"/>
        <w:rPr>
          <w:sz w:val="24"/>
          <w:szCs w:val="24"/>
        </w:rPr>
      </w:pPr>
      <w:r w:rsidRPr="000E1B01">
        <w:rPr>
          <w:sz w:val="24"/>
          <w:szCs w:val="24"/>
        </w:rPr>
        <w:t xml:space="preserve">- обеспечение реализации муниципальной программы – </w:t>
      </w:r>
      <w:r w:rsidR="000E1B01" w:rsidRPr="000E1B01">
        <w:rPr>
          <w:sz w:val="24"/>
          <w:szCs w:val="24"/>
        </w:rPr>
        <w:t>18,9</w:t>
      </w:r>
      <w:r w:rsidRPr="000E1B01">
        <w:rPr>
          <w:sz w:val="24"/>
          <w:szCs w:val="24"/>
        </w:rPr>
        <w:t xml:space="preserve"> </w:t>
      </w:r>
      <w:r w:rsidR="004A1B16" w:rsidRPr="000E1B01">
        <w:rPr>
          <w:sz w:val="24"/>
          <w:szCs w:val="24"/>
        </w:rPr>
        <w:t>млн. руб.</w:t>
      </w:r>
    </w:p>
    <w:p w:rsidR="00B678A8" w:rsidRPr="00E46F20" w:rsidRDefault="00B678A8" w:rsidP="007C5A17">
      <w:pPr>
        <w:autoSpaceDE w:val="0"/>
        <w:autoSpaceDN w:val="0"/>
        <w:adjustRightInd w:val="0"/>
        <w:ind w:firstLine="709"/>
        <w:contextualSpacing/>
        <w:jc w:val="both"/>
        <w:rPr>
          <w:sz w:val="24"/>
          <w:szCs w:val="24"/>
        </w:rPr>
      </w:pPr>
      <w:r w:rsidRPr="00E46F20">
        <w:rPr>
          <w:sz w:val="24"/>
          <w:szCs w:val="24"/>
        </w:rPr>
        <w:t>Для решения существующих проблем дорожного хозяйства, улучшения технического состояния улично-дорожной сети города, объектов дорожного хозяйства и благоустроенности дворовых территорий многоквартирных домов разработана и реализ</w:t>
      </w:r>
      <w:r w:rsidR="00631BBA">
        <w:rPr>
          <w:sz w:val="24"/>
          <w:szCs w:val="24"/>
        </w:rPr>
        <w:t>уется</w:t>
      </w:r>
      <w:r w:rsidRPr="00E46F20">
        <w:rPr>
          <w:sz w:val="24"/>
          <w:szCs w:val="24"/>
        </w:rPr>
        <w:t xml:space="preserve"> муниципальная программа «Содержание и развитие дорожного хозяйства городского округа г. Бор». </w:t>
      </w:r>
    </w:p>
    <w:p w:rsidR="00B678A8" w:rsidRPr="006F7CBF" w:rsidRDefault="00B678A8" w:rsidP="007C5A17">
      <w:pPr>
        <w:autoSpaceDE w:val="0"/>
        <w:autoSpaceDN w:val="0"/>
        <w:adjustRightInd w:val="0"/>
        <w:ind w:firstLine="709"/>
        <w:contextualSpacing/>
        <w:jc w:val="both"/>
        <w:rPr>
          <w:sz w:val="24"/>
          <w:szCs w:val="24"/>
        </w:rPr>
      </w:pPr>
      <w:r w:rsidRPr="006F7CBF">
        <w:rPr>
          <w:sz w:val="24"/>
          <w:szCs w:val="24"/>
        </w:rPr>
        <w:t>Объем финансирования мероприятий программы в 202</w:t>
      </w:r>
      <w:r w:rsidR="006F7CBF" w:rsidRPr="006F7CBF">
        <w:rPr>
          <w:sz w:val="24"/>
          <w:szCs w:val="24"/>
        </w:rPr>
        <w:t>1</w:t>
      </w:r>
      <w:r w:rsidRPr="006F7CBF">
        <w:rPr>
          <w:sz w:val="24"/>
          <w:szCs w:val="24"/>
        </w:rPr>
        <w:t xml:space="preserve"> году составил </w:t>
      </w:r>
      <w:r w:rsidR="006F7CBF" w:rsidRPr="006F7CBF">
        <w:rPr>
          <w:sz w:val="24"/>
          <w:szCs w:val="24"/>
        </w:rPr>
        <w:t>154,3</w:t>
      </w:r>
      <w:r w:rsidRPr="006F7CBF">
        <w:rPr>
          <w:sz w:val="24"/>
          <w:szCs w:val="24"/>
        </w:rPr>
        <w:t xml:space="preserve"> млн. руб. (</w:t>
      </w:r>
      <w:r w:rsidR="006F7CBF" w:rsidRPr="006F7CBF">
        <w:rPr>
          <w:sz w:val="24"/>
          <w:szCs w:val="24"/>
        </w:rPr>
        <w:t>124,8</w:t>
      </w:r>
      <w:r w:rsidRPr="006F7CBF">
        <w:rPr>
          <w:sz w:val="24"/>
          <w:szCs w:val="24"/>
        </w:rPr>
        <w:t>% к уровню 20</w:t>
      </w:r>
      <w:r w:rsidR="006F7CBF" w:rsidRPr="006F7CBF">
        <w:rPr>
          <w:sz w:val="24"/>
          <w:szCs w:val="24"/>
        </w:rPr>
        <w:t>20</w:t>
      </w:r>
      <w:r w:rsidRPr="006F7CBF">
        <w:rPr>
          <w:sz w:val="24"/>
          <w:szCs w:val="24"/>
        </w:rPr>
        <w:t xml:space="preserve"> года), из них:</w:t>
      </w:r>
    </w:p>
    <w:p w:rsidR="00B678A8" w:rsidRPr="00151A7F" w:rsidRDefault="00B678A8" w:rsidP="007C5A17">
      <w:pPr>
        <w:autoSpaceDE w:val="0"/>
        <w:autoSpaceDN w:val="0"/>
        <w:adjustRightInd w:val="0"/>
        <w:ind w:firstLine="709"/>
        <w:contextualSpacing/>
        <w:jc w:val="both"/>
        <w:rPr>
          <w:sz w:val="24"/>
          <w:szCs w:val="24"/>
        </w:rPr>
      </w:pPr>
      <w:r w:rsidRPr="00151A7F">
        <w:rPr>
          <w:sz w:val="24"/>
          <w:szCs w:val="24"/>
        </w:rPr>
        <w:t xml:space="preserve">- содержание дорог общего пользования – </w:t>
      </w:r>
      <w:r w:rsidR="00151A7F" w:rsidRPr="00151A7F">
        <w:rPr>
          <w:sz w:val="24"/>
          <w:szCs w:val="24"/>
        </w:rPr>
        <w:t>32,7</w:t>
      </w:r>
      <w:r w:rsidRPr="00151A7F">
        <w:rPr>
          <w:sz w:val="24"/>
          <w:szCs w:val="24"/>
        </w:rPr>
        <w:t xml:space="preserve"> млн. руб. (</w:t>
      </w:r>
      <w:r w:rsidR="00151A7F" w:rsidRPr="00151A7F">
        <w:rPr>
          <w:sz w:val="24"/>
          <w:szCs w:val="24"/>
        </w:rPr>
        <w:t>105,5</w:t>
      </w:r>
      <w:r w:rsidRPr="00151A7F">
        <w:rPr>
          <w:sz w:val="24"/>
          <w:szCs w:val="24"/>
        </w:rPr>
        <w:t xml:space="preserve">%), </w:t>
      </w:r>
    </w:p>
    <w:p w:rsidR="00B678A8" w:rsidRPr="00151A7F" w:rsidRDefault="00B678A8" w:rsidP="007C5A17">
      <w:pPr>
        <w:autoSpaceDE w:val="0"/>
        <w:autoSpaceDN w:val="0"/>
        <w:adjustRightInd w:val="0"/>
        <w:ind w:firstLine="709"/>
        <w:contextualSpacing/>
        <w:jc w:val="both"/>
        <w:rPr>
          <w:sz w:val="24"/>
          <w:szCs w:val="24"/>
        </w:rPr>
      </w:pPr>
      <w:r w:rsidRPr="00151A7F">
        <w:rPr>
          <w:sz w:val="24"/>
          <w:szCs w:val="24"/>
        </w:rPr>
        <w:t xml:space="preserve">- ремонт дорог общего пользования, тротуаров и дворовых территорий – </w:t>
      </w:r>
      <w:r w:rsidR="00151A7F" w:rsidRPr="00151A7F">
        <w:rPr>
          <w:sz w:val="24"/>
          <w:szCs w:val="24"/>
        </w:rPr>
        <w:t>94,2</w:t>
      </w:r>
      <w:r w:rsidRPr="00151A7F">
        <w:rPr>
          <w:sz w:val="24"/>
          <w:szCs w:val="24"/>
        </w:rPr>
        <w:t xml:space="preserve"> млн. руб. (</w:t>
      </w:r>
      <w:r w:rsidR="00151A7F" w:rsidRPr="00151A7F">
        <w:rPr>
          <w:sz w:val="24"/>
          <w:szCs w:val="24"/>
        </w:rPr>
        <w:t>127</w:t>
      </w:r>
      <w:r w:rsidRPr="00151A7F">
        <w:rPr>
          <w:sz w:val="24"/>
          <w:szCs w:val="24"/>
        </w:rPr>
        <w:t>,5%),</w:t>
      </w:r>
    </w:p>
    <w:p w:rsidR="00B678A8" w:rsidRPr="004632DA" w:rsidRDefault="00B678A8" w:rsidP="007C5A17">
      <w:pPr>
        <w:autoSpaceDE w:val="0"/>
        <w:autoSpaceDN w:val="0"/>
        <w:adjustRightInd w:val="0"/>
        <w:ind w:firstLine="709"/>
        <w:contextualSpacing/>
        <w:jc w:val="both"/>
        <w:rPr>
          <w:sz w:val="24"/>
          <w:szCs w:val="24"/>
        </w:rPr>
      </w:pPr>
      <w:r w:rsidRPr="004632DA">
        <w:rPr>
          <w:sz w:val="24"/>
          <w:szCs w:val="24"/>
        </w:rPr>
        <w:t xml:space="preserve">-  безопасность дорожного движения – </w:t>
      </w:r>
      <w:r w:rsidR="00FB1430" w:rsidRPr="004632DA">
        <w:rPr>
          <w:sz w:val="24"/>
          <w:szCs w:val="24"/>
        </w:rPr>
        <w:t>0,9</w:t>
      </w:r>
      <w:r w:rsidRPr="004632DA">
        <w:rPr>
          <w:sz w:val="24"/>
          <w:szCs w:val="24"/>
        </w:rPr>
        <w:t xml:space="preserve"> млн. руб. (</w:t>
      </w:r>
      <w:r w:rsidR="00FB1430" w:rsidRPr="004632DA">
        <w:rPr>
          <w:sz w:val="24"/>
          <w:szCs w:val="24"/>
        </w:rPr>
        <w:t>81,8</w:t>
      </w:r>
      <w:r w:rsidRPr="004632DA">
        <w:rPr>
          <w:sz w:val="24"/>
          <w:szCs w:val="24"/>
        </w:rPr>
        <w:t>%)</w:t>
      </w:r>
      <w:r w:rsidR="00425608" w:rsidRPr="004632DA">
        <w:rPr>
          <w:sz w:val="24"/>
          <w:szCs w:val="24"/>
        </w:rPr>
        <w:t>,</w:t>
      </w:r>
    </w:p>
    <w:p w:rsidR="00B678A8" w:rsidRPr="004632DA" w:rsidRDefault="00B678A8" w:rsidP="007C5A17">
      <w:pPr>
        <w:autoSpaceDE w:val="0"/>
        <w:autoSpaceDN w:val="0"/>
        <w:adjustRightInd w:val="0"/>
        <w:ind w:firstLine="709"/>
        <w:contextualSpacing/>
        <w:jc w:val="both"/>
        <w:rPr>
          <w:sz w:val="24"/>
          <w:szCs w:val="24"/>
        </w:rPr>
      </w:pPr>
      <w:r w:rsidRPr="004632DA">
        <w:rPr>
          <w:sz w:val="24"/>
          <w:szCs w:val="24"/>
        </w:rPr>
        <w:t xml:space="preserve">- обеспечение реализации муниципальной программы – </w:t>
      </w:r>
      <w:r w:rsidR="00425608" w:rsidRPr="004632DA">
        <w:rPr>
          <w:sz w:val="24"/>
          <w:szCs w:val="24"/>
        </w:rPr>
        <w:t>26,5</w:t>
      </w:r>
      <w:r w:rsidRPr="004632DA">
        <w:rPr>
          <w:sz w:val="24"/>
          <w:szCs w:val="24"/>
        </w:rPr>
        <w:t xml:space="preserve"> </w:t>
      </w:r>
      <w:r w:rsidR="004A1B16" w:rsidRPr="004632DA">
        <w:rPr>
          <w:sz w:val="24"/>
          <w:szCs w:val="24"/>
        </w:rPr>
        <w:t>млн. руб.</w:t>
      </w:r>
      <w:r w:rsidR="00425608" w:rsidRPr="004632DA">
        <w:rPr>
          <w:sz w:val="24"/>
          <w:szCs w:val="24"/>
        </w:rPr>
        <w:t xml:space="preserve"> (150,6%).</w:t>
      </w:r>
    </w:p>
    <w:p w:rsidR="00A15A41" w:rsidRPr="00A15A41" w:rsidRDefault="00A15A41" w:rsidP="007C5A17">
      <w:pPr>
        <w:ind w:firstLine="709"/>
        <w:rPr>
          <w:sz w:val="24"/>
          <w:szCs w:val="24"/>
        </w:rPr>
      </w:pPr>
      <w:r w:rsidRPr="00A15A41">
        <w:rPr>
          <w:sz w:val="24"/>
          <w:szCs w:val="24"/>
        </w:rPr>
        <w:t>За 2021 год предприятиями жилищно-коммунального комплекса городского округа г.Бор оказано жилищно-коммунальных услуг (содержание и ремонт общего имущества жилых домов, теплоснабжение, водоснабжение, водоотведение) на</w:t>
      </w:r>
      <w:r w:rsidR="00A32B91">
        <w:rPr>
          <w:sz w:val="24"/>
          <w:szCs w:val="24"/>
        </w:rPr>
        <w:t xml:space="preserve"> сумму</w:t>
      </w:r>
      <w:r w:rsidRPr="00A15A41">
        <w:rPr>
          <w:sz w:val="24"/>
          <w:szCs w:val="24"/>
        </w:rPr>
        <w:t xml:space="preserve"> 1</w:t>
      </w:r>
      <w:r w:rsidR="00583B99">
        <w:rPr>
          <w:sz w:val="24"/>
          <w:szCs w:val="24"/>
        </w:rPr>
        <w:t xml:space="preserve"> </w:t>
      </w:r>
      <w:r w:rsidRPr="00A15A41">
        <w:rPr>
          <w:sz w:val="24"/>
          <w:szCs w:val="24"/>
        </w:rPr>
        <w:t>628,6 млн. руб., снижение показателя к  2020 году составил</w:t>
      </w:r>
      <w:r w:rsidR="003323C9">
        <w:rPr>
          <w:sz w:val="24"/>
          <w:szCs w:val="24"/>
        </w:rPr>
        <w:t>о</w:t>
      </w:r>
      <w:r w:rsidRPr="00A15A41">
        <w:rPr>
          <w:sz w:val="24"/>
          <w:szCs w:val="24"/>
        </w:rPr>
        <w:t xml:space="preserve"> 8,0 %, в том числе:</w:t>
      </w:r>
    </w:p>
    <w:p w:rsidR="00A15A41" w:rsidRPr="00A15A41" w:rsidRDefault="00A15A41" w:rsidP="007C5A17">
      <w:pPr>
        <w:ind w:firstLine="709"/>
        <w:rPr>
          <w:sz w:val="24"/>
          <w:szCs w:val="24"/>
        </w:rPr>
      </w:pPr>
      <w:r w:rsidRPr="00A15A41">
        <w:rPr>
          <w:sz w:val="24"/>
          <w:szCs w:val="24"/>
        </w:rPr>
        <w:t>- населению - на сумму 1251,04 млн. рублей, снижение на 8,8 %;</w:t>
      </w:r>
    </w:p>
    <w:p w:rsidR="00A15A41" w:rsidRPr="00A15A41" w:rsidRDefault="00A15A41" w:rsidP="007C5A17">
      <w:pPr>
        <w:ind w:firstLine="709"/>
        <w:rPr>
          <w:sz w:val="24"/>
          <w:szCs w:val="24"/>
        </w:rPr>
      </w:pPr>
      <w:r w:rsidRPr="00A15A41">
        <w:rPr>
          <w:sz w:val="24"/>
          <w:szCs w:val="24"/>
        </w:rPr>
        <w:t>- бюджетным учреждениям - на 209,4 млн. рублей, повышение на 0,3 %;</w:t>
      </w:r>
    </w:p>
    <w:p w:rsidR="00A15A41" w:rsidRPr="00A15A41" w:rsidRDefault="00A15A41" w:rsidP="007C5A17">
      <w:pPr>
        <w:ind w:firstLine="709"/>
        <w:rPr>
          <w:sz w:val="24"/>
          <w:szCs w:val="24"/>
        </w:rPr>
      </w:pPr>
      <w:r w:rsidRPr="00A15A41">
        <w:rPr>
          <w:sz w:val="24"/>
          <w:szCs w:val="24"/>
        </w:rPr>
        <w:t>- прочим потребителям - на 168,2 млн. рублей, снижение на  10,6 %.</w:t>
      </w:r>
    </w:p>
    <w:p w:rsidR="00A15A41" w:rsidRPr="00A15A41" w:rsidRDefault="00A15A41" w:rsidP="007C5A17">
      <w:pPr>
        <w:ind w:firstLine="709"/>
        <w:rPr>
          <w:sz w:val="24"/>
          <w:szCs w:val="24"/>
        </w:rPr>
      </w:pPr>
      <w:r w:rsidRPr="00A15A41">
        <w:rPr>
          <w:sz w:val="24"/>
          <w:szCs w:val="24"/>
        </w:rPr>
        <w:t>Серьезных срывов и чрезвычайных ситуаций на объектах коммунального комплекса  в 2021 году не зарегистрировано, локальные аварии устранялись в нормативные сроки. В случае недопоставки любого вида коммунальной услуги в соответствии с утвержденным порядком выполнялся  перерасчет (снижение) оплаты потребителям предоставленной услуги на величину недопоставки.</w:t>
      </w:r>
    </w:p>
    <w:p w:rsidR="00A15A41" w:rsidRPr="00A15A41" w:rsidRDefault="00A15A41" w:rsidP="007C5A17">
      <w:pPr>
        <w:ind w:firstLine="709"/>
        <w:rPr>
          <w:sz w:val="24"/>
          <w:szCs w:val="24"/>
        </w:rPr>
      </w:pPr>
      <w:r w:rsidRPr="00A15A41">
        <w:rPr>
          <w:sz w:val="24"/>
          <w:szCs w:val="24"/>
        </w:rPr>
        <w:t>В рамках плановых мероприятий по подготовке к работе в осенне-зимний период 2021 года по округу подготовлено 80 котельных, в том числе</w:t>
      </w:r>
      <w:r w:rsidR="00A32B91">
        <w:rPr>
          <w:sz w:val="24"/>
          <w:szCs w:val="24"/>
        </w:rPr>
        <w:t xml:space="preserve"> -</w:t>
      </w:r>
      <w:r w:rsidRPr="00A15A41">
        <w:rPr>
          <w:sz w:val="24"/>
          <w:szCs w:val="24"/>
        </w:rPr>
        <w:t xml:space="preserve"> 58 муниципальных; отремонтировано 1,8 км</w:t>
      </w:r>
      <w:r w:rsidR="00860C56">
        <w:rPr>
          <w:sz w:val="24"/>
          <w:szCs w:val="24"/>
        </w:rPr>
        <w:t>.</w:t>
      </w:r>
      <w:r w:rsidRPr="00A15A41">
        <w:rPr>
          <w:sz w:val="24"/>
          <w:szCs w:val="24"/>
        </w:rPr>
        <w:t xml:space="preserve"> муниципальных теплотрасс, 4,</w:t>
      </w:r>
      <w:r w:rsidR="00A81331">
        <w:rPr>
          <w:sz w:val="24"/>
          <w:szCs w:val="24"/>
        </w:rPr>
        <w:t>4</w:t>
      </w:r>
      <w:r w:rsidRPr="00A15A41">
        <w:rPr>
          <w:sz w:val="24"/>
          <w:szCs w:val="24"/>
        </w:rPr>
        <w:t xml:space="preserve"> км</w:t>
      </w:r>
      <w:r w:rsidR="00860C56">
        <w:rPr>
          <w:sz w:val="24"/>
          <w:szCs w:val="24"/>
        </w:rPr>
        <w:t>.</w:t>
      </w:r>
      <w:r w:rsidRPr="00A15A41">
        <w:rPr>
          <w:sz w:val="24"/>
          <w:szCs w:val="24"/>
        </w:rPr>
        <w:t xml:space="preserve"> водопроводных сетей, сетей водоотведения 0,</w:t>
      </w:r>
      <w:r w:rsidR="00A81331">
        <w:rPr>
          <w:sz w:val="24"/>
          <w:szCs w:val="24"/>
        </w:rPr>
        <w:t>9</w:t>
      </w:r>
      <w:r w:rsidRPr="00A15A41">
        <w:rPr>
          <w:sz w:val="24"/>
          <w:szCs w:val="24"/>
        </w:rPr>
        <w:t xml:space="preserve"> км. Всего подготовительных работ по капитальному и текущему ремонту объектов инженерной инфраструктуры выполнено на сумму 31,</w:t>
      </w:r>
      <w:r w:rsidR="00A81331">
        <w:rPr>
          <w:sz w:val="24"/>
          <w:szCs w:val="24"/>
        </w:rPr>
        <w:t>9</w:t>
      </w:r>
      <w:r w:rsidRPr="00A15A41">
        <w:rPr>
          <w:sz w:val="24"/>
          <w:szCs w:val="24"/>
        </w:rPr>
        <w:t xml:space="preserve"> млн. руб.</w:t>
      </w:r>
    </w:p>
    <w:p w:rsidR="00B678A8" w:rsidRPr="00A40E41" w:rsidRDefault="00B678A8" w:rsidP="00B678A8">
      <w:pPr>
        <w:widowControl w:val="0"/>
        <w:tabs>
          <w:tab w:val="left" w:pos="9071"/>
        </w:tabs>
        <w:snapToGrid w:val="0"/>
        <w:ind w:firstLine="851"/>
        <w:contextualSpacing/>
        <w:jc w:val="center"/>
        <w:rPr>
          <w:color w:val="333399"/>
          <w:sz w:val="16"/>
          <w:szCs w:val="16"/>
          <w:u w:val="single"/>
        </w:rPr>
      </w:pPr>
    </w:p>
    <w:p w:rsidR="00073AC6" w:rsidRPr="00A40E41" w:rsidRDefault="00073AC6" w:rsidP="00073AC6">
      <w:pPr>
        <w:widowControl w:val="0"/>
        <w:tabs>
          <w:tab w:val="left" w:pos="9071"/>
        </w:tabs>
        <w:snapToGrid w:val="0"/>
        <w:ind w:firstLine="851"/>
        <w:jc w:val="center"/>
        <w:rPr>
          <w:bCs/>
          <w:sz w:val="24"/>
          <w:szCs w:val="24"/>
          <w:u w:val="single"/>
        </w:rPr>
      </w:pPr>
      <w:r w:rsidRPr="00A40E41">
        <w:rPr>
          <w:bCs/>
          <w:sz w:val="24"/>
          <w:szCs w:val="24"/>
          <w:u w:val="single"/>
        </w:rPr>
        <w:t>Жилищный фонд</w:t>
      </w:r>
    </w:p>
    <w:p w:rsidR="00073AC6" w:rsidRPr="00073AC6" w:rsidRDefault="00073AC6" w:rsidP="007C5A17">
      <w:pPr>
        <w:ind w:firstLine="709"/>
        <w:rPr>
          <w:sz w:val="24"/>
          <w:szCs w:val="24"/>
        </w:rPr>
      </w:pPr>
      <w:r w:rsidRPr="00073AC6">
        <w:rPr>
          <w:sz w:val="24"/>
          <w:szCs w:val="24"/>
        </w:rPr>
        <w:t>В 2021 году в рамках региональной программы по капитальному ремонту многоквартирных домов отремонтировано  16 МКД на общую сумму – 77,6 млн. руб.</w:t>
      </w:r>
    </w:p>
    <w:p w:rsidR="00073AC6" w:rsidRPr="00073AC6" w:rsidRDefault="00073AC6" w:rsidP="007C5A17">
      <w:pPr>
        <w:ind w:firstLine="709"/>
        <w:rPr>
          <w:sz w:val="24"/>
          <w:szCs w:val="24"/>
        </w:rPr>
      </w:pPr>
      <w:r w:rsidRPr="00073AC6">
        <w:rPr>
          <w:sz w:val="24"/>
          <w:szCs w:val="24"/>
        </w:rPr>
        <w:t>Выполнены работы по подготовке проектно-сметной документации на общую сумму- 3,3 млн.руб.</w:t>
      </w:r>
    </w:p>
    <w:p w:rsidR="00073AC6" w:rsidRPr="00073AC6" w:rsidRDefault="00073AC6" w:rsidP="007C5A17">
      <w:pPr>
        <w:ind w:firstLine="709"/>
        <w:rPr>
          <w:sz w:val="24"/>
          <w:szCs w:val="24"/>
        </w:rPr>
      </w:pPr>
      <w:r w:rsidRPr="00073AC6">
        <w:rPr>
          <w:sz w:val="24"/>
          <w:szCs w:val="24"/>
        </w:rPr>
        <w:t>Выполнен  капитальный ремонт:</w:t>
      </w:r>
    </w:p>
    <w:p w:rsidR="00073AC6" w:rsidRPr="00073AC6" w:rsidRDefault="00073AC6" w:rsidP="007C5A17">
      <w:pPr>
        <w:ind w:firstLine="709"/>
        <w:rPr>
          <w:sz w:val="24"/>
          <w:szCs w:val="24"/>
        </w:rPr>
      </w:pPr>
      <w:r w:rsidRPr="00073AC6">
        <w:rPr>
          <w:sz w:val="24"/>
          <w:szCs w:val="24"/>
        </w:rPr>
        <w:t>- кровель на 7 МКД на общую сумму- 22,</w:t>
      </w:r>
      <w:r w:rsidR="005E3263">
        <w:rPr>
          <w:sz w:val="24"/>
          <w:szCs w:val="24"/>
        </w:rPr>
        <w:t>3</w:t>
      </w:r>
      <w:r w:rsidRPr="00073AC6">
        <w:rPr>
          <w:sz w:val="24"/>
          <w:szCs w:val="24"/>
        </w:rPr>
        <w:t xml:space="preserve"> млн.руб.,</w:t>
      </w:r>
    </w:p>
    <w:p w:rsidR="00073AC6" w:rsidRPr="00073AC6" w:rsidRDefault="00073AC6" w:rsidP="007C5A17">
      <w:pPr>
        <w:ind w:firstLine="709"/>
        <w:rPr>
          <w:sz w:val="24"/>
          <w:szCs w:val="24"/>
        </w:rPr>
      </w:pPr>
      <w:r w:rsidRPr="00073AC6">
        <w:rPr>
          <w:sz w:val="24"/>
          <w:szCs w:val="24"/>
        </w:rPr>
        <w:t xml:space="preserve">- фасадов на 5 МКД на общую сумму- 15,4 млн.руб., </w:t>
      </w:r>
    </w:p>
    <w:p w:rsidR="00073AC6" w:rsidRPr="00073AC6" w:rsidRDefault="00073AC6" w:rsidP="007C5A17">
      <w:pPr>
        <w:ind w:firstLine="709"/>
        <w:rPr>
          <w:sz w:val="24"/>
          <w:szCs w:val="24"/>
        </w:rPr>
      </w:pPr>
      <w:r w:rsidRPr="00073AC6">
        <w:rPr>
          <w:sz w:val="24"/>
          <w:szCs w:val="24"/>
        </w:rPr>
        <w:t>- фундаментов на 1 МКД на общую сумму- 1,</w:t>
      </w:r>
      <w:r w:rsidR="005E3263">
        <w:rPr>
          <w:sz w:val="24"/>
          <w:szCs w:val="24"/>
        </w:rPr>
        <w:t>1</w:t>
      </w:r>
      <w:r w:rsidRPr="00073AC6">
        <w:rPr>
          <w:sz w:val="24"/>
          <w:szCs w:val="24"/>
        </w:rPr>
        <w:t xml:space="preserve"> млн.руб.,</w:t>
      </w:r>
    </w:p>
    <w:p w:rsidR="00073AC6" w:rsidRPr="00073AC6" w:rsidRDefault="00073AC6" w:rsidP="007C5A17">
      <w:pPr>
        <w:ind w:firstLine="709"/>
        <w:rPr>
          <w:sz w:val="24"/>
          <w:szCs w:val="24"/>
        </w:rPr>
      </w:pPr>
      <w:r w:rsidRPr="00073AC6">
        <w:rPr>
          <w:sz w:val="24"/>
          <w:szCs w:val="24"/>
        </w:rPr>
        <w:t>- систем отопления на 4 МКД на общую сумму- 7,6 млн.руб.,</w:t>
      </w:r>
    </w:p>
    <w:p w:rsidR="00073AC6" w:rsidRPr="00073AC6" w:rsidRDefault="00073AC6" w:rsidP="007C5A17">
      <w:pPr>
        <w:ind w:firstLine="709"/>
        <w:rPr>
          <w:sz w:val="24"/>
          <w:szCs w:val="24"/>
        </w:rPr>
      </w:pPr>
      <w:r w:rsidRPr="00073AC6">
        <w:rPr>
          <w:sz w:val="24"/>
          <w:szCs w:val="24"/>
        </w:rPr>
        <w:t>- систем горячего водоснабжения на 2 МКД на общую сумму- 1,</w:t>
      </w:r>
      <w:r w:rsidR="005E3263">
        <w:rPr>
          <w:sz w:val="24"/>
          <w:szCs w:val="24"/>
        </w:rPr>
        <w:t>4</w:t>
      </w:r>
      <w:r w:rsidRPr="00073AC6">
        <w:rPr>
          <w:sz w:val="24"/>
          <w:szCs w:val="24"/>
        </w:rPr>
        <w:t xml:space="preserve"> млн.руб., </w:t>
      </w:r>
    </w:p>
    <w:p w:rsidR="00073AC6" w:rsidRPr="00073AC6" w:rsidRDefault="00073AC6" w:rsidP="007C5A17">
      <w:pPr>
        <w:ind w:firstLine="709"/>
        <w:rPr>
          <w:sz w:val="24"/>
          <w:szCs w:val="24"/>
        </w:rPr>
      </w:pPr>
      <w:r w:rsidRPr="00073AC6">
        <w:rPr>
          <w:sz w:val="24"/>
          <w:szCs w:val="24"/>
        </w:rPr>
        <w:t xml:space="preserve">- систем холодного водоснабжения на 7 МКД на общую сумму- 1,8 млн.руб., </w:t>
      </w:r>
    </w:p>
    <w:p w:rsidR="00073AC6" w:rsidRPr="00073AC6" w:rsidRDefault="00073AC6" w:rsidP="007C5A17">
      <w:pPr>
        <w:ind w:firstLine="709"/>
        <w:rPr>
          <w:sz w:val="24"/>
          <w:szCs w:val="24"/>
        </w:rPr>
      </w:pPr>
      <w:r w:rsidRPr="00073AC6">
        <w:rPr>
          <w:sz w:val="24"/>
          <w:szCs w:val="24"/>
        </w:rPr>
        <w:t>- систем канализации на 9 МКД на общую сумму- 3,</w:t>
      </w:r>
      <w:r w:rsidR="005E3263">
        <w:rPr>
          <w:sz w:val="24"/>
          <w:szCs w:val="24"/>
        </w:rPr>
        <w:t>6</w:t>
      </w:r>
      <w:r w:rsidRPr="00073AC6">
        <w:rPr>
          <w:sz w:val="24"/>
          <w:szCs w:val="24"/>
        </w:rPr>
        <w:t xml:space="preserve"> млн.руб.,</w:t>
      </w:r>
    </w:p>
    <w:p w:rsidR="00073AC6" w:rsidRPr="00073AC6" w:rsidRDefault="00073AC6" w:rsidP="007C5A17">
      <w:pPr>
        <w:ind w:firstLine="709"/>
        <w:rPr>
          <w:sz w:val="24"/>
          <w:szCs w:val="24"/>
        </w:rPr>
      </w:pPr>
      <w:r w:rsidRPr="00073AC6">
        <w:rPr>
          <w:sz w:val="24"/>
          <w:szCs w:val="24"/>
        </w:rPr>
        <w:t>- сетей электроснабжения  на 12 МКД на общую сумму- 7,2 млн.руб.,</w:t>
      </w:r>
    </w:p>
    <w:p w:rsidR="00073AC6" w:rsidRPr="00073AC6" w:rsidRDefault="00073AC6" w:rsidP="007C5A17">
      <w:pPr>
        <w:tabs>
          <w:tab w:val="left" w:pos="4840"/>
        </w:tabs>
        <w:ind w:firstLine="709"/>
        <w:rPr>
          <w:sz w:val="24"/>
          <w:szCs w:val="24"/>
        </w:rPr>
      </w:pPr>
      <w:r w:rsidRPr="00073AC6">
        <w:rPr>
          <w:sz w:val="24"/>
          <w:szCs w:val="24"/>
        </w:rPr>
        <w:t>- лифтов  на 4 МКД на общую сумму- 10,7 млн.руб.</w:t>
      </w:r>
    </w:p>
    <w:p w:rsidR="00073AC6" w:rsidRPr="00073AC6" w:rsidRDefault="00073AC6" w:rsidP="007C5A17">
      <w:pPr>
        <w:tabs>
          <w:tab w:val="left" w:pos="4840"/>
        </w:tabs>
        <w:ind w:firstLine="709"/>
        <w:rPr>
          <w:sz w:val="24"/>
          <w:szCs w:val="24"/>
        </w:rPr>
      </w:pPr>
    </w:p>
    <w:p w:rsidR="00073AC6" w:rsidRPr="00073AC6" w:rsidRDefault="00073AC6" w:rsidP="007C5A17">
      <w:pPr>
        <w:ind w:firstLine="709"/>
        <w:rPr>
          <w:color w:val="FF0000"/>
          <w:sz w:val="24"/>
          <w:szCs w:val="24"/>
        </w:rPr>
      </w:pPr>
      <w:r w:rsidRPr="00073AC6">
        <w:rPr>
          <w:sz w:val="24"/>
          <w:szCs w:val="24"/>
        </w:rPr>
        <w:t>В 2021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индивидуальных приборов учета на общую сумму –  1,</w:t>
      </w:r>
      <w:r w:rsidR="009A1CD3">
        <w:rPr>
          <w:sz w:val="24"/>
          <w:szCs w:val="24"/>
        </w:rPr>
        <w:t>2</w:t>
      </w:r>
      <w:r w:rsidRPr="00073AC6">
        <w:rPr>
          <w:sz w:val="24"/>
          <w:szCs w:val="24"/>
        </w:rPr>
        <w:t xml:space="preserve">  млн. руб.</w:t>
      </w:r>
      <w:r w:rsidRPr="00073AC6">
        <w:rPr>
          <w:color w:val="FF0000"/>
          <w:sz w:val="24"/>
          <w:szCs w:val="24"/>
        </w:rPr>
        <w:t xml:space="preserve"> </w:t>
      </w:r>
    </w:p>
    <w:p w:rsidR="00073AC6" w:rsidRPr="00073AC6" w:rsidRDefault="00073AC6" w:rsidP="007C5A17">
      <w:pPr>
        <w:ind w:firstLine="709"/>
        <w:rPr>
          <w:sz w:val="24"/>
          <w:szCs w:val="24"/>
        </w:rPr>
      </w:pPr>
      <w:r w:rsidRPr="00073AC6">
        <w:rPr>
          <w:sz w:val="24"/>
          <w:szCs w:val="24"/>
        </w:rPr>
        <w:t>В 2021 году оплачены взносы за капитальный ремонт муниципального жилищного фонда</w:t>
      </w:r>
      <w:r w:rsidRPr="00073AC6">
        <w:rPr>
          <w:color w:val="FF0000"/>
          <w:sz w:val="24"/>
          <w:szCs w:val="24"/>
        </w:rPr>
        <w:t xml:space="preserve"> </w:t>
      </w:r>
      <w:r w:rsidRPr="00073AC6">
        <w:rPr>
          <w:sz w:val="24"/>
          <w:szCs w:val="24"/>
        </w:rPr>
        <w:t xml:space="preserve">–  </w:t>
      </w:r>
      <w:r w:rsidR="009A1CD3">
        <w:rPr>
          <w:sz w:val="24"/>
          <w:szCs w:val="24"/>
        </w:rPr>
        <w:t>8,0</w:t>
      </w:r>
      <w:r w:rsidRPr="00073AC6">
        <w:rPr>
          <w:sz w:val="24"/>
          <w:szCs w:val="24"/>
        </w:rPr>
        <w:t xml:space="preserve">  млн. руб.</w:t>
      </w:r>
    </w:p>
    <w:p w:rsidR="00073AC6" w:rsidRPr="00073AC6" w:rsidRDefault="00073AC6" w:rsidP="007C5A17">
      <w:pPr>
        <w:ind w:firstLine="709"/>
        <w:rPr>
          <w:color w:val="FF0000"/>
          <w:sz w:val="24"/>
          <w:szCs w:val="24"/>
        </w:rPr>
      </w:pPr>
      <w:r w:rsidRPr="00073AC6">
        <w:rPr>
          <w:sz w:val="24"/>
          <w:szCs w:val="24"/>
        </w:rPr>
        <w:lastRenderedPageBreak/>
        <w:t>Произведен ремонт квартир, находящихся в собственности детей-сирот, на сумму</w:t>
      </w:r>
      <w:r w:rsidRPr="00073AC6">
        <w:rPr>
          <w:color w:val="FF0000"/>
          <w:sz w:val="24"/>
          <w:szCs w:val="24"/>
        </w:rPr>
        <w:t xml:space="preserve"> </w:t>
      </w:r>
      <w:r w:rsidRPr="00073AC6">
        <w:rPr>
          <w:sz w:val="24"/>
          <w:szCs w:val="24"/>
        </w:rPr>
        <w:t>–0,3 млн. руб.</w:t>
      </w:r>
    </w:p>
    <w:p w:rsidR="00073AC6" w:rsidRPr="00A40E41" w:rsidRDefault="00073AC6" w:rsidP="00073AC6">
      <w:pPr>
        <w:widowControl w:val="0"/>
        <w:tabs>
          <w:tab w:val="left" w:pos="9071"/>
        </w:tabs>
        <w:snapToGrid w:val="0"/>
        <w:ind w:firstLine="851"/>
        <w:jc w:val="center"/>
        <w:rPr>
          <w:bCs/>
          <w:sz w:val="24"/>
          <w:szCs w:val="24"/>
          <w:u w:val="single"/>
        </w:rPr>
      </w:pPr>
      <w:r w:rsidRPr="00A40E41">
        <w:rPr>
          <w:bCs/>
          <w:sz w:val="24"/>
          <w:szCs w:val="24"/>
          <w:u w:val="single"/>
        </w:rPr>
        <w:t>Инфраструктура</w:t>
      </w:r>
    </w:p>
    <w:p w:rsidR="00073AC6" w:rsidRPr="00073AC6" w:rsidRDefault="00073AC6" w:rsidP="00073AC6">
      <w:pPr>
        <w:widowControl w:val="0"/>
        <w:tabs>
          <w:tab w:val="left" w:pos="9071"/>
        </w:tabs>
        <w:snapToGrid w:val="0"/>
        <w:ind w:firstLine="851"/>
        <w:rPr>
          <w:sz w:val="24"/>
          <w:szCs w:val="24"/>
        </w:rPr>
      </w:pPr>
      <w:r w:rsidRPr="00073AC6">
        <w:rPr>
          <w:sz w:val="24"/>
          <w:szCs w:val="24"/>
        </w:rPr>
        <w:t>Выполнены мероприятия по ремонту выгребных ям и отстойников с учетом инженерных коммуникаций на 8 многоквартирных  домах:</w:t>
      </w:r>
    </w:p>
    <w:p w:rsidR="00073AC6" w:rsidRPr="00073AC6" w:rsidRDefault="00073AC6" w:rsidP="00073AC6">
      <w:pPr>
        <w:widowControl w:val="0"/>
        <w:tabs>
          <w:tab w:val="left" w:pos="9071"/>
        </w:tabs>
        <w:snapToGrid w:val="0"/>
        <w:ind w:firstLine="851"/>
        <w:rPr>
          <w:sz w:val="24"/>
          <w:szCs w:val="24"/>
        </w:rPr>
      </w:pPr>
      <w:r w:rsidRPr="00073AC6">
        <w:rPr>
          <w:sz w:val="24"/>
          <w:szCs w:val="24"/>
        </w:rPr>
        <w:t>- п.Октябрьск</w:t>
      </w:r>
      <w:r w:rsidR="00D53609">
        <w:rPr>
          <w:sz w:val="24"/>
          <w:szCs w:val="24"/>
        </w:rPr>
        <w:t>и</w:t>
      </w:r>
      <w:r w:rsidRPr="00073AC6">
        <w:rPr>
          <w:sz w:val="24"/>
          <w:szCs w:val="24"/>
        </w:rPr>
        <w:t>й, ул. Октябрьская д.41;</w:t>
      </w:r>
    </w:p>
    <w:p w:rsidR="00073AC6" w:rsidRPr="00073AC6" w:rsidRDefault="00073AC6" w:rsidP="00073AC6">
      <w:pPr>
        <w:widowControl w:val="0"/>
        <w:tabs>
          <w:tab w:val="left" w:pos="9071"/>
        </w:tabs>
        <w:snapToGrid w:val="0"/>
        <w:ind w:firstLine="851"/>
        <w:rPr>
          <w:sz w:val="24"/>
          <w:szCs w:val="24"/>
        </w:rPr>
      </w:pPr>
      <w:r w:rsidRPr="00073AC6">
        <w:rPr>
          <w:sz w:val="24"/>
          <w:szCs w:val="24"/>
        </w:rPr>
        <w:t>- п.ППК, ул.Герцена д.11,13,15, ул.Ленина д.36;</w:t>
      </w:r>
    </w:p>
    <w:p w:rsidR="00073AC6" w:rsidRPr="00073AC6" w:rsidRDefault="00073AC6" w:rsidP="00073AC6">
      <w:pPr>
        <w:widowControl w:val="0"/>
        <w:tabs>
          <w:tab w:val="left" w:pos="9071"/>
        </w:tabs>
        <w:snapToGrid w:val="0"/>
        <w:ind w:firstLine="851"/>
        <w:rPr>
          <w:sz w:val="24"/>
          <w:szCs w:val="24"/>
        </w:rPr>
      </w:pPr>
      <w:r w:rsidRPr="00073AC6">
        <w:rPr>
          <w:sz w:val="24"/>
          <w:szCs w:val="24"/>
        </w:rPr>
        <w:t xml:space="preserve">- д.Запрудное, ул.Энергетиков д.2А; </w:t>
      </w:r>
    </w:p>
    <w:p w:rsidR="00073AC6" w:rsidRPr="00073AC6" w:rsidRDefault="00073AC6" w:rsidP="00073AC6">
      <w:pPr>
        <w:widowControl w:val="0"/>
        <w:tabs>
          <w:tab w:val="left" w:pos="9071"/>
        </w:tabs>
        <w:snapToGrid w:val="0"/>
        <w:ind w:firstLine="851"/>
        <w:rPr>
          <w:sz w:val="24"/>
          <w:szCs w:val="24"/>
        </w:rPr>
      </w:pPr>
      <w:r w:rsidRPr="00073AC6">
        <w:rPr>
          <w:sz w:val="24"/>
          <w:szCs w:val="24"/>
        </w:rPr>
        <w:t>-д.Зуево, ул.Полевая д.6.</w:t>
      </w:r>
    </w:p>
    <w:p w:rsidR="00073AC6" w:rsidRPr="00073AC6" w:rsidRDefault="00073AC6" w:rsidP="007C5A17">
      <w:pPr>
        <w:ind w:firstLine="709"/>
        <w:rPr>
          <w:sz w:val="24"/>
          <w:szCs w:val="24"/>
        </w:rPr>
      </w:pPr>
      <w:r w:rsidRPr="00073AC6">
        <w:rPr>
          <w:sz w:val="24"/>
          <w:szCs w:val="24"/>
        </w:rPr>
        <w:t>К инженерным коммуникациям в течение 2021 года были подключены:</w:t>
      </w:r>
    </w:p>
    <w:p w:rsidR="00073AC6" w:rsidRPr="00073AC6" w:rsidRDefault="00073AC6" w:rsidP="007C5A17">
      <w:pPr>
        <w:ind w:firstLine="709"/>
        <w:rPr>
          <w:sz w:val="24"/>
          <w:szCs w:val="24"/>
        </w:rPr>
      </w:pPr>
      <w:r w:rsidRPr="00073AC6">
        <w:rPr>
          <w:sz w:val="24"/>
          <w:szCs w:val="24"/>
        </w:rPr>
        <w:t>- к сетям центрального водоснабжения:</w:t>
      </w:r>
    </w:p>
    <w:p w:rsidR="00073AC6" w:rsidRPr="00073AC6" w:rsidRDefault="00073AC6" w:rsidP="007C5A17">
      <w:pPr>
        <w:ind w:firstLine="709"/>
        <w:rPr>
          <w:sz w:val="24"/>
          <w:szCs w:val="24"/>
        </w:rPr>
      </w:pPr>
      <w:r w:rsidRPr="00073AC6">
        <w:rPr>
          <w:sz w:val="24"/>
          <w:szCs w:val="24"/>
        </w:rPr>
        <w:t>- 682 индивидуальных жилых дома,</w:t>
      </w:r>
    </w:p>
    <w:p w:rsidR="00073AC6" w:rsidRPr="00073AC6" w:rsidRDefault="00073AC6" w:rsidP="007C5A17">
      <w:pPr>
        <w:ind w:firstLine="709"/>
        <w:rPr>
          <w:sz w:val="24"/>
          <w:szCs w:val="24"/>
        </w:rPr>
      </w:pPr>
      <w:r w:rsidRPr="00073AC6">
        <w:rPr>
          <w:sz w:val="24"/>
          <w:szCs w:val="24"/>
        </w:rPr>
        <w:t>- 9 многоквартирных домов,</w:t>
      </w:r>
    </w:p>
    <w:p w:rsidR="00073AC6" w:rsidRPr="00073AC6" w:rsidRDefault="00073AC6" w:rsidP="007C5A17">
      <w:pPr>
        <w:ind w:firstLine="709"/>
        <w:rPr>
          <w:sz w:val="24"/>
          <w:szCs w:val="24"/>
        </w:rPr>
      </w:pPr>
      <w:r w:rsidRPr="00073AC6">
        <w:rPr>
          <w:sz w:val="24"/>
          <w:szCs w:val="24"/>
        </w:rPr>
        <w:t>-23 административных здани</w:t>
      </w:r>
      <w:r w:rsidR="00E03665">
        <w:rPr>
          <w:sz w:val="24"/>
          <w:szCs w:val="24"/>
        </w:rPr>
        <w:t>я</w:t>
      </w:r>
      <w:r w:rsidRPr="00073AC6">
        <w:rPr>
          <w:sz w:val="24"/>
          <w:szCs w:val="24"/>
        </w:rPr>
        <w:t>,</w:t>
      </w:r>
    </w:p>
    <w:p w:rsidR="00073AC6" w:rsidRPr="00073AC6" w:rsidRDefault="00073AC6" w:rsidP="007C5A17">
      <w:pPr>
        <w:ind w:firstLine="709"/>
        <w:rPr>
          <w:sz w:val="24"/>
          <w:szCs w:val="24"/>
        </w:rPr>
      </w:pPr>
      <w:r w:rsidRPr="00073AC6">
        <w:rPr>
          <w:sz w:val="24"/>
          <w:szCs w:val="24"/>
        </w:rPr>
        <w:t>- к сетям центральной канализации:</w:t>
      </w:r>
    </w:p>
    <w:p w:rsidR="00073AC6" w:rsidRPr="00073AC6" w:rsidRDefault="00073AC6" w:rsidP="007C5A17">
      <w:pPr>
        <w:ind w:firstLine="709"/>
        <w:rPr>
          <w:sz w:val="24"/>
          <w:szCs w:val="24"/>
        </w:rPr>
      </w:pPr>
      <w:r w:rsidRPr="00073AC6">
        <w:rPr>
          <w:sz w:val="24"/>
          <w:szCs w:val="24"/>
        </w:rPr>
        <w:t>- 96 индивидуальных дом</w:t>
      </w:r>
      <w:r w:rsidR="00E03665">
        <w:rPr>
          <w:sz w:val="24"/>
          <w:szCs w:val="24"/>
        </w:rPr>
        <w:t>ов</w:t>
      </w:r>
      <w:r w:rsidRPr="00073AC6">
        <w:rPr>
          <w:sz w:val="24"/>
          <w:szCs w:val="24"/>
        </w:rPr>
        <w:t>,</w:t>
      </w:r>
    </w:p>
    <w:p w:rsidR="00073AC6" w:rsidRPr="00073AC6" w:rsidRDefault="00073AC6" w:rsidP="007C5A17">
      <w:pPr>
        <w:ind w:firstLine="709"/>
        <w:rPr>
          <w:sz w:val="24"/>
          <w:szCs w:val="24"/>
        </w:rPr>
      </w:pPr>
      <w:r w:rsidRPr="00073AC6">
        <w:rPr>
          <w:sz w:val="24"/>
          <w:szCs w:val="24"/>
        </w:rPr>
        <w:t>- 9 многоквартирных домов,</w:t>
      </w:r>
    </w:p>
    <w:p w:rsidR="00073AC6" w:rsidRPr="00073AC6" w:rsidRDefault="00073AC6" w:rsidP="007C5A17">
      <w:pPr>
        <w:ind w:firstLine="709"/>
        <w:rPr>
          <w:sz w:val="24"/>
          <w:szCs w:val="24"/>
        </w:rPr>
      </w:pPr>
      <w:r w:rsidRPr="00073AC6">
        <w:rPr>
          <w:sz w:val="24"/>
          <w:szCs w:val="24"/>
        </w:rPr>
        <w:t>- 7 административных зданий.</w:t>
      </w:r>
    </w:p>
    <w:p w:rsidR="00B678A8" w:rsidRPr="00A40E41" w:rsidRDefault="00B678A8" w:rsidP="007C5A17">
      <w:pPr>
        <w:widowControl w:val="0"/>
        <w:tabs>
          <w:tab w:val="left" w:pos="9071"/>
        </w:tabs>
        <w:snapToGrid w:val="0"/>
        <w:ind w:left="567" w:firstLine="709"/>
        <w:contextualSpacing/>
        <w:jc w:val="center"/>
        <w:rPr>
          <w:bCs/>
          <w:sz w:val="24"/>
          <w:szCs w:val="24"/>
          <w:u w:val="single"/>
        </w:rPr>
      </w:pPr>
      <w:r w:rsidRPr="00A40E41">
        <w:rPr>
          <w:bCs/>
          <w:sz w:val="24"/>
          <w:szCs w:val="24"/>
          <w:u w:val="single"/>
        </w:rPr>
        <w:t>Благоустройство</w:t>
      </w:r>
    </w:p>
    <w:p w:rsidR="00A64B3A" w:rsidRDefault="00D00A86" w:rsidP="007C5A17">
      <w:pPr>
        <w:ind w:firstLine="709"/>
        <w:jc w:val="both"/>
        <w:rPr>
          <w:sz w:val="24"/>
          <w:szCs w:val="24"/>
        </w:rPr>
      </w:pPr>
      <w:r w:rsidRPr="00D00A86">
        <w:rPr>
          <w:sz w:val="24"/>
          <w:szCs w:val="24"/>
        </w:rPr>
        <w:t xml:space="preserve">В 2021 году на содержание объектов внешнего благоустройства направлено 317,6 млн. </w:t>
      </w:r>
      <w:r w:rsidRPr="00833CE5">
        <w:rPr>
          <w:sz w:val="24"/>
          <w:szCs w:val="24"/>
        </w:rPr>
        <w:t>руб.</w:t>
      </w:r>
      <w:r w:rsidR="0098621F" w:rsidRPr="00833CE5">
        <w:rPr>
          <w:sz w:val="24"/>
          <w:szCs w:val="24"/>
        </w:rPr>
        <w:t>,</w:t>
      </w:r>
      <w:r w:rsidR="00226013" w:rsidRPr="00833CE5">
        <w:rPr>
          <w:sz w:val="24"/>
          <w:szCs w:val="24"/>
        </w:rPr>
        <w:t xml:space="preserve"> </w:t>
      </w:r>
      <w:r w:rsidR="00913D94" w:rsidRPr="00833CE5">
        <w:rPr>
          <w:sz w:val="24"/>
          <w:szCs w:val="24"/>
        </w:rPr>
        <w:t>112,9% к уровню 2020 года</w:t>
      </w:r>
      <w:r w:rsidR="0098621F" w:rsidRPr="00833CE5">
        <w:rPr>
          <w:sz w:val="24"/>
          <w:szCs w:val="24"/>
        </w:rPr>
        <w:t xml:space="preserve"> (281,4 млн. руб.)</w:t>
      </w:r>
      <w:r w:rsidRPr="00833CE5">
        <w:rPr>
          <w:sz w:val="24"/>
          <w:szCs w:val="24"/>
        </w:rPr>
        <w:t>, в том числе:</w:t>
      </w:r>
      <w:r w:rsidR="004928D8">
        <w:rPr>
          <w:sz w:val="24"/>
          <w:szCs w:val="24"/>
        </w:rPr>
        <w:t xml:space="preserve"> </w:t>
      </w:r>
    </w:p>
    <w:p w:rsidR="00D00A86" w:rsidRPr="00D00A86" w:rsidRDefault="00D00A86" w:rsidP="007C5A17">
      <w:pPr>
        <w:ind w:firstLine="709"/>
        <w:jc w:val="both"/>
        <w:rPr>
          <w:sz w:val="24"/>
          <w:szCs w:val="24"/>
        </w:rPr>
      </w:pPr>
      <w:r w:rsidRPr="00D00A86">
        <w:rPr>
          <w:sz w:val="24"/>
          <w:szCs w:val="24"/>
        </w:rPr>
        <w:t>- на содержание, ремонт и реконструкцию линий наружного освещения, замену аварийных опор и оплату электроэнергии- 62,3 млн. руб.;</w:t>
      </w:r>
    </w:p>
    <w:p w:rsidR="00D00A86" w:rsidRPr="00D00A86" w:rsidRDefault="00D00A86" w:rsidP="007C5A17">
      <w:pPr>
        <w:ind w:firstLine="709"/>
        <w:jc w:val="both"/>
        <w:rPr>
          <w:sz w:val="24"/>
          <w:szCs w:val="24"/>
        </w:rPr>
      </w:pPr>
      <w:r w:rsidRPr="00D00A86">
        <w:rPr>
          <w:sz w:val="24"/>
          <w:szCs w:val="24"/>
        </w:rPr>
        <w:t>- на работы по безопасности дорожного движения (установка и ремонт знаков, разметка, установка искусственных неровностей, установка барьерного ограждения на участках автомобильных дорог) – 0,9 млн.руб.;</w:t>
      </w:r>
    </w:p>
    <w:p w:rsidR="00D00A86" w:rsidRPr="00D00A86" w:rsidRDefault="00D00A86" w:rsidP="007C5A17">
      <w:pPr>
        <w:ind w:firstLine="709"/>
        <w:jc w:val="both"/>
        <w:rPr>
          <w:sz w:val="24"/>
          <w:szCs w:val="24"/>
        </w:rPr>
      </w:pPr>
      <w:r w:rsidRPr="00D00A86">
        <w:rPr>
          <w:sz w:val="24"/>
          <w:szCs w:val="24"/>
        </w:rPr>
        <w:t>- на содержание и текущий ремонт автомобильных дорог – 27,9 млн. руб.;</w:t>
      </w:r>
    </w:p>
    <w:p w:rsidR="00D00A86" w:rsidRPr="00D00A86" w:rsidRDefault="00D00A86" w:rsidP="007C5A17">
      <w:pPr>
        <w:ind w:firstLine="709"/>
        <w:jc w:val="both"/>
        <w:rPr>
          <w:sz w:val="24"/>
          <w:szCs w:val="24"/>
        </w:rPr>
      </w:pPr>
      <w:r w:rsidRPr="00D00A86">
        <w:rPr>
          <w:sz w:val="24"/>
          <w:szCs w:val="24"/>
        </w:rPr>
        <w:t>- на ремонт дорог, тротуаров и дворовых территорий – 87,5 млн. руб.;</w:t>
      </w:r>
    </w:p>
    <w:p w:rsidR="00D00A86" w:rsidRPr="00D00A86" w:rsidRDefault="00D00A86" w:rsidP="007C5A17">
      <w:pPr>
        <w:ind w:firstLine="709"/>
        <w:jc w:val="both"/>
        <w:rPr>
          <w:sz w:val="24"/>
          <w:szCs w:val="24"/>
        </w:rPr>
      </w:pPr>
      <w:r w:rsidRPr="00D00A86">
        <w:rPr>
          <w:sz w:val="24"/>
          <w:szCs w:val="24"/>
        </w:rPr>
        <w:t>- на содержание объектов озеленения, выпиловку аварийных деревьев – 5,6 млн.руб.;</w:t>
      </w:r>
    </w:p>
    <w:p w:rsidR="00D00A86" w:rsidRPr="00D00A86" w:rsidRDefault="00D00A86" w:rsidP="007C5A17">
      <w:pPr>
        <w:ind w:firstLine="709"/>
        <w:jc w:val="both"/>
        <w:rPr>
          <w:sz w:val="24"/>
          <w:szCs w:val="24"/>
        </w:rPr>
      </w:pPr>
      <w:r w:rsidRPr="00D00A86">
        <w:rPr>
          <w:sz w:val="24"/>
          <w:szCs w:val="24"/>
        </w:rPr>
        <w:t>- на содержание мест захоронения – 1,4 млн.руб.;</w:t>
      </w:r>
    </w:p>
    <w:p w:rsidR="00D00A86" w:rsidRPr="00D00A86" w:rsidRDefault="00D00A86" w:rsidP="007C5A17">
      <w:pPr>
        <w:ind w:firstLine="709"/>
        <w:jc w:val="both"/>
        <w:rPr>
          <w:sz w:val="24"/>
          <w:szCs w:val="24"/>
        </w:rPr>
      </w:pPr>
      <w:r w:rsidRPr="00D00A86">
        <w:rPr>
          <w:sz w:val="24"/>
          <w:szCs w:val="24"/>
        </w:rPr>
        <w:t>- на обеспечение деятельности подведомственных учреждений- 83,4 млн. руб.;</w:t>
      </w:r>
    </w:p>
    <w:p w:rsidR="00D00A86" w:rsidRPr="00D00A86" w:rsidRDefault="00D00A86" w:rsidP="007C5A17">
      <w:pPr>
        <w:ind w:firstLine="709"/>
        <w:jc w:val="both"/>
        <w:rPr>
          <w:sz w:val="24"/>
          <w:szCs w:val="24"/>
        </w:rPr>
      </w:pPr>
      <w:r w:rsidRPr="00D00A86">
        <w:rPr>
          <w:sz w:val="24"/>
          <w:szCs w:val="24"/>
        </w:rPr>
        <w:t>- на содержание и благоустройство территорий мест общего пользования (содержание и благоустройство мест отдыха, ремонт памятных мемориалов, отлов безнадзорных животных, содержание детских площадок, ликвидацию несанкционированных свалок, проведение месячника по благоустройству) – 31,6 млн.руб.</w:t>
      </w:r>
    </w:p>
    <w:p w:rsidR="00D00A86" w:rsidRPr="00D00A86" w:rsidRDefault="00D00A86" w:rsidP="007C5A17">
      <w:pPr>
        <w:ind w:firstLine="709"/>
        <w:jc w:val="both"/>
        <w:rPr>
          <w:sz w:val="24"/>
          <w:szCs w:val="24"/>
        </w:rPr>
      </w:pPr>
      <w:r w:rsidRPr="00D00A86">
        <w:rPr>
          <w:sz w:val="24"/>
          <w:szCs w:val="24"/>
        </w:rPr>
        <w:t>-на реализацию мероприятий по благоустройству сельских поселений, 17,0 тыс.руб.</w:t>
      </w:r>
    </w:p>
    <w:p w:rsidR="00B678A8" w:rsidRPr="002960D0" w:rsidRDefault="00B678A8" w:rsidP="007C5A17">
      <w:pPr>
        <w:ind w:firstLine="709"/>
        <w:contextualSpacing/>
        <w:jc w:val="both"/>
        <w:rPr>
          <w:sz w:val="24"/>
          <w:szCs w:val="24"/>
        </w:rPr>
      </w:pPr>
      <w:r w:rsidRPr="008839DC">
        <w:rPr>
          <w:sz w:val="24"/>
          <w:szCs w:val="24"/>
        </w:rPr>
        <w:t>При участии областного и местного бюджетов в рамках реализации государственной программы «Охрана окружающей среды Нижегородской области» на территории</w:t>
      </w:r>
      <w:r w:rsidRPr="004E6980">
        <w:rPr>
          <w:color w:val="333399"/>
          <w:sz w:val="24"/>
          <w:szCs w:val="24"/>
        </w:rPr>
        <w:t xml:space="preserve"> </w:t>
      </w:r>
      <w:r w:rsidRPr="002960D0">
        <w:rPr>
          <w:sz w:val="24"/>
          <w:szCs w:val="24"/>
        </w:rPr>
        <w:t xml:space="preserve">городского округа </w:t>
      </w:r>
      <w:r w:rsidR="004A1B16" w:rsidRPr="002960D0">
        <w:rPr>
          <w:sz w:val="24"/>
          <w:szCs w:val="24"/>
        </w:rPr>
        <w:t>г. Бор</w:t>
      </w:r>
      <w:r w:rsidRPr="002960D0">
        <w:rPr>
          <w:sz w:val="24"/>
          <w:szCs w:val="24"/>
        </w:rPr>
        <w:t xml:space="preserve"> оборудован</w:t>
      </w:r>
      <w:r w:rsidR="00404859">
        <w:rPr>
          <w:sz w:val="24"/>
          <w:szCs w:val="24"/>
        </w:rPr>
        <w:t>ы</w:t>
      </w:r>
      <w:r w:rsidR="005D30A7" w:rsidRPr="002960D0">
        <w:rPr>
          <w:sz w:val="24"/>
          <w:szCs w:val="24"/>
        </w:rPr>
        <w:t xml:space="preserve"> 2</w:t>
      </w:r>
      <w:r w:rsidR="00404859">
        <w:rPr>
          <w:sz w:val="24"/>
          <w:szCs w:val="24"/>
        </w:rPr>
        <w:t>92</w:t>
      </w:r>
      <w:r w:rsidRPr="002960D0">
        <w:rPr>
          <w:sz w:val="24"/>
          <w:szCs w:val="24"/>
        </w:rPr>
        <w:t xml:space="preserve"> контейнерн</w:t>
      </w:r>
      <w:r w:rsidR="00404859">
        <w:rPr>
          <w:sz w:val="24"/>
          <w:szCs w:val="24"/>
        </w:rPr>
        <w:t>ы</w:t>
      </w:r>
      <w:r w:rsidR="00335B2C">
        <w:rPr>
          <w:sz w:val="24"/>
          <w:szCs w:val="24"/>
        </w:rPr>
        <w:t>е</w:t>
      </w:r>
      <w:r w:rsidRPr="002960D0">
        <w:rPr>
          <w:sz w:val="24"/>
          <w:szCs w:val="24"/>
        </w:rPr>
        <w:t xml:space="preserve"> площадк</w:t>
      </w:r>
      <w:r w:rsidR="00404859">
        <w:rPr>
          <w:sz w:val="24"/>
          <w:szCs w:val="24"/>
        </w:rPr>
        <w:t>и</w:t>
      </w:r>
      <w:r w:rsidRPr="002960D0">
        <w:rPr>
          <w:sz w:val="24"/>
          <w:szCs w:val="24"/>
        </w:rPr>
        <w:t xml:space="preserve"> и приобретено </w:t>
      </w:r>
      <w:r w:rsidR="005D30A7" w:rsidRPr="002960D0">
        <w:rPr>
          <w:sz w:val="24"/>
          <w:szCs w:val="24"/>
        </w:rPr>
        <w:t>1 </w:t>
      </w:r>
      <w:r w:rsidR="00247653">
        <w:rPr>
          <w:sz w:val="24"/>
          <w:szCs w:val="24"/>
        </w:rPr>
        <w:t>223</w:t>
      </w:r>
      <w:r w:rsidR="005D30A7" w:rsidRPr="002960D0">
        <w:rPr>
          <w:sz w:val="24"/>
          <w:szCs w:val="24"/>
        </w:rPr>
        <w:t xml:space="preserve"> </w:t>
      </w:r>
      <w:r w:rsidR="004C6E2A" w:rsidRPr="004C6E2A">
        <w:rPr>
          <w:sz w:val="24"/>
          <w:szCs w:val="24"/>
        </w:rPr>
        <w:t>контейнер</w:t>
      </w:r>
      <w:r w:rsidR="00247653">
        <w:rPr>
          <w:sz w:val="24"/>
          <w:szCs w:val="24"/>
        </w:rPr>
        <w:t>а</w:t>
      </w:r>
      <w:r w:rsidR="004A1B16" w:rsidRPr="004C6E2A">
        <w:rPr>
          <w:sz w:val="24"/>
          <w:szCs w:val="24"/>
        </w:rPr>
        <w:t>.</w:t>
      </w:r>
      <w:r w:rsidRPr="002960D0">
        <w:rPr>
          <w:sz w:val="24"/>
          <w:szCs w:val="24"/>
        </w:rPr>
        <w:t xml:space="preserve"> </w:t>
      </w:r>
    </w:p>
    <w:p w:rsidR="00720B98" w:rsidRPr="00720B98" w:rsidRDefault="00720B98" w:rsidP="007C5A17">
      <w:pPr>
        <w:ind w:firstLine="709"/>
        <w:jc w:val="both"/>
        <w:rPr>
          <w:sz w:val="24"/>
          <w:szCs w:val="24"/>
        </w:rPr>
      </w:pPr>
      <w:r w:rsidRPr="00720B98">
        <w:rPr>
          <w:sz w:val="24"/>
          <w:szCs w:val="24"/>
        </w:rPr>
        <w:t>С целью повышения уровня благоустройства округа в 2021 году проведены конкурсы «Самый благоустроенный населенный пункт, образцовая улица и лучший индивидуальный дом в индивидуальном жилом секторе городского округа г.Бор» и «Самый благоустроенный двор многоквартирного жилого дома в городском округе г.Бор». В</w:t>
      </w:r>
      <w:r w:rsidRPr="00720B98">
        <w:rPr>
          <w:color w:val="000080"/>
          <w:sz w:val="24"/>
          <w:szCs w:val="24"/>
        </w:rPr>
        <w:t xml:space="preserve"> </w:t>
      </w:r>
      <w:r w:rsidRPr="00720B98">
        <w:rPr>
          <w:sz w:val="24"/>
          <w:szCs w:val="24"/>
        </w:rPr>
        <w:t>конкурсах приняли участие 7 населенных пунктов, 20 улиц, 20 городских и 17 сельских домов</w:t>
      </w:r>
      <w:r w:rsidRPr="00720B98">
        <w:rPr>
          <w:color w:val="000080"/>
          <w:sz w:val="24"/>
          <w:szCs w:val="24"/>
        </w:rPr>
        <w:t xml:space="preserve">. </w:t>
      </w:r>
      <w:r w:rsidRPr="00720B98">
        <w:rPr>
          <w:sz w:val="24"/>
          <w:szCs w:val="24"/>
        </w:rPr>
        <w:t>Победители были награждены денежными премиями на общую сумму 1,5 млн. руб. для целевого использования на дальнейшее благоустройство дворовых территорий.</w:t>
      </w:r>
    </w:p>
    <w:p w:rsidR="00ED4847" w:rsidRPr="00ED4847" w:rsidRDefault="00ED4847" w:rsidP="007C5A17">
      <w:pPr>
        <w:ind w:firstLine="709"/>
        <w:jc w:val="both"/>
        <w:rPr>
          <w:sz w:val="24"/>
          <w:szCs w:val="24"/>
        </w:rPr>
      </w:pPr>
      <w:r w:rsidRPr="00ED4847">
        <w:rPr>
          <w:sz w:val="24"/>
          <w:szCs w:val="24"/>
        </w:rPr>
        <w:t>При участии областного бюджета в рамках реализации проекта инициативного бюджетирования «Вам решать</w:t>
      </w:r>
      <w:r w:rsidR="0055013B">
        <w:rPr>
          <w:sz w:val="24"/>
          <w:szCs w:val="24"/>
        </w:rPr>
        <w:t>!</w:t>
      </w:r>
      <w:r w:rsidRPr="00ED4847">
        <w:rPr>
          <w:sz w:val="24"/>
          <w:szCs w:val="24"/>
        </w:rPr>
        <w:t>» был выполнен ремонт дорог на общую сумму 18,4 млн.руб. по следующим адресам:</w:t>
      </w:r>
    </w:p>
    <w:tbl>
      <w:tblPr>
        <w:tblW w:w="5000" w:type="pct"/>
        <w:tblCellMar>
          <w:left w:w="0" w:type="dxa"/>
          <w:right w:w="0" w:type="dxa"/>
        </w:tblCellMar>
        <w:tblLook w:val="04A0"/>
      </w:tblPr>
      <w:tblGrid>
        <w:gridCol w:w="830"/>
        <w:gridCol w:w="2032"/>
        <w:gridCol w:w="6722"/>
      </w:tblGrid>
      <w:tr w:rsidR="003A79A9" w:rsidRPr="003A79A9">
        <w:trPr>
          <w:trHeight w:val="541"/>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jc w:val="center"/>
              <w:rPr>
                <w:sz w:val="24"/>
                <w:szCs w:val="24"/>
              </w:rPr>
            </w:pPr>
            <w:r w:rsidRPr="003A79A9">
              <w:rPr>
                <w:color w:val="000000"/>
                <w:kern w:val="24"/>
                <w:sz w:val="24"/>
                <w:szCs w:val="24"/>
              </w:rPr>
              <w:t>№ п/п</w:t>
            </w:r>
          </w:p>
        </w:tc>
        <w:tc>
          <w:tcPr>
            <w:tcW w:w="1060"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3C2BB0">
            <w:pPr>
              <w:jc w:val="center"/>
              <w:rPr>
                <w:sz w:val="24"/>
                <w:szCs w:val="24"/>
              </w:rPr>
            </w:pPr>
            <w:r w:rsidRPr="003A79A9">
              <w:rPr>
                <w:color w:val="000000"/>
                <w:kern w:val="24"/>
                <w:sz w:val="24"/>
                <w:szCs w:val="24"/>
              </w:rPr>
              <w:t>Населенный пункт</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3C2BB0">
            <w:pPr>
              <w:jc w:val="center"/>
              <w:rPr>
                <w:sz w:val="24"/>
                <w:szCs w:val="24"/>
              </w:rPr>
            </w:pPr>
            <w:r w:rsidRPr="003A79A9">
              <w:rPr>
                <w:color w:val="000000"/>
                <w:kern w:val="24"/>
                <w:sz w:val="24"/>
                <w:szCs w:val="24"/>
              </w:rPr>
              <w:t>Название инициативного проекта</w:t>
            </w:r>
          </w:p>
        </w:tc>
      </w:tr>
      <w:tr w:rsidR="003A79A9" w:rsidRPr="003A79A9">
        <w:trPr>
          <w:trHeight w:val="313"/>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spacing w:line="313" w:lineRule="atLeast"/>
              <w:jc w:val="center"/>
              <w:rPr>
                <w:sz w:val="24"/>
                <w:szCs w:val="24"/>
              </w:rPr>
            </w:pPr>
            <w:r w:rsidRPr="003A79A9">
              <w:rPr>
                <w:color w:val="000000"/>
                <w:kern w:val="24"/>
                <w:sz w:val="24"/>
                <w:szCs w:val="24"/>
              </w:rPr>
              <w:t>1</w:t>
            </w:r>
          </w:p>
        </w:tc>
        <w:tc>
          <w:tcPr>
            <w:tcW w:w="10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spacing w:line="313" w:lineRule="atLeast"/>
              <w:rPr>
                <w:sz w:val="24"/>
                <w:szCs w:val="24"/>
              </w:rPr>
            </w:pPr>
            <w:r w:rsidRPr="003A79A9">
              <w:rPr>
                <w:color w:val="000000"/>
                <w:kern w:val="24"/>
                <w:sz w:val="24"/>
                <w:szCs w:val="24"/>
              </w:rPr>
              <w:t>Кантауровский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дороги в д.Яблонное в щебеночном исполнении</w:t>
            </w:r>
          </w:p>
        </w:tc>
      </w:tr>
      <w:tr w:rsidR="003A79A9" w:rsidRPr="003A79A9">
        <w:trPr>
          <w:trHeight w:val="331"/>
        </w:trPr>
        <w:tc>
          <w:tcPr>
            <w:tcW w:w="433" w:type="pct"/>
            <w:tcBorders>
              <w:top w:val="single" w:sz="8" w:space="0" w:color="000000"/>
              <w:left w:val="single" w:sz="8" w:space="0" w:color="000000"/>
              <w:bottom w:val="single" w:sz="8" w:space="0" w:color="000000"/>
              <w:right w:val="single" w:sz="8" w:space="0" w:color="000000"/>
            </w:tcBorders>
            <w:shd w:val="clear" w:color="auto" w:fill="auto"/>
          </w:tcPr>
          <w:p w:rsidR="003A79A9" w:rsidRPr="003A79A9" w:rsidRDefault="003A79A9" w:rsidP="003A79A9">
            <w:pPr>
              <w:spacing w:line="331" w:lineRule="atLeast"/>
              <w:jc w:val="center"/>
              <w:rPr>
                <w:sz w:val="24"/>
                <w:szCs w:val="24"/>
              </w:rPr>
            </w:pPr>
            <w:r w:rsidRPr="003A79A9">
              <w:rPr>
                <w:color w:val="000000"/>
                <w:kern w:val="24"/>
                <w:sz w:val="24"/>
                <w:szCs w:val="24"/>
              </w:rPr>
              <w:t>2</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Устройство автодороги в д. Дроздово</w:t>
            </w:r>
          </w:p>
        </w:tc>
      </w:tr>
      <w:tr w:rsidR="003A79A9" w:rsidRPr="003A79A9">
        <w:trPr>
          <w:trHeight w:val="518"/>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jc w:val="center"/>
              <w:rPr>
                <w:sz w:val="24"/>
                <w:szCs w:val="24"/>
              </w:rPr>
            </w:pPr>
            <w:r w:rsidRPr="003A79A9">
              <w:rPr>
                <w:color w:val="000000"/>
                <w:kern w:val="24"/>
                <w:sz w:val="24"/>
                <w:szCs w:val="24"/>
              </w:rPr>
              <w:lastRenderedPageBreak/>
              <w:t>3</w:t>
            </w:r>
          </w:p>
        </w:tc>
        <w:tc>
          <w:tcPr>
            <w:tcW w:w="10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color w:val="000000"/>
                <w:kern w:val="24"/>
                <w:sz w:val="24"/>
                <w:szCs w:val="24"/>
              </w:rPr>
              <w:t>Краснослободский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участка автомобильной дороги общего пользования местного значения в д.Горелово (от автомобильной дороги 22ОП МЗ 22Н-0750 подъезд к д.Шерстнево до д.73) </w:t>
            </w:r>
          </w:p>
        </w:tc>
      </w:tr>
      <w:tr w:rsidR="003A79A9" w:rsidRPr="003A79A9">
        <w:trPr>
          <w:trHeight w:val="659"/>
        </w:trPr>
        <w:tc>
          <w:tcPr>
            <w:tcW w:w="433" w:type="pct"/>
            <w:tcBorders>
              <w:top w:val="single" w:sz="8" w:space="0" w:color="000000"/>
              <w:left w:val="single" w:sz="8" w:space="0" w:color="000000"/>
              <w:bottom w:val="single" w:sz="8" w:space="0" w:color="000000"/>
              <w:right w:val="single" w:sz="8" w:space="0" w:color="000000"/>
            </w:tcBorders>
            <w:shd w:val="clear" w:color="auto" w:fill="auto"/>
          </w:tcPr>
          <w:p w:rsidR="003A79A9" w:rsidRPr="003A79A9" w:rsidRDefault="003A79A9" w:rsidP="003A79A9">
            <w:pPr>
              <w:jc w:val="center"/>
              <w:rPr>
                <w:sz w:val="24"/>
                <w:szCs w:val="24"/>
              </w:rPr>
            </w:pPr>
            <w:r w:rsidRPr="003A79A9">
              <w:rPr>
                <w:color w:val="000000"/>
                <w:kern w:val="24"/>
                <w:sz w:val="24"/>
                <w:szCs w:val="24"/>
              </w:rPr>
              <w:t>4</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участка автомобильной дороги в д.Красная Слобода ул.Краснослободская (от автомобильной дороги 22ОП МЗ 22Н-0732 Кольцово-Красная Слобода до д.52) </w:t>
            </w:r>
          </w:p>
        </w:tc>
      </w:tr>
      <w:tr w:rsidR="003A79A9" w:rsidRPr="003A79A9">
        <w:trPr>
          <w:trHeight w:val="439"/>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jc w:val="center"/>
              <w:rPr>
                <w:sz w:val="24"/>
                <w:szCs w:val="24"/>
              </w:rPr>
            </w:pPr>
            <w:r w:rsidRPr="003A79A9">
              <w:rPr>
                <w:color w:val="000000"/>
                <w:kern w:val="24"/>
                <w:sz w:val="24"/>
                <w:szCs w:val="24"/>
              </w:rPr>
              <w:t>5</w:t>
            </w:r>
          </w:p>
        </w:tc>
        <w:tc>
          <w:tcPr>
            <w:tcW w:w="10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color w:val="000000"/>
                <w:kern w:val="24"/>
                <w:sz w:val="24"/>
                <w:szCs w:val="24"/>
              </w:rPr>
              <w:t>Линдовский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асфальтобетонного покрытия автодороги в д. Слободское ул. Лесная </w:t>
            </w:r>
          </w:p>
        </w:tc>
      </w:tr>
      <w:tr w:rsidR="003A79A9" w:rsidRPr="003A79A9">
        <w:trPr>
          <w:trHeight w:val="424"/>
        </w:trPr>
        <w:tc>
          <w:tcPr>
            <w:tcW w:w="433" w:type="pct"/>
            <w:tcBorders>
              <w:top w:val="single" w:sz="8" w:space="0" w:color="000000"/>
              <w:left w:val="single" w:sz="8" w:space="0" w:color="000000"/>
              <w:bottom w:val="single" w:sz="8" w:space="0" w:color="000000"/>
              <w:right w:val="single" w:sz="8" w:space="0" w:color="000000"/>
            </w:tcBorders>
            <w:shd w:val="clear" w:color="auto" w:fill="auto"/>
          </w:tcPr>
          <w:p w:rsidR="003A79A9" w:rsidRPr="003A79A9" w:rsidRDefault="003A79A9" w:rsidP="003A79A9">
            <w:pPr>
              <w:jc w:val="center"/>
              <w:rPr>
                <w:sz w:val="24"/>
                <w:szCs w:val="24"/>
              </w:rPr>
            </w:pPr>
            <w:r w:rsidRPr="003A79A9">
              <w:rPr>
                <w:color w:val="000000"/>
                <w:kern w:val="24"/>
                <w:sz w:val="24"/>
                <w:szCs w:val="24"/>
              </w:rPr>
              <w:t>6</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автодороги от д. Ч- Пустынь до д. Дресвино </w:t>
            </w:r>
          </w:p>
        </w:tc>
      </w:tr>
      <w:tr w:rsidR="003A79A9" w:rsidRPr="003A79A9">
        <w:trPr>
          <w:trHeight w:val="549"/>
        </w:trPr>
        <w:tc>
          <w:tcPr>
            <w:tcW w:w="433" w:type="pct"/>
            <w:tcBorders>
              <w:top w:val="single" w:sz="8" w:space="0" w:color="000000"/>
              <w:left w:val="single" w:sz="8" w:space="0" w:color="000000"/>
              <w:bottom w:val="single" w:sz="8" w:space="0" w:color="000000"/>
              <w:right w:val="single" w:sz="8" w:space="0" w:color="000000"/>
            </w:tcBorders>
            <w:shd w:val="clear" w:color="auto" w:fill="auto"/>
          </w:tcPr>
          <w:p w:rsidR="003A79A9" w:rsidRPr="003A79A9" w:rsidRDefault="003A79A9" w:rsidP="003A79A9">
            <w:pPr>
              <w:jc w:val="center"/>
              <w:rPr>
                <w:sz w:val="24"/>
                <w:szCs w:val="24"/>
              </w:rPr>
            </w:pPr>
            <w:r w:rsidRPr="003A79A9">
              <w:rPr>
                <w:color w:val="000000"/>
                <w:kern w:val="24"/>
                <w:sz w:val="24"/>
                <w:szCs w:val="24"/>
              </w:rPr>
              <w:t>7</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асфальтобетонного покрытия автодороги в д. Остреево </w:t>
            </w:r>
          </w:p>
        </w:tc>
      </w:tr>
      <w:tr w:rsidR="003A79A9" w:rsidRPr="003A79A9">
        <w:trPr>
          <w:trHeight w:val="238"/>
        </w:trPr>
        <w:tc>
          <w:tcPr>
            <w:tcW w:w="433" w:type="pct"/>
            <w:tcBorders>
              <w:top w:val="single" w:sz="8" w:space="0" w:color="000000"/>
              <w:left w:val="single" w:sz="8" w:space="0" w:color="000000"/>
              <w:bottom w:val="single" w:sz="8" w:space="0" w:color="000000"/>
              <w:right w:val="single" w:sz="8" w:space="0" w:color="000000"/>
            </w:tcBorders>
            <w:shd w:val="clear" w:color="auto" w:fill="auto"/>
          </w:tcPr>
          <w:p w:rsidR="003A79A9" w:rsidRPr="003A79A9" w:rsidRDefault="003A79A9" w:rsidP="003A79A9">
            <w:pPr>
              <w:spacing w:line="238" w:lineRule="atLeast"/>
              <w:jc w:val="center"/>
              <w:rPr>
                <w:sz w:val="24"/>
                <w:szCs w:val="24"/>
              </w:rPr>
            </w:pPr>
            <w:r w:rsidRPr="003A79A9">
              <w:rPr>
                <w:color w:val="000000"/>
                <w:kern w:val="24"/>
                <w:sz w:val="24"/>
                <w:szCs w:val="24"/>
              </w:rPr>
              <w:t>8</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 xml:space="preserve">Ремонт автодороги в д. Верхнее </w:t>
            </w:r>
          </w:p>
        </w:tc>
      </w:tr>
      <w:tr w:rsidR="003A79A9" w:rsidRPr="003A79A9">
        <w:trPr>
          <w:trHeight w:val="633"/>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jc w:val="center"/>
              <w:rPr>
                <w:sz w:val="24"/>
                <w:szCs w:val="24"/>
              </w:rPr>
            </w:pPr>
            <w:r w:rsidRPr="003A79A9">
              <w:rPr>
                <w:color w:val="000000"/>
                <w:kern w:val="24"/>
                <w:sz w:val="24"/>
                <w:szCs w:val="24"/>
              </w:rPr>
              <w:t>9</w:t>
            </w:r>
          </w:p>
        </w:tc>
        <w:tc>
          <w:tcPr>
            <w:tcW w:w="10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color w:val="000000"/>
                <w:kern w:val="24"/>
                <w:sz w:val="24"/>
                <w:szCs w:val="24"/>
              </w:rPr>
              <w:t>Останкинский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участка дороги в д. Заскочиха (Останкинский с/с) в щебеночном исполнении 1260 м</w:t>
            </w:r>
          </w:p>
        </w:tc>
      </w:tr>
      <w:tr w:rsidR="003A79A9" w:rsidRPr="003A79A9">
        <w:trPr>
          <w:trHeight w:val="575"/>
        </w:trPr>
        <w:tc>
          <w:tcPr>
            <w:tcW w:w="433" w:type="pct"/>
            <w:vMerge w:val="restart"/>
            <w:tcBorders>
              <w:top w:val="single" w:sz="8" w:space="0" w:color="000000"/>
              <w:left w:val="single" w:sz="8" w:space="0" w:color="000000"/>
              <w:right w:val="single" w:sz="8" w:space="0" w:color="000000"/>
            </w:tcBorders>
            <w:shd w:val="clear" w:color="auto" w:fill="auto"/>
          </w:tcPr>
          <w:p w:rsidR="003A79A9" w:rsidRPr="003A79A9" w:rsidRDefault="003A79A9" w:rsidP="003A79A9">
            <w:pPr>
              <w:jc w:val="center"/>
              <w:rPr>
                <w:sz w:val="24"/>
                <w:szCs w:val="24"/>
              </w:rPr>
            </w:pPr>
            <w:r w:rsidRPr="003A79A9">
              <w:rPr>
                <w:color w:val="000000"/>
                <w:kern w:val="24"/>
                <w:sz w:val="24"/>
                <w:szCs w:val="24"/>
              </w:rPr>
              <w:t>10</w:t>
            </w:r>
          </w:p>
          <w:p w:rsidR="003A79A9" w:rsidRPr="003A79A9" w:rsidRDefault="003A79A9" w:rsidP="003A79A9">
            <w:pPr>
              <w:jc w:val="center"/>
              <w:rPr>
                <w:sz w:val="24"/>
                <w:szCs w:val="24"/>
              </w:rPr>
            </w:pPr>
          </w:p>
          <w:p w:rsidR="003A79A9" w:rsidRPr="003A79A9" w:rsidRDefault="003A79A9" w:rsidP="003A79A9">
            <w:pPr>
              <w:jc w:val="center"/>
              <w:rPr>
                <w:sz w:val="24"/>
                <w:szCs w:val="24"/>
              </w:rPr>
            </w:pPr>
          </w:p>
          <w:p w:rsidR="003A79A9" w:rsidRPr="003A79A9" w:rsidRDefault="003A79A9" w:rsidP="003A79A9">
            <w:pPr>
              <w:jc w:val="center"/>
              <w:rPr>
                <w:sz w:val="24"/>
                <w:szCs w:val="24"/>
              </w:rPr>
            </w:pPr>
            <w:r w:rsidRPr="003A79A9">
              <w:rPr>
                <w:sz w:val="24"/>
                <w:szCs w:val="24"/>
              </w:rPr>
              <w:t>11</w:t>
            </w: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участка дороги в д. Заскочиха (Останкинский с/с) от а/д Останкино-Б. Орловское-Рустай до храма Святителя Николая Чудотворца в асфальтобетонном исполнении</w:t>
            </w:r>
          </w:p>
        </w:tc>
      </w:tr>
      <w:tr w:rsidR="003A79A9" w:rsidRPr="003A79A9">
        <w:trPr>
          <w:trHeight w:val="502"/>
        </w:trPr>
        <w:tc>
          <w:tcPr>
            <w:tcW w:w="433" w:type="pct"/>
            <w:vMerge/>
            <w:tcBorders>
              <w:left w:val="single" w:sz="8" w:space="0" w:color="000000"/>
              <w:right w:val="single" w:sz="8" w:space="0" w:color="000000"/>
            </w:tcBorders>
            <w:vAlign w:val="center"/>
          </w:tcPr>
          <w:p w:rsidR="003A79A9" w:rsidRPr="003A79A9" w:rsidRDefault="003A79A9" w:rsidP="003A79A9">
            <w:pPr>
              <w:jc w:val="center"/>
              <w:rPr>
                <w:sz w:val="24"/>
                <w:szCs w:val="24"/>
              </w:rPr>
            </w:pPr>
          </w:p>
        </w:tc>
        <w:tc>
          <w:tcPr>
            <w:tcW w:w="1060" w:type="pct"/>
            <w:vMerge/>
            <w:tcBorders>
              <w:top w:val="single" w:sz="8" w:space="0" w:color="000000"/>
              <w:left w:val="single" w:sz="8" w:space="0" w:color="000000"/>
              <w:bottom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Устройство тротуара в д. Орлово (Останкинский с/с) по аллее памяти участников ВОВ</w:t>
            </w:r>
          </w:p>
        </w:tc>
      </w:tr>
      <w:tr w:rsidR="003A79A9" w:rsidRPr="003A79A9">
        <w:trPr>
          <w:trHeight w:val="313"/>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spacing w:line="313" w:lineRule="atLeast"/>
              <w:jc w:val="center"/>
              <w:rPr>
                <w:color w:val="000000"/>
                <w:kern w:val="24"/>
                <w:sz w:val="24"/>
                <w:szCs w:val="24"/>
              </w:rPr>
            </w:pPr>
            <w:r w:rsidRPr="003A79A9">
              <w:rPr>
                <w:color w:val="000000"/>
                <w:kern w:val="24"/>
                <w:sz w:val="24"/>
                <w:szCs w:val="24"/>
              </w:rPr>
              <w:t>12</w:t>
            </w:r>
          </w:p>
        </w:tc>
        <w:tc>
          <w:tcPr>
            <w:tcW w:w="1060" w:type="pct"/>
            <w:vMerge w:val="restart"/>
            <w:tcBorders>
              <w:top w:val="single" w:sz="8" w:space="0" w:color="000000"/>
              <w:left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spacing w:line="313" w:lineRule="atLeast"/>
              <w:rPr>
                <w:color w:val="000000"/>
                <w:kern w:val="24"/>
                <w:sz w:val="24"/>
                <w:szCs w:val="24"/>
              </w:rPr>
            </w:pPr>
            <w:r w:rsidRPr="003A79A9">
              <w:rPr>
                <w:color w:val="000000"/>
                <w:kern w:val="24"/>
                <w:sz w:val="24"/>
                <w:szCs w:val="24"/>
              </w:rPr>
              <w:t>Редькинский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дороги в щебеночном исполнении в д.Ульяниха</w:t>
            </w:r>
          </w:p>
        </w:tc>
      </w:tr>
      <w:tr w:rsidR="003A79A9" w:rsidRPr="003A79A9">
        <w:trPr>
          <w:trHeight w:val="313"/>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spacing w:line="313" w:lineRule="atLeast"/>
              <w:jc w:val="center"/>
              <w:rPr>
                <w:sz w:val="24"/>
                <w:szCs w:val="24"/>
              </w:rPr>
            </w:pPr>
            <w:r w:rsidRPr="003A79A9">
              <w:rPr>
                <w:color w:val="000000"/>
                <w:kern w:val="24"/>
                <w:sz w:val="24"/>
                <w:szCs w:val="24"/>
              </w:rPr>
              <w:t>13</w:t>
            </w:r>
          </w:p>
        </w:tc>
        <w:tc>
          <w:tcPr>
            <w:tcW w:w="1060" w:type="pct"/>
            <w:vMerge/>
            <w:tcBorders>
              <w:left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spacing w:line="313" w:lineRule="atLeast"/>
              <w:jc w:val="center"/>
              <w:rPr>
                <w:sz w:val="24"/>
                <w:szCs w:val="24"/>
              </w:rPr>
            </w:pP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участка дороги в щебеночном исполнении в д. Владимирово от д.112 до д.162А</w:t>
            </w:r>
          </w:p>
        </w:tc>
      </w:tr>
      <w:tr w:rsidR="003A79A9" w:rsidRPr="003A79A9">
        <w:trPr>
          <w:trHeight w:val="725"/>
        </w:trPr>
        <w:tc>
          <w:tcPr>
            <w:tcW w:w="433" w:type="pct"/>
            <w:tcBorders>
              <w:top w:val="single" w:sz="8" w:space="0" w:color="000000"/>
              <w:left w:val="single" w:sz="8" w:space="0" w:color="000000"/>
              <w:right w:val="single" w:sz="8" w:space="0" w:color="000000"/>
            </w:tcBorders>
            <w:shd w:val="clear" w:color="auto" w:fill="auto"/>
          </w:tcPr>
          <w:p w:rsidR="003A79A9" w:rsidRPr="003A79A9" w:rsidRDefault="003A79A9" w:rsidP="003A79A9">
            <w:pPr>
              <w:jc w:val="center"/>
              <w:rPr>
                <w:sz w:val="24"/>
                <w:szCs w:val="24"/>
              </w:rPr>
            </w:pPr>
            <w:r w:rsidRPr="003A79A9">
              <w:rPr>
                <w:color w:val="000000"/>
                <w:kern w:val="24"/>
                <w:sz w:val="24"/>
                <w:szCs w:val="24"/>
              </w:rPr>
              <w:t>14</w:t>
            </w:r>
          </w:p>
        </w:tc>
        <w:tc>
          <w:tcPr>
            <w:tcW w:w="1060" w:type="pct"/>
            <w:vMerge/>
            <w:tcBorders>
              <w:left w:val="single" w:sz="8" w:space="0" w:color="000000"/>
              <w:right w:val="single" w:sz="8" w:space="0" w:color="000000"/>
            </w:tcBorders>
            <w:vAlign w:val="center"/>
          </w:tcPr>
          <w:p w:rsidR="003A79A9" w:rsidRPr="003A79A9" w:rsidRDefault="003A79A9" w:rsidP="00576995">
            <w:pPr>
              <w:rPr>
                <w:sz w:val="24"/>
                <w:szCs w:val="24"/>
              </w:rPr>
            </w:pPr>
          </w:p>
        </w:tc>
        <w:tc>
          <w:tcPr>
            <w:tcW w:w="3507" w:type="pct"/>
            <w:tcBorders>
              <w:top w:val="single" w:sz="8" w:space="0" w:color="000000"/>
              <w:left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участка дороги в щебеночном исполнении в д. Владимирово от д. 1 Г до д. 29А</w:t>
            </w:r>
          </w:p>
        </w:tc>
      </w:tr>
      <w:tr w:rsidR="003A79A9" w:rsidRPr="003A79A9">
        <w:trPr>
          <w:trHeight w:val="633"/>
        </w:trPr>
        <w:tc>
          <w:tcPr>
            <w:tcW w:w="433"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tcPr>
          <w:p w:rsidR="003A79A9" w:rsidRPr="003A79A9" w:rsidRDefault="003A79A9" w:rsidP="003A79A9">
            <w:pPr>
              <w:jc w:val="center"/>
              <w:rPr>
                <w:sz w:val="24"/>
                <w:szCs w:val="24"/>
              </w:rPr>
            </w:pPr>
            <w:r w:rsidRPr="003A79A9">
              <w:rPr>
                <w:color w:val="000000"/>
                <w:kern w:val="24"/>
                <w:sz w:val="24"/>
                <w:szCs w:val="24"/>
              </w:rPr>
              <w:t>15</w:t>
            </w:r>
          </w:p>
        </w:tc>
        <w:tc>
          <w:tcPr>
            <w:tcW w:w="1060"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color w:val="000000"/>
                <w:kern w:val="24"/>
                <w:sz w:val="24"/>
                <w:szCs w:val="24"/>
              </w:rPr>
              <w:t>Ситниковский сельсовет</w:t>
            </w:r>
            <w:r w:rsidRPr="003A79A9">
              <w:rPr>
                <w:rFonts w:eastAsia="Calibri"/>
                <w:color w:val="000000"/>
                <w:kern w:val="24"/>
                <w:sz w:val="24"/>
                <w:szCs w:val="24"/>
              </w:rPr>
              <w:t xml:space="preserve"> </w:t>
            </w:r>
          </w:p>
        </w:tc>
        <w:tc>
          <w:tcPr>
            <w:tcW w:w="3507" w:type="pct"/>
            <w:tcBorders>
              <w:top w:val="single" w:sz="8" w:space="0" w:color="000000"/>
              <w:left w:val="single" w:sz="8" w:space="0" w:color="000000"/>
              <w:bottom w:val="single" w:sz="8" w:space="0" w:color="000000"/>
              <w:right w:val="single" w:sz="8" w:space="0" w:color="000000"/>
            </w:tcBorders>
            <w:shd w:val="clear" w:color="auto" w:fill="auto"/>
            <w:tcMar>
              <w:top w:w="15" w:type="dxa"/>
              <w:left w:w="44" w:type="dxa"/>
              <w:bottom w:w="0" w:type="dxa"/>
              <w:right w:w="44" w:type="dxa"/>
            </w:tcMar>
            <w:vAlign w:val="center"/>
          </w:tcPr>
          <w:p w:rsidR="003A79A9" w:rsidRPr="003A79A9" w:rsidRDefault="003A79A9" w:rsidP="00576995">
            <w:pPr>
              <w:rPr>
                <w:sz w:val="24"/>
                <w:szCs w:val="24"/>
              </w:rPr>
            </w:pPr>
            <w:r w:rsidRPr="003A79A9">
              <w:rPr>
                <w:sz w:val="24"/>
                <w:szCs w:val="24"/>
              </w:rPr>
              <w:t>Ремонт участка дороги от д.9 по ул.Набережная до д.15-а д.Мыс</w:t>
            </w:r>
          </w:p>
        </w:tc>
      </w:tr>
    </w:tbl>
    <w:p w:rsidR="00ED4847" w:rsidRPr="00A85997" w:rsidRDefault="00ED4847" w:rsidP="00ED4847">
      <w:pPr>
        <w:rPr>
          <w:sz w:val="16"/>
          <w:szCs w:val="16"/>
        </w:rPr>
      </w:pPr>
    </w:p>
    <w:p w:rsidR="008E5E80" w:rsidRPr="00735DF9" w:rsidRDefault="008E5E80" w:rsidP="007C5A17">
      <w:pPr>
        <w:ind w:firstLine="709"/>
        <w:rPr>
          <w:sz w:val="24"/>
          <w:szCs w:val="24"/>
        </w:rPr>
      </w:pPr>
      <w:r w:rsidRPr="00735DF9">
        <w:rPr>
          <w:sz w:val="24"/>
          <w:szCs w:val="24"/>
        </w:rPr>
        <w:t xml:space="preserve">Так же в рамках реализации проекта по поддержке местных инициатив выполнены работы по оборудованию детских площадок на общую сумму 1,3 млн. руб. (в том числе за счет средств населения 0,026 млн.руб.) по следующим адресам: </w:t>
      </w:r>
    </w:p>
    <w:p w:rsidR="008E5E80" w:rsidRPr="00735DF9" w:rsidRDefault="008E5E80" w:rsidP="007C5A17">
      <w:pPr>
        <w:ind w:firstLine="709"/>
        <w:rPr>
          <w:sz w:val="24"/>
          <w:szCs w:val="24"/>
        </w:rPr>
      </w:pPr>
      <w:r w:rsidRPr="00735DF9">
        <w:rPr>
          <w:sz w:val="24"/>
          <w:szCs w:val="24"/>
        </w:rPr>
        <w:t>-  ул.Школьная</w:t>
      </w:r>
      <w:r>
        <w:rPr>
          <w:sz w:val="24"/>
          <w:szCs w:val="24"/>
        </w:rPr>
        <w:t>,</w:t>
      </w:r>
      <w:r w:rsidRPr="008E5E80">
        <w:rPr>
          <w:sz w:val="24"/>
          <w:szCs w:val="24"/>
        </w:rPr>
        <w:t xml:space="preserve"> </w:t>
      </w:r>
      <w:r w:rsidRPr="00735DF9">
        <w:rPr>
          <w:sz w:val="24"/>
          <w:szCs w:val="24"/>
        </w:rPr>
        <w:t>с.Кантаурово</w:t>
      </w:r>
      <w:r>
        <w:rPr>
          <w:sz w:val="24"/>
          <w:szCs w:val="24"/>
        </w:rPr>
        <w:t>, Кантауровского с/с;</w:t>
      </w:r>
    </w:p>
    <w:p w:rsidR="008E5E80" w:rsidRDefault="008E5E80" w:rsidP="007C5A17">
      <w:pPr>
        <w:ind w:firstLine="709"/>
        <w:rPr>
          <w:sz w:val="24"/>
          <w:szCs w:val="24"/>
        </w:rPr>
      </w:pPr>
      <w:r w:rsidRPr="00735DF9">
        <w:rPr>
          <w:sz w:val="24"/>
          <w:szCs w:val="24"/>
        </w:rPr>
        <w:t>- д</w:t>
      </w:r>
      <w:r w:rsidRPr="005C7961">
        <w:rPr>
          <w:sz w:val="24"/>
          <w:szCs w:val="24"/>
        </w:rPr>
        <w:t>.Овечкино</w:t>
      </w:r>
      <w:r w:rsidR="00566B22">
        <w:rPr>
          <w:sz w:val="24"/>
          <w:szCs w:val="24"/>
        </w:rPr>
        <w:t>, Редькинского с/с</w:t>
      </w:r>
      <w:r>
        <w:rPr>
          <w:sz w:val="24"/>
          <w:szCs w:val="24"/>
        </w:rPr>
        <w:t>,</w:t>
      </w:r>
    </w:p>
    <w:p w:rsidR="008E5E80" w:rsidRDefault="008E5E80" w:rsidP="007C5A17">
      <w:pPr>
        <w:ind w:firstLine="709"/>
        <w:rPr>
          <w:sz w:val="24"/>
          <w:szCs w:val="24"/>
        </w:rPr>
      </w:pPr>
      <w:r>
        <w:rPr>
          <w:sz w:val="24"/>
          <w:szCs w:val="24"/>
        </w:rPr>
        <w:t xml:space="preserve">- </w:t>
      </w:r>
      <w:r w:rsidRPr="005C7961">
        <w:rPr>
          <w:sz w:val="24"/>
          <w:szCs w:val="24"/>
        </w:rPr>
        <w:t>п.Железнодорожный</w:t>
      </w:r>
      <w:r w:rsidR="00566B22">
        <w:rPr>
          <w:sz w:val="24"/>
          <w:szCs w:val="24"/>
        </w:rPr>
        <w:t>, Ситниковского с/с</w:t>
      </w:r>
      <w:r>
        <w:rPr>
          <w:sz w:val="24"/>
          <w:szCs w:val="24"/>
        </w:rPr>
        <w:t>,</w:t>
      </w:r>
    </w:p>
    <w:p w:rsidR="008E5E80" w:rsidRDefault="008E5E80" w:rsidP="007C5A17">
      <w:pPr>
        <w:ind w:firstLine="709"/>
        <w:rPr>
          <w:sz w:val="24"/>
          <w:szCs w:val="24"/>
        </w:rPr>
      </w:pPr>
      <w:r>
        <w:rPr>
          <w:sz w:val="24"/>
          <w:szCs w:val="24"/>
        </w:rPr>
        <w:t xml:space="preserve">- </w:t>
      </w:r>
      <w:r w:rsidRPr="005C7961">
        <w:rPr>
          <w:sz w:val="24"/>
          <w:szCs w:val="24"/>
        </w:rPr>
        <w:t>д.Плотинка Ямновского с</w:t>
      </w:r>
      <w:r>
        <w:rPr>
          <w:sz w:val="24"/>
          <w:szCs w:val="24"/>
        </w:rPr>
        <w:t>/с,</w:t>
      </w:r>
    </w:p>
    <w:p w:rsidR="008E5E80" w:rsidRDefault="008E5E80" w:rsidP="007C5A17">
      <w:pPr>
        <w:ind w:firstLine="709"/>
        <w:rPr>
          <w:sz w:val="24"/>
          <w:szCs w:val="24"/>
        </w:rPr>
      </w:pPr>
      <w:r>
        <w:rPr>
          <w:sz w:val="24"/>
          <w:szCs w:val="24"/>
        </w:rPr>
        <w:t>кроме того проведено:</w:t>
      </w:r>
    </w:p>
    <w:p w:rsidR="008E5E80" w:rsidRPr="00735DF9" w:rsidRDefault="008E5E80" w:rsidP="007C5A17">
      <w:pPr>
        <w:ind w:firstLine="709"/>
        <w:rPr>
          <w:sz w:val="24"/>
          <w:szCs w:val="24"/>
        </w:rPr>
      </w:pPr>
      <w:r>
        <w:rPr>
          <w:sz w:val="24"/>
          <w:szCs w:val="24"/>
        </w:rPr>
        <w:t>- о</w:t>
      </w:r>
      <w:r w:rsidRPr="00735DF9">
        <w:rPr>
          <w:sz w:val="24"/>
          <w:szCs w:val="24"/>
        </w:rPr>
        <w:t>бустройство зоны отдыха в д.Орлово (Останкинский с/с) с установкой малых архитектурных форм,</w:t>
      </w:r>
    </w:p>
    <w:p w:rsidR="008E5E80" w:rsidRPr="00735DF9" w:rsidRDefault="008E5E80" w:rsidP="007C5A17">
      <w:pPr>
        <w:ind w:firstLine="709"/>
        <w:rPr>
          <w:sz w:val="24"/>
          <w:szCs w:val="24"/>
        </w:rPr>
      </w:pPr>
      <w:r w:rsidRPr="00735DF9">
        <w:rPr>
          <w:sz w:val="24"/>
          <w:szCs w:val="24"/>
        </w:rPr>
        <w:t>- ремонт ограждения кладбища в д.Линдо-Пустынь</w:t>
      </w:r>
      <w:r>
        <w:rPr>
          <w:sz w:val="24"/>
          <w:szCs w:val="24"/>
        </w:rPr>
        <w:t>,</w:t>
      </w:r>
    </w:p>
    <w:p w:rsidR="008E5E80" w:rsidRPr="00735DF9" w:rsidRDefault="008E5E80" w:rsidP="007C5A17">
      <w:pPr>
        <w:ind w:firstLine="709"/>
        <w:rPr>
          <w:sz w:val="24"/>
          <w:szCs w:val="24"/>
        </w:rPr>
      </w:pPr>
      <w:r w:rsidRPr="00735DF9">
        <w:rPr>
          <w:sz w:val="24"/>
          <w:szCs w:val="24"/>
        </w:rPr>
        <w:t>- ремонт памятника участникам В</w:t>
      </w:r>
      <w:r>
        <w:rPr>
          <w:sz w:val="24"/>
          <w:szCs w:val="24"/>
        </w:rPr>
        <w:t xml:space="preserve">еликой </w:t>
      </w:r>
      <w:r w:rsidRPr="00735DF9">
        <w:rPr>
          <w:sz w:val="24"/>
          <w:szCs w:val="24"/>
        </w:rPr>
        <w:t>О</w:t>
      </w:r>
      <w:r>
        <w:rPr>
          <w:sz w:val="24"/>
          <w:szCs w:val="24"/>
        </w:rPr>
        <w:t xml:space="preserve">течественной </w:t>
      </w:r>
      <w:r w:rsidRPr="00735DF9">
        <w:rPr>
          <w:sz w:val="24"/>
          <w:szCs w:val="24"/>
        </w:rPr>
        <w:t>В</w:t>
      </w:r>
      <w:r>
        <w:rPr>
          <w:sz w:val="24"/>
          <w:szCs w:val="24"/>
        </w:rPr>
        <w:t>ойны в</w:t>
      </w:r>
      <w:r w:rsidRPr="00735DF9">
        <w:rPr>
          <w:sz w:val="24"/>
          <w:szCs w:val="24"/>
        </w:rPr>
        <w:t xml:space="preserve"> д.Горелово</w:t>
      </w:r>
      <w:r>
        <w:rPr>
          <w:sz w:val="24"/>
          <w:szCs w:val="24"/>
        </w:rPr>
        <w:t>.</w:t>
      </w:r>
    </w:p>
    <w:p w:rsidR="00C9189F" w:rsidRPr="00CE5D2A" w:rsidRDefault="00C9189F" w:rsidP="007C5A17">
      <w:pPr>
        <w:ind w:firstLine="709"/>
        <w:rPr>
          <w:sz w:val="24"/>
          <w:szCs w:val="24"/>
        </w:rPr>
      </w:pPr>
      <w:r w:rsidRPr="00C9189F">
        <w:rPr>
          <w:sz w:val="24"/>
          <w:szCs w:val="24"/>
        </w:rPr>
        <w:t xml:space="preserve">С 2018 года реализуется муниципальная программа «Формирование современной  </w:t>
      </w:r>
      <w:r w:rsidRPr="00CE5D2A">
        <w:rPr>
          <w:sz w:val="24"/>
          <w:szCs w:val="24"/>
        </w:rPr>
        <w:t>городской среды на территории городского округа г.Бор». За 2021 год общий объем финансирования мероприятий программы составил 50,</w:t>
      </w:r>
      <w:r w:rsidR="000633FB" w:rsidRPr="00CE5D2A">
        <w:rPr>
          <w:sz w:val="24"/>
          <w:szCs w:val="24"/>
        </w:rPr>
        <w:t>0</w:t>
      </w:r>
      <w:r w:rsidRPr="00CE5D2A">
        <w:rPr>
          <w:sz w:val="24"/>
          <w:szCs w:val="24"/>
        </w:rPr>
        <w:t xml:space="preserve"> млн.руб., из них 12,</w:t>
      </w:r>
      <w:r w:rsidR="009F6E99">
        <w:rPr>
          <w:sz w:val="24"/>
          <w:szCs w:val="24"/>
        </w:rPr>
        <w:t>1</w:t>
      </w:r>
      <w:r w:rsidRPr="00CE5D2A">
        <w:rPr>
          <w:sz w:val="24"/>
          <w:szCs w:val="24"/>
        </w:rPr>
        <w:t xml:space="preserve"> млн. руб. - средства местного бюджета, 1,5 млн.р</w:t>
      </w:r>
      <w:r w:rsidR="00B50220" w:rsidRPr="00CE5D2A">
        <w:rPr>
          <w:sz w:val="24"/>
          <w:szCs w:val="24"/>
        </w:rPr>
        <w:t>уб. - областного бюджета и 36,4</w:t>
      </w:r>
      <w:r w:rsidRPr="00CE5D2A">
        <w:rPr>
          <w:sz w:val="24"/>
          <w:szCs w:val="24"/>
        </w:rPr>
        <w:t xml:space="preserve"> млн. руб. - средства федерального бюджета.</w:t>
      </w:r>
    </w:p>
    <w:p w:rsidR="00C9189F" w:rsidRPr="00CA4666" w:rsidRDefault="00C9189F" w:rsidP="007C5A17">
      <w:pPr>
        <w:ind w:firstLine="709"/>
        <w:rPr>
          <w:sz w:val="24"/>
          <w:szCs w:val="24"/>
        </w:rPr>
      </w:pPr>
      <w:r w:rsidRPr="00CA4666">
        <w:rPr>
          <w:sz w:val="24"/>
          <w:szCs w:val="24"/>
        </w:rPr>
        <w:t>Мероприятия данной программы реализовывались по направлению благоустройство общественных пространств</w:t>
      </w:r>
      <w:r w:rsidR="007E2895">
        <w:rPr>
          <w:sz w:val="24"/>
          <w:szCs w:val="24"/>
        </w:rPr>
        <w:t>,</w:t>
      </w:r>
      <w:r w:rsidRPr="00CA4666">
        <w:rPr>
          <w:sz w:val="24"/>
          <w:szCs w:val="24"/>
        </w:rPr>
        <w:t xml:space="preserve"> в рамках которого в 2021 году выполнено: </w:t>
      </w:r>
    </w:p>
    <w:p w:rsidR="00C9189F" w:rsidRPr="00C9189F" w:rsidRDefault="00C9189F" w:rsidP="007C5A17">
      <w:pPr>
        <w:ind w:firstLine="709"/>
        <w:rPr>
          <w:sz w:val="24"/>
          <w:szCs w:val="24"/>
        </w:rPr>
      </w:pPr>
      <w:r w:rsidRPr="00C9189F">
        <w:rPr>
          <w:sz w:val="24"/>
          <w:szCs w:val="24"/>
        </w:rPr>
        <w:t xml:space="preserve">- </w:t>
      </w:r>
      <w:r w:rsidR="00817C0D">
        <w:rPr>
          <w:sz w:val="24"/>
          <w:szCs w:val="24"/>
        </w:rPr>
        <w:t>б</w:t>
      </w:r>
      <w:r w:rsidRPr="00C9189F">
        <w:rPr>
          <w:sz w:val="24"/>
          <w:szCs w:val="24"/>
        </w:rPr>
        <w:t>лагоустройство двух общественных пространств: «Борское Волгоречье» ( 2-й этап),  парк им.Максимова;</w:t>
      </w:r>
    </w:p>
    <w:p w:rsidR="00C9189F" w:rsidRPr="00C9189F" w:rsidRDefault="00C9189F" w:rsidP="007C5A17">
      <w:pPr>
        <w:ind w:firstLine="709"/>
        <w:rPr>
          <w:sz w:val="24"/>
          <w:szCs w:val="24"/>
        </w:rPr>
      </w:pPr>
      <w:r w:rsidRPr="00C9189F">
        <w:rPr>
          <w:sz w:val="24"/>
          <w:szCs w:val="24"/>
        </w:rPr>
        <w:t xml:space="preserve">- </w:t>
      </w:r>
      <w:r w:rsidR="00817C0D">
        <w:rPr>
          <w:sz w:val="24"/>
          <w:szCs w:val="24"/>
        </w:rPr>
        <w:t>в</w:t>
      </w:r>
      <w:r w:rsidRPr="00C9189F">
        <w:rPr>
          <w:sz w:val="24"/>
          <w:szCs w:val="24"/>
        </w:rPr>
        <w:t>ыполнены работы по озеленению, освещению, установке малых архитектурных форм (МАФ) и детских спортивных площадок</w:t>
      </w:r>
      <w:r w:rsidR="00817C0D">
        <w:rPr>
          <w:sz w:val="24"/>
          <w:szCs w:val="24"/>
        </w:rPr>
        <w:t xml:space="preserve"> в округе</w:t>
      </w:r>
      <w:r w:rsidRPr="00C9189F">
        <w:rPr>
          <w:sz w:val="24"/>
          <w:szCs w:val="24"/>
        </w:rPr>
        <w:t xml:space="preserve">. </w:t>
      </w:r>
    </w:p>
    <w:p w:rsidR="00C9189F" w:rsidRPr="002B2048" w:rsidRDefault="00C9189F" w:rsidP="007C5A17">
      <w:pPr>
        <w:shd w:val="clear" w:color="auto" w:fill="FFFFFF"/>
        <w:spacing w:line="264" w:lineRule="auto"/>
        <w:ind w:firstLine="709"/>
        <w:jc w:val="both"/>
        <w:rPr>
          <w:sz w:val="24"/>
          <w:szCs w:val="24"/>
        </w:rPr>
      </w:pPr>
      <w:r w:rsidRPr="002B2048">
        <w:rPr>
          <w:sz w:val="24"/>
          <w:szCs w:val="24"/>
        </w:rPr>
        <w:t xml:space="preserve">В рамках Всероссийского конкурса лучших проектов создания комфортной городской среды  в малых городах и исторических поселениях городской округ г. Бор </w:t>
      </w:r>
      <w:r w:rsidRPr="002B2048">
        <w:rPr>
          <w:sz w:val="24"/>
          <w:szCs w:val="24"/>
        </w:rPr>
        <w:lastRenderedPageBreak/>
        <w:t>получил гранд в размере</w:t>
      </w:r>
      <w:r w:rsidR="00C0068E" w:rsidRPr="002B2048">
        <w:rPr>
          <w:sz w:val="24"/>
          <w:szCs w:val="24"/>
        </w:rPr>
        <w:t xml:space="preserve"> </w:t>
      </w:r>
      <w:r w:rsidRPr="002B2048">
        <w:rPr>
          <w:sz w:val="24"/>
          <w:szCs w:val="24"/>
        </w:rPr>
        <w:t>- 90</w:t>
      </w:r>
      <w:r w:rsidR="00B7097B" w:rsidRPr="002B2048">
        <w:rPr>
          <w:sz w:val="24"/>
          <w:szCs w:val="24"/>
        </w:rPr>
        <w:t>,0</w:t>
      </w:r>
      <w:r w:rsidRPr="002B2048">
        <w:rPr>
          <w:sz w:val="24"/>
          <w:szCs w:val="24"/>
        </w:rPr>
        <w:t xml:space="preserve"> млн.руб. (федеральный бюджет), в рамках котор</w:t>
      </w:r>
      <w:r w:rsidR="00475788">
        <w:rPr>
          <w:sz w:val="24"/>
          <w:szCs w:val="24"/>
        </w:rPr>
        <w:t>ого</w:t>
      </w:r>
      <w:r w:rsidRPr="002B2048">
        <w:rPr>
          <w:sz w:val="24"/>
          <w:szCs w:val="24"/>
        </w:rPr>
        <w:t xml:space="preserve"> выполне</w:t>
      </w:r>
      <w:r w:rsidR="00CE1BC1" w:rsidRPr="002B2048">
        <w:rPr>
          <w:sz w:val="24"/>
          <w:szCs w:val="24"/>
        </w:rPr>
        <w:t>но благоустройство общественного пространства «историко-рекреационная территория в районе памятника А.М.Горькому и Ф.И.Шаляпину (Моховые горы)</w:t>
      </w:r>
      <w:r w:rsidR="00114FD4">
        <w:rPr>
          <w:sz w:val="24"/>
          <w:szCs w:val="24"/>
        </w:rPr>
        <w:t>»</w:t>
      </w:r>
      <w:r w:rsidRPr="002B2048">
        <w:rPr>
          <w:sz w:val="24"/>
          <w:szCs w:val="24"/>
        </w:rPr>
        <w:t>:</w:t>
      </w:r>
    </w:p>
    <w:p w:rsidR="00C9189F" w:rsidRPr="00C9189F" w:rsidRDefault="00C9189F" w:rsidP="007C5A17">
      <w:pPr>
        <w:pStyle w:val="afb"/>
        <w:spacing w:after="0" w:line="240" w:lineRule="auto"/>
        <w:ind w:left="0" w:firstLine="709"/>
        <w:jc w:val="both"/>
        <w:rPr>
          <w:rFonts w:ascii="Times New Roman" w:hAnsi="Times New Roman"/>
          <w:sz w:val="24"/>
          <w:szCs w:val="24"/>
        </w:rPr>
      </w:pPr>
      <w:r w:rsidRPr="00C9189F">
        <w:rPr>
          <w:rFonts w:ascii="Times New Roman" w:hAnsi="Times New Roman"/>
          <w:sz w:val="24"/>
          <w:szCs w:val="24"/>
        </w:rPr>
        <w:t>-устройство амфитеатра, где ежегодно проводятся Шаляпинские встречи</w:t>
      </w:r>
      <w:r w:rsidR="00B76328">
        <w:rPr>
          <w:rFonts w:ascii="Times New Roman" w:hAnsi="Times New Roman"/>
          <w:sz w:val="24"/>
          <w:szCs w:val="24"/>
        </w:rPr>
        <w:t>,</w:t>
      </w:r>
    </w:p>
    <w:p w:rsidR="00C9189F" w:rsidRPr="00C9189F" w:rsidRDefault="00C9189F" w:rsidP="007C5A17">
      <w:pPr>
        <w:pStyle w:val="afb"/>
        <w:spacing w:after="0" w:line="240" w:lineRule="auto"/>
        <w:ind w:left="0" w:firstLine="709"/>
        <w:jc w:val="both"/>
        <w:rPr>
          <w:rFonts w:ascii="Times New Roman" w:hAnsi="Times New Roman"/>
          <w:sz w:val="24"/>
          <w:szCs w:val="24"/>
        </w:rPr>
      </w:pPr>
      <w:r w:rsidRPr="00C9189F">
        <w:rPr>
          <w:rFonts w:ascii="Times New Roman" w:hAnsi="Times New Roman"/>
          <w:sz w:val="24"/>
          <w:szCs w:val="24"/>
        </w:rPr>
        <w:t>-благоустроена зона у памятника</w:t>
      </w:r>
      <w:r w:rsidR="00B76328">
        <w:rPr>
          <w:rFonts w:ascii="Times New Roman" w:hAnsi="Times New Roman"/>
          <w:sz w:val="24"/>
          <w:szCs w:val="24"/>
        </w:rPr>
        <w:t>,</w:t>
      </w:r>
    </w:p>
    <w:p w:rsidR="00C9189F" w:rsidRPr="00C9189F" w:rsidRDefault="00C9189F" w:rsidP="007C5A17">
      <w:pPr>
        <w:pStyle w:val="afb"/>
        <w:spacing w:after="0" w:line="240" w:lineRule="auto"/>
        <w:ind w:left="0" w:firstLine="709"/>
        <w:jc w:val="both"/>
        <w:rPr>
          <w:rFonts w:ascii="Times New Roman" w:hAnsi="Times New Roman"/>
          <w:sz w:val="24"/>
          <w:szCs w:val="24"/>
        </w:rPr>
      </w:pPr>
      <w:r w:rsidRPr="00C9189F">
        <w:rPr>
          <w:rFonts w:ascii="Times New Roman" w:hAnsi="Times New Roman"/>
          <w:sz w:val="24"/>
          <w:szCs w:val="24"/>
        </w:rPr>
        <w:t>-выполнено благоустройство прогулочно- тропиночной сети (асфальт,  из гранитной брусчатки, дорожки с деревянным настилом,  реконструкция существующих лестниц и площадок с деревянным настилом)</w:t>
      </w:r>
      <w:r w:rsidR="00B76328">
        <w:rPr>
          <w:rFonts w:ascii="Times New Roman" w:hAnsi="Times New Roman"/>
          <w:sz w:val="24"/>
          <w:szCs w:val="24"/>
        </w:rPr>
        <w:t>,</w:t>
      </w:r>
      <w:r w:rsidRPr="00C9189F">
        <w:rPr>
          <w:rFonts w:ascii="Times New Roman" w:hAnsi="Times New Roman"/>
          <w:sz w:val="24"/>
          <w:szCs w:val="24"/>
        </w:rPr>
        <w:t xml:space="preserve"> </w:t>
      </w:r>
    </w:p>
    <w:p w:rsidR="00C9189F" w:rsidRPr="00C9189F" w:rsidRDefault="00C9189F" w:rsidP="007C5A17">
      <w:pPr>
        <w:pStyle w:val="afb"/>
        <w:spacing w:after="0" w:line="240" w:lineRule="auto"/>
        <w:ind w:left="0" w:firstLine="709"/>
        <w:jc w:val="both"/>
        <w:rPr>
          <w:rFonts w:ascii="Times New Roman" w:hAnsi="Times New Roman"/>
          <w:sz w:val="24"/>
          <w:szCs w:val="24"/>
        </w:rPr>
      </w:pPr>
      <w:r w:rsidRPr="00C9189F">
        <w:rPr>
          <w:rFonts w:ascii="Times New Roman" w:hAnsi="Times New Roman"/>
          <w:sz w:val="24"/>
          <w:szCs w:val="24"/>
        </w:rPr>
        <w:t>-выполнена комплексная реконструкция освещения</w:t>
      </w:r>
      <w:r w:rsidR="00B76328">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смотровая площадка (малый мост) с подходами к реке</w:t>
      </w:r>
      <w:r w:rsidR="00B76328" w:rsidRPr="00E66B8A">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большая смотровая площадка (петля)</w:t>
      </w:r>
      <w:r w:rsidR="00B76328" w:rsidRPr="00E66B8A">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xml:space="preserve">- </w:t>
      </w:r>
      <w:r w:rsidR="00B76328" w:rsidRPr="00E66B8A">
        <w:rPr>
          <w:rFonts w:ascii="Times New Roman" w:hAnsi="Times New Roman"/>
          <w:sz w:val="24"/>
          <w:szCs w:val="24"/>
        </w:rPr>
        <w:t>а</w:t>
      </w:r>
      <w:r w:rsidRPr="00E66B8A">
        <w:rPr>
          <w:rFonts w:ascii="Times New Roman" w:hAnsi="Times New Roman"/>
          <w:sz w:val="24"/>
          <w:szCs w:val="24"/>
        </w:rPr>
        <w:t>рт-объекты (зона прислушивания ) «УШИ»</w:t>
      </w:r>
      <w:r w:rsidR="00B76328" w:rsidRPr="00E66B8A">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- 2 детские площадки</w:t>
      </w:r>
      <w:r w:rsidR="00B76328" w:rsidRPr="00E66B8A">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- 9 элементов навигации</w:t>
      </w:r>
      <w:r w:rsidR="00B76328" w:rsidRPr="00E66B8A">
        <w:rPr>
          <w:rFonts w:ascii="Times New Roman" w:hAnsi="Times New Roman"/>
          <w:sz w:val="24"/>
          <w:szCs w:val="24"/>
        </w:rPr>
        <w:t>,</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- 3 экопарковки (35 парковочных мест)</w:t>
      </w:r>
      <w:r w:rsidR="00B76328" w:rsidRPr="00E66B8A">
        <w:rPr>
          <w:rFonts w:ascii="Times New Roman" w:hAnsi="Times New Roman"/>
          <w:sz w:val="24"/>
          <w:szCs w:val="24"/>
        </w:rPr>
        <w:t>,</w:t>
      </w:r>
      <w:r w:rsidRPr="00E66B8A">
        <w:rPr>
          <w:rFonts w:ascii="Times New Roman" w:hAnsi="Times New Roman"/>
          <w:sz w:val="24"/>
          <w:szCs w:val="24"/>
        </w:rPr>
        <w:t xml:space="preserve"> </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велопарковки на 15 мест</w:t>
      </w:r>
      <w:r w:rsidR="00B76328" w:rsidRPr="00E66B8A">
        <w:rPr>
          <w:rFonts w:ascii="Times New Roman" w:hAnsi="Times New Roman"/>
          <w:sz w:val="24"/>
          <w:szCs w:val="24"/>
        </w:rPr>
        <w:t>,</w:t>
      </w:r>
      <w:r w:rsidRPr="00E66B8A">
        <w:rPr>
          <w:rFonts w:ascii="Times New Roman" w:hAnsi="Times New Roman"/>
          <w:sz w:val="24"/>
          <w:szCs w:val="24"/>
        </w:rPr>
        <w:t xml:space="preserve"> </w:t>
      </w:r>
    </w:p>
    <w:p w:rsidR="00C9189F" w:rsidRPr="00E66B8A" w:rsidRDefault="00C9189F" w:rsidP="007C5A17">
      <w:pPr>
        <w:pStyle w:val="afb"/>
        <w:spacing w:after="0" w:line="240" w:lineRule="auto"/>
        <w:ind w:left="0" w:firstLine="709"/>
        <w:jc w:val="both"/>
        <w:rPr>
          <w:rFonts w:ascii="Times New Roman" w:hAnsi="Times New Roman"/>
          <w:sz w:val="24"/>
          <w:szCs w:val="24"/>
        </w:rPr>
      </w:pPr>
      <w:r w:rsidRPr="00E66B8A">
        <w:rPr>
          <w:rFonts w:ascii="Times New Roman" w:hAnsi="Times New Roman"/>
          <w:sz w:val="24"/>
          <w:szCs w:val="24"/>
        </w:rPr>
        <w:t xml:space="preserve">- выполнены  работы по устройству видеонаблюдения. </w:t>
      </w:r>
    </w:p>
    <w:p w:rsidR="004C6D58" w:rsidRPr="00DE4B8B" w:rsidRDefault="004C6D58" w:rsidP="007C5A17">
      <w:pPr>
        <w:ind w:firstLine="709"/>
        <w:jc w:val="center"/>
        <w:rPr>
          <w:b/>
          <w:bCs/>
          <w:sz w:val="16"/>
          <w:szCs w:val="16"/>
        </w:rPr>
      </w:pPr>
    </w:p>
    <w:p w:rsidR="00C60986" w:rsidRPr="00EF6416" w:rsidRDefault="00C60986" w:rsidP="007C5A17">
      <w:pPr>
        <w:ind w:firstLine="709"/>
        <w:jc w:val="center"/>
        <w:rPr>
          <w:b/>
          <w:bCs/>
          <w:sz w:val="24"/>
          <w:szCs w:val="24"/>
        </w:rPr>
      </w:pPr>
      <w:bookmarkStart w:id="4" w:name="ТрудИЗанятость"/>
      <w:bookmarkEnd w:id="4"/>
      <w:r w:rsidRPr="00EF6416">
        <w:rPr>
          <w:b/>
          <w:bCs/>
          <w:sz w:val="24"/>
          <w:szCs w:val="24"/>
        </w:rPr>
        <w:t>Труд и занятость</w:t>
      </w:r>
    </w:p>
    <w:p w:rsidR="00C60986" w:rsidRPr="0096749F" w:rsidRDefault="00C60986" w:rsidP="007C5A17">
      <w:pPr>
        <w:ind w:firstLine="709"/>
        <w:rPr>
          <w:sz w:val="16"/>
          <w:szCs w:val="16"/>
        </w:rPr>
      </w:pPr>
    </w:p>
    <w:p w:rsidR="00C60986" w:rsidRPr="00B524D0" w:rsidRDefault="00C60986" w:rsidP="007C5A17">
      <w:pPr>
        <w:ind w:firstLine="709"/>
        <w:jc w:val="both"/>
        <w:rPr>
          <w:sz w:val="24"/>
          <w:szCs w:val="24"/>
        </w:rPr>
      </w:pPr>
      <w:r w:rsidRPr="00B524D0">
        <w:rPr>
          <w:sz w:val="24"/>
          <w:szCs w:val="24"/>
        </w:rPr>
        <w:t xml:space="preserve">На конец 2021 года численность населения в трудоспособном возрасте составила 70,1 тыс. чел., численность трудовых ресурсов составила 62,4 тыс. чел. из них занято в экономике округа 38,1 тыс. чел., число безработных и самозанятых 16,8 тыс. чел. </w:t>
      </w:r>
    </w:p>
    <w:p w:rsidR="00C60986" w:rsidRPr="00B524D0" w:rsidRDefault="00C60986" w:rsidP="007C5A17">
      <w:pPr>
        <w:ind w:firstLine="709"/>
        <w:jc w:val="both"/>
        <w:rPr>
          <w:sz w:val="24"/>
          <w:szCs w:val="24"/>
        </w:rPr>
      </w:pPr>
      <w:r w:rsidRPr="00B524D0">
        <w:rPr>
          <w:sz w:val="24"/>
          <w:szCs w:val="24"/>
        </w:rPr>
        <w:t>На 01.01.2022 года численность официально зарегистрированных безработных составила 343 чел</w:t>
      </w:r>
      <w:r w:rsidRPr="00B524D0">
        <w:rPr>
          <w:color w:val="333399"/>
          <w:sz w:val="24"/>
          <w:szCs w:val="24"/>
        </w:rPr>
        <w:t xml:space="preserve">. </w:t>
      </w:r>
      <w:r w:rsidRPr="00B524D0">
        <w:rPr>
          <w:sz w:val="24"/>
          <w:szCs w:val="24"/>
        </w:rPr>
        <w:t>(на 01.01.2021 - 2 885 чел.).</w:t>
      </w:r>
      <w:r w:rsidRPr="00B524D0">
        <w:rPr>
          <w:color w:val="333399"/>
          <w:sz w:val="24"/>
          <w:szCs w:val="24"/>
        </w:rPr>
        <w:t xml:space="preserve"> </w:t>
      </w:r>
      <w:r w:rsidRPr="00B524D0">
        <w:rPr>
          <w:sz w:val="24"/>
          <w:szCs w:val="24"/>
        </w:rPr>
        <w:t xml:space="preserve">Уровень регистрируемой безработицы за 2021 год снизился - на 3,95 п.п. до 0,57% на 31.12.2021 года (на 31.12.2020 – 4,52). </w:t>
      </w:r>
    </w:p>
    <w:p w:rsidR="00C60986" w:rsidRPr="003F3774" w:rsidRDefault="00C60986" w:rsidP="007C5A17">
      <w:pPr>
        <w:ind w:firstLine="709"/>
        <w:jc w:val="both"/>
        <w:rPr>
          <w:sz w:val="24"/>
          <w:szCs w:val="24"/>
        </w:rPr>
      </w:pPr>
      <w:r w:rsidRPr="003F3774">
        <w:rPr>
          <w:sz w:val="24"/>
          <w:szCs w:val="24"/>
        </w:rPr>
        <w:t>Доля граждан, признанных безработными, от общей численности граждан, обратившихся за содействием в поиске работы, в 202</w:t>
      </w:r>
      <w:r w:rsidR="009D66A1" w:rsidRPr="003F3774">
        <w:rPr>
          <w:sz w:val="24"/>
          <w:szCs w:val="24"/>
        </w:rPr>
        <w:t>1</w:t>
      </w:r>
      <w:r w:rsidRPr="003F3774">
        <w:rPr>
          <w:sz w:val="24"/>
          <w:szCs w:val="24"/>
        </w:rPr>
        <w:t xml:space="preserve"> году составила </w:t>
      </w:r>
      <w:r w:rsidR="003F3774" w:rsidRPr="003F3774">
        <w:rPr>
          <w:sz w:val="24"/>
          <w:szCs w:val="24"/>
        </w:rPr>
        <w:t>36,5</w:t>
      </w:r>
      <w:r w:rsidRPr="003F3774">
        <w:rPr>
          <w:sz w:val="24"/>
          <w:szCs w:val="24"/>
        </w:rPr>
        <w:t xml:space="preserve">% против </w:t>
      </w:r>
      <w:r w:rsidR="009D66A1" w:rsidRPr="003F3774">
        <w:rPr>
          <w:sz w:val="24"/>
          <w:szCs w:val="24"/>
        </w:rPr>
        <w:t>76</w:t>
      </w:r>
      <w:r w:rsidRPr="003F3774">
        <w:rPr>
          <w:sz w:val="24"/>
          <w:szCs w:val="24"/>
        </w:rPr>
        <w:t>,6% в 20</w:t>
      </w:r>
      <w:r w:rsidR="009D66A1" w:rsidRPr="003F3774">
        <w:rPr>
          <w:sz w:val="24"/>
          <w:szCs w:val="24"/>
        </w:rPr>
        <w:t>20</w:t>
      </w:r>
      <w:r w:rsidRPr="003F3774">
        <w:rPr>
          <w:sz w:val="24"/>
          <w:szCs w:val="24"/>
        </w:rPr>
        <w:t xml:space="preserve"> году.</w:t>
      </w:r>
    </w:p>
    <w:p w:rsidR="00C60986" w:rsidRPr="00E64000" w:rsidRDefault="00C60986" w:rsidP="007C5A17">
      <w:pPr>
        <w:ind w:firstLine="709"/>
        <w:jc w:val="both"/>
        <w:rPr>
          <w:sz w:val="24"/>
          <w:szCs w:val="24"/>
        </w:rPr>
      </w:pPr>
      <w:r w:rsidRPr="00E64000">
        <w:rPr>
          <w:sz w:val="24"/>
          <w:szCs w:val="24"/>
        </w:rPr>
        <w:t>В 202</w:t>
      </w:r>
      <w:r w:rsidR="00E64000" w:rsidRPr="00E64000">
        <w:rPr>
          <w:sz w:val="24"/>
          <w:szCs w:val="24"/>
        </w:rPr>
        <w:t>1</w:t>
      </w:r>
      <w:r w:rsidRPr="00E64000">
        <w:rPr>
          <w:sz w:val="24"/>
          <w:szCs w:val="24"/>
        </w:rPr>
        <w:t xml:space="preserve"> году численность граждан, обратившихся в </w:t>
      </w:r>
      <w:r w:rsidR="003D4E43">
        <w:rPr>
          <w:sz w:val="24"/>
          <w:szCs w:val="24"/>
        </w:rPr>
        <w:t>Центр</w:t>
      </w:r>
      <w:r w:rsidRPr="00E64000">
        <w:rPr>
          <w:sz w:val="24"/>
          <w:szCs w:val="24"/>
        </w:rPr>
        <w:t xml:space="preserve"> занятости</w:t>
      </w:r>
      <w:r w:rsidR="003D4E43">
        <w:rPr>
          <w:sz w:val="24"/>
          <w:szCs w:val="24"/>
        </w:rPr>
        <w:t xml:space="preserve"> населения г.Бор</w:t>
      </w:r>
      <w:r w:rsidRPr="00E64000">
        <w:rPr>
          <w:sz w:val="24"/>
          <w:szCs w:val="24"/>
        </w:rPr>
        <w:t xml:space="preserve"> в целях поиска работы, составила </w:t>
      </w:r>
      <w:r w:rsidR="00E64000" w:rsidRPr="00E64000">
        <w:rPr>
          <w:sz w:val="24"/>
          <w:szCs w:val="24"/>
        </w:rPr>
        <w:t>3 253</w:t>
      </w:r>
      <w:r w:rsidRPr="00E64000">
        <w:rPr>
          <w:sz w:val="24"/>
          <w:szCs w:val="24"/>
        </w:rPr>
        <w:t xml:space="preserve"> чел., против </w:t>
      </w:r>
      <w:r w:rsidR="009D66A1" w:rsidRPr="00E64000">
        <w:rPr>
          <w:sz w:val="24"/>
          <w:szCs w:val="24"/>
        </w:rPr>
        <w:t>5 609</w:t>
      </w:r>
      <w:r w:rsidRPr="00E64000">
        <w:rPr>
          <w:sz w:val="24"/>
          <w:szCs w:val="24"/>
        </w:rPr>
        <w:t xml:space="preserve"> граждан в 20</w:t>
      </w:r>
      <w:r w:rsidR="009D66A1" w:rsidRPr="00E64000">
        <w:rPr>
          <w:sz w:val="24"/>
          <w:szCs w:val="24"/>
        </w:rPr>
        <w:t>20</w:t>
      </w:r>
      <w:r w:rsidRPr="00E64000">
        <w:rPr>
          <w:sz w:val="24"/>
          <w:szCs w:val="24"/>
        </w:rPr>
        <w:t xml:space="preserve"> году. </w:t>
      </w:r>
    </w:p>
    <w:p w:rsidR="00C60986" w:rsidRPr="00B524D0" w:rsidRDefault="00C60986" w:rsidP="007C5A17">
      <w:pPr>
        <w:ind w:firstLine="709"/>
        <w:jc w:val="both"/>
        <w:rPr>
          <w:sz w:val="24"/>
          <w:szCs w:val="24"/>
        </w:rPr>
      </w:pPr>
      <w:r w:rsidRPr="00E64000">
        <w:rPr>
          <w:sz w:val="24"/>
          <w:szCs w:val="24"/>
        </w:rPr>
        <w:t xml:space="preserve">С начала года было трудоустроено </w:t>
      </w:r>
      <w:r w:rsidR="00E64000" w:rsidRPr="00E64000">
        <w:rPr>
          <w:sz w:val="24"/>
          <w:szCs w:val="24"/>
        </w:rPr>
        <w:t>1 952</w:t>
      </w:r>
      <w:r w:rsidRPr="00E64000">
        <w:rPr>
          <w:sz w:val="24"/>
          <w:szCs w:val="24"/>
        </w:rPr>
        <w:t xml:space="preserve"> чел., из них по направлению службы занятости </w:t>
      </w:r>
      <w:r w:rsidR="00E64000" w:rsidRPr="00E64000">
        <w:rPr>
          <w:sz w:val="24"/>
          <w:szCs w:val="24"/>
        </w:rPr>
        <w:t>349</w:t>
      </w:r>
      <w:r w:rsidRPr="00E64000">
        <w:rPr>
          <w:sz w:val="24"/>
          <w:szCs w:val="24"/>
        </w:rPr>
        <w:t xml:space="preserve"> чел.</w:t>
      </w:r>
      <w:r w:rsidRPr="00B524D0">
        <w:rPr>
          <w:sz w:val="24"/>
          <w:szCs w:val="24"/>
        </w:rPr>
        <w:t xml:space="preserve"> </w:t>
      </w:r>
    </w:p>
    <w:p w:rsidR="00C60986" w:rsidRPr="005D380E" w:rsidRDefault="00C60986" w:rsidP="007C5A17">
      <w:pPr>
        <w:ind w:firstLine="709"/>
        <w:jc w:val="both"/>
        <w:rPr>
          <w:sz w:val="24"/>
          <w:szCs w:val="24"/>
        </w:rPr>
      </w:pPr>
      <w:r w:rsidRPr="005D380E">
        <w:rPr>
          <w:sz w:val="24"/>
          <w:szCs w:val="24"/>
        </w:rPr>
        <w:t xml:space="preserve">Уровень трудоустройства в отчетном периоде составил около </w:t>
      </w:r>
      <w:r w:rsidR="005D380E" w:rsidRPr="005D380E">
        <w:rPr>
          <w:sz w:val="24"/>
          <w:szCs w:val="24"/>
        </w:rPr>
        <w:t>39,4</w:t>
      </w:r>
      <w:r w:rsidRPr="005D380E">
        <w:rPr>
          <w:sz w:val="24"/>
          <w:szCs w:val="24"/>
        </w:rPr>
        <w:t>% (в 20</w:t>
      </w:r>
      <w:r w:rsidR="00B07E50" w:rsidRPr="005D380E">
        <w:rPr>
          <w:sz w:val="24"/>
          <w:szCs w:val="24"/>
        </w:rPr>
        <w:t>20</w:t>
      </w:r>
      <w:r w:rsidRPr="005D380E">
        <w:rPr>
          <w:sz w:val="24"/>
          <w:szCs w:val="24"/>
        </w:rPr>
        <w:t xml:space="preserve"> г. – </w:t>
      </w:r>
      <w:r w:rsidR="00B07E50" w:rsidRPr="005D380E">
        <w:rPr>
          <w:sz w:val="24"/>
          <w:szCs w:val="24"/>
        </w:rPr>
        <w:t>30,0</w:t>
      </w:r>
      <w:r w:rsidR="005D380E">
        <w:rPr>
          <w:sz w:val="24"/>
          <w:szCs w:val="24"/>
        </w:rPr>
        <w:t xml:space="preserve"> %).</w:t>
      </w:r>
    </w:p>
    <w:p w:rsidR="00C60986" w:rsidRPr="00B524D0" w:rsidRDefault="00C60986" w:rsidP="007C5A17">
      <w:pPr>
        <w:ind w:firstLine="709"/>
        <w:jc w:val="both"/>
        <w:rPr>
          <w:sz w:val="24"/>
          <w:szCs w:val="24"/>
        </w:rPr>
      </w:pPr>
      <w:r w:rsidRPr="005D380E">
        <w:rPr>
          <w:sz w:val="24"/>
          <w:szCs w:val="24"/>
        </w:rPr>
        <w:t>На конец 2021 года коэффициент напряженности на рынке труда (отношение числа</w:t>
      </w:r>
      <w:r w:rsidRPr="00B524D0">
        <w:rPr>
          <w:sz w:val="24"/>
          <w:szCs w:val="24"/>
        </w:rPr>
        <w:t xml:space="preserve"> незанятых граждан, к числу заявленных в службу занятости вакансий) составил 0,17 человека на вакансию; на эту дату в 2020 году - 0,91. </w:t>
      </w:r>
    </w:p>
    <w:p w:rsidR="00C60986" w:rsidRPr="00B524D0" w:rsidRDefault="00C60986" w:rsidP="007C5A17">
      <w:pPr>
        <w:pStyle w:val="13"/>
        <w:spacing w:after="0" w:line="240" w:lineRule="auto"/>
        <w:ind w:left="0" w:firstLine="709"/>
        <w:jc w:val="both"/>
        <w:rPr>
          <w:rFonts w:ascii="Times New Roman" w:hAnsi="Times New Roman"/>
          <w:sz w:val="24"/>
          <w:szCs w:val="24"/>
        </w:rPr>
      </w:pPr>
      <w:r w:rsidRPr="00B524D0">
        <w:rPr>
          <w:rFonts w:ascii="Times New Roman" w:hAnsi="Times New Roman"/>
          <w:sz w:val="24"/>
          <w:szCs w:val="24"/>
        </w:rPr>
        <w:t>Всего за 2021 год в службу занятости поступило 6 823 вакансий от 330 работодателей (в 2020 году – 5 575 вакансии от 307 работодателей). Большое внимание в 2021 году ЦЗН уделял социальному партнерству с предприятиями, применяющими инновационные технологии, такие как:</w:t>
      </w:r>
    </w:p>
    <w:p w:rsidR="00C60986" w:rsidRPr="00B524D0" w:rsidRDefault="00C60986" w:rsidP="007C5A17">
      <w:pPr>
        <w:ind w:firstLine="709"/>
        <w:jc w:val="both"/>
        <w:rPr>
          <w:sz w:val="24"/>
          <w:szCs w:val="24"/>
        </w:rPr>
      </w:pPr>
      <w:r w:rsidRPr="00B524D0">
        <w:rPr>
          <w:sz w:val="24"/>
          <w:szCs w:val="24"/>
        </w:rPr>
        <w:t xml:space="preserve">- ОАО </w:t>
      </w:r>
      <w:r w:rsidR="00FB3CA1">
        <w:rPr>
          <w:sz w:val="24"/>
          <w:szCs w:val="24"/>
        </w:rPr>
        <w:t>«</w:t>
      </w:r>
      <w:r w:rsidRPr="00B524D0">
        <w:rPr>
          <w:sz w:val="24"/>
          <w:szCs w:val="24"/>
        </w:rPr>
        <w:t>Эй Джи Си Борский стекольный завод</w:t>
      </w:r>
      <w:r w:rsidR="00FB3CA1">
        <w:rPr>
          <w:sz w:val="24"/>
          <w:szCs w:val="24"/>
        </w:rPr>
        <w:t>»</w:t>
      </w:r>
      <w:r w:rsidRPr="00B524D0">
        <w:rPr>
          <w:sz w:val="24"/>
          <w:szCs w:val="24"/>
        </w:rPr>
        <w:t xml:space="preserve"> заявлено вакансий -</w:t>
      </w:r>
      <w:r w:rsidR="002E1DB9">
        <w:rPr>
          <w:sz w:val="24"/>
          <w:szCs w:val="24"/>
        </w:rPr>
        <w:t xml:space="preserve"> </w:t>
      </w:r>
      <w:r w:rsidRPr="00B524D0">
        <w:rPr>
          <w:sz w:val="24"/>
          <w:szCs w:val="24"/>
        </w:rPr>
        <w:t>20; трудоустроено по направлению 2.</w:t>
      </w:r>
    </w:p>
    <w:p w:rsidR="00C60986" w:rsidRPr="00B524D0" w:rsidRDefault="00C60986" w:rsidP="007C5A17">
      <w:pPr>
        <w:ind w:firstLine="709"/>
        <w:jc w:val="both"/>
        <w:rPr>
          <w:sz w:val="24"/>
          <w:szCs w:val="24"/>
        </w:rPr>
      </w:pPr>
      <w:r w:rsidRPr="00B524D0">
        <w:rPr>
          <w:sz w:val="24"/>
          <w:szCs w:val="24"/>
        </w:rPr>
        <w:t xml:space="preserve">- ООО </w:t>
      </w:r>
      <w:r w:rsidR="00D7060E">
        <w:rPr>
          <w:sz w:val="24"/>
          <w:szCs w:val="24"/>
        </w:rPr>
        <w:t>«</w:t>
      </w:r>
      <w:r w:rsidRPr="00B524D0">
        <w:rPr>
          <w:sz w:val="24"/>
          <w:szCs w:val="24"/>
        </w:rPr>
        <w:t>Борресурсы</w:t>
      </w:r>
      <w:r w:rsidR="00D7060E">
        <w:rPr>
          <w:sz w:val="24"/>
          <w:szCs w:val="24"/>
        </w:rPr>
        <w:t>»</w:t>
      </w:r>
      <w:r w:rsidRPr="00B524D0">
        <w:rPr>
          <w:sz w:val="24"/>
          <w:szCs w:val="24"/>
        </w:rPr>
        <w:t xml:space="preserve"> заявлено вакансий -</w:t>
      </w:r>
      <w:r w:rsidR="00386356">
        <w:rPr>
          <w:sz w:val="24"/>
          <w:szCs w:val="24"/>
        </w:rPr>
        <w:t xml:space="preserve"> </w:t>
      </w:r>
      <w:r w:rsidRPr="00B524D0">
        <w:rPr>
          <w:sz w:val="24"/>
          <w:szCs w:val="24"/>
        </w:rPr>
        <w:t>10, выдано 17 направлений для трудоустройства;</w:t>
      </w:r>
    </w:p>
    <w:p w:rsidR="00C60986" w:rsidRPr="00B524D0" w:rsidRDefault="00C60986" w:rsidP="007C5A17">
      <w:pPr>
        <w:ind w:firstLine="709"/>
        <w:jc w:val="both"/>
        <w:rPr>
          <w:sz w:val="24"/>
          <w:szCs w:val="24"/>
        </w:rPr>
      </w:pPr>
      <w:r w:rsidRPr="00B524D0">
        <w:rPr>
          <w:sz w:val="24"/>
          <w:szCs w:val="24"/>
        </w:rPr>
        <w:t xml:space="preserve">- АО </w:t>
      </w:r>
      <w:r w:rsidR="00061B75">
        <w:rPr>
          <w:sz w:val="24"/>
          <w:szCs w:val="24"/>
        </w:rPr>
        <w:t>«</w:t>
      </w:r>
      <w:r w:rsidRPr="00B524D0">
        <w:rPr>
          <w:sz w:val="24"/>
          <w:szCs w:val="24"/>
        </w:rPr>
        <w:t>Линдовская птицефабрика-племенной завод</w:t>
      </w:r>
      <w:r w:rsidR="00061B75">
        <w:rPr>
          <w:sz w:val="24"/>
          <w:szCs w:val="24"/>
        </w:rPr>
        <w:t>»</w:t>
      </w:r>
      <w:r w:rsidRPr="00B524D0">
        <w:rPr>
          <w:sz w:val="24"/>
          <w:szCs w:val="24"/>
        </w:rPr>
        <w:t xml:space="preserve"> заявлено вакансий -</w:t>
      </w:r>
      <w:r w:rsidR="00386356">
        <w:rPr>
          <w:sz w:val="24"/>
          <w:szCs w:val="24"/>
        </w:rPr>
        <w:t xml:space="preserve"> </w:t>
      </w:r>
      <w:r w:rsidRPr="00B524D0">
        <w:rPr>
          <w:sz w:val="24"/>
          <w:szCs w:val="24"/>
        </w:rPr>
        <w:t>33, выдано 9 направлений для трудоустройства;</w:t>
      </w:r>
    </w:p>
    <w:p w:rsidR="00C60986" w:rsidRPr="00B524D0" w:rsidRDefault="00C60986" w:rsidP="007C5A17">
      <w:pPr>
        <w:ind w:firstLine="709"/>
        <w:jc w:val="both"/>
        <w:rPr>
          <w:sz w:val="24"/>
          <w:szCs w:val="24"/>
        </w:rPr>
      </w:pPr>
      <w:r w:rsidRPr="00B524D0">
        <w:rPr>
          <w:sz w:val="24"/>
          <w:szCs w:val="24"/>
        </w:rPr>
        <w:t>- ООО «ОСС-Кант» заявлено вакансий -</w:t>
      </w:r>
      <w:r w:rsidR="00061B75">
        <w:rPr>
          <w:sz w:val="24"/>
          <w:szCs w:val="24"/>
        </w:rPr>
        <w:t xml:space="preserve"> </w:t>
      </w:r>
      <w:r w:rsidRPr="00B524D0">
        <w:rPr>
          <w:sz w:val="24"/>
          <w:szCs w:val="24"/>
        </w:rPr>
        <w:t>7, выдано 2 направлени</w:t>
      </w:r>
      <w:r w:rsidR="00475788">
        <w:rPr>
          <w:sz w:val="24"/>
          <w:szCs w:val="24"/>
        </w:rPr>
        <w:t>я</w:t>
      </w:r>
      <w:r w:rsidRPr="00B524D0">
        <w:rPr>
          <w:sz w:val="24"/>
          <w:szCs w:val="24"/>
        </w:rPr>
        <w:t xml:space="preserve"> для трудоустройства;</w:t>
      </w:r>
    </w:p>
    <w:p w:rsidR="00C60986" w:rsidRPr="00B524D0" w:rsidRDefault="00C60986" w:rsidP="007C5A17">
      <w:pPr>
        <w:ind w:firstLine="709"/>
        <w:jc w:val="both"/>
        <w:rPr>
          <w:sz w:val="24"/>
          <w:szCs w:val="24"/>
        </w:rPr>
      </w:pPr>
      <w:r w:rsidRPr="00B524D0">
        <w:rPr>
          <w:sz w:val="24"/>
          <w:szCs w:val="24"/>
        </w:rPr>
        <w:t xml:space="preserve">- АО </w:t>
      </w:r>
      <w:r w:rsidR="00061B75">
        <w:rPr>
          <w:sz w:val="24"/>
          <w:szCs w:val="24"/>
        </w:rPr>
        <w:t>«</w:t>
      </w:r>
      <w:r w:rsidRPr="00B524D0">
        <w:rPr>
          <w:sz w:val="24"/>
          <w:szCs w:val="24"/>
        </w:rPr>
        <w:t>Борский трубный завод</w:t>
      </w:r>
      <w:r w:rsidR="00061B75">
        <w:rPr>
          <w:sz w:val="24"/>
          <w:szCs w:val="24"/>
        </w:rPr>
        <w:t>»</w:t>
      </w:r>
      <w:r w:rsidRPr="00B524D0">
        <w:rPr>
          <w:sz w:val="24"/>
          <w:szCs w:val="24"/>
        </w:rPr>
        <w:t xml:space="preserve"> заявлено вакансий -</w:t>
      </w:r>
      <w:r w:rsidR="00C14838">
        <w:rPr>
          <w:sz w:val="24"/>
          <w:szCs w:val="24"/>
        </w:rPr>
        <w:t xml:space="preserve"> </w:t>
      </w:r>
      <w:r w:rsidRPr="00B524D0">
        <w:rPr>
          <w:sz w:val="24"/>
          <w:szCs w:val="24"/>
        </w:rPr>
        <w:t>19, выдано 18 направлений для трудоустройства.</w:t>
      </w:r>
    </w:p>
    <w:p w:rsidR="00C60986" w:rsidRPr="0094287A" w:rsidRDefault="00C60986" w:rsidP="007C5A17">
      <w:pPr>
        <w:pStyle w:val="ConsPlusNormal"/>
        <w:ind w:firstLine="709"/>
        <w:contextualSpacing/>
        <w:jc w:val="both"/>
        <w:rPr>
          <w:rFonts w:ascii="Times New Roman" w:eastAsia="Calibri" w:hAnsi="Times New Roman" w:cs="Times New Roman"/>
          <w:sz w:val="24"/>
          <w:szCs w:val="24"/>
        </w:rPr>
      </w:pPr>
      <w:r w:rsidRPr="00B524D0">
        <w:rPr>
          <w:rFonts w:ascii="Times New Roman" w:hAnsi="Times New Roman" w:cs="Times New Roman"/>
          <w:sz w:val="24"/>
          <w:szCs w:val="24"/>
        </w:rPr>
        <w:t>Соответствие спроса и предложения рабочей силы определяет успешное функционирование рынка труда. Однако</w:t>
      </w:r>
      <w:r w:rsidR="00061B75">
        <w:rPr>
          <w:rFonts w:ascii="Times New Roman" w:hAnsi="Times New Roman" w:cs="Times New Roman"/>
          <w:sz w:val="24"/>
          <w:szCs w:val="24"/>
        </w:rPr>
        <w:t>,</w:t>
      </w:r>
      <w:r w:rsidRPr="00B524D0">
        <w:rPr>
          <w:rFonts w:ascii="Times New Roman" w:hAnsi="Times New Roman" w:cs="Times New Roman"/>
          <w:sz w:val="24"/>
          <w:szCs w:val="24"/>
        </w:rPr>
        <w:t xml:space="preserve"> на рынке труда городского округа, как и на областном рынке, предложение рабочей силы превышает спрос на нее по большинству востребованных профессий. Это обстоятельство приводит к сохранению безработицы при </w:t>
      </w:r>
      <w:r w:rsidRPr="00B524D0">
        <w:rPr>
          <w:rFonts w:ascii="Times New Roman" w:hAnsi="Times New Roman" w:cs="Times New Roman"/>
          <w:sz w:val="24"/>
          <w:szCs w:val="24"/>
        </w:rPr>
        <w:lastRenderedPageBreak/>
        <w:t xml:space="preserve">наличии достаточного числа вакансий. </w:t>
      </w:r>
      <w:r w:rsidRPr="0094287A">
        <w:rPr>
          <w:rFonts w:ascii="Times New Roman" w:eastAsia="Calibri" w:hAnsi="Times New Roman" w:cs="Times New Roman"/>
          <w:sz w:val="24"/>
          <w:szCs w:val="24"/>
        </w:rPr>
        <w:t>Превышение предложения над спросом зарегистрировано в Борской службе занятости по профессиям: юрист, менеджер, бухгалтер.</w:t>
      </w:r>
    </w:p>
    <w:p w:rsidR="00C60986" w:rsidRPr="0094287A" w:rsidRDefault="00C60986" w:rsidP="007C5A17">
      <w:pPr>
        <w:pStyle w:val="ConsPlusNormal"/>
        <w:ind w:firstLine="709"/>
        <w:contextualSpacing/>
        <w:jc w:val="both"/>
        <w:rPr>
          <w:rFonts w:ascii="Times New Roman" w:eastAsia="Calibri" w:hAnsi="Times New Roman" w:cs="Times New Roman"/>
          <w:sz w:val="24"/>
          <w:szCs w:val="24"/>
        </w:rPr>
      </w:pPr>
      <w:r w:rsidRPr="0094287A">
        <w:rPr>
          <w:rFonts w:ascii="Times New Roman" w:eastAsia="Calibri" w:hAnsi="Times New Roman" w:cs="Times New Roman"/>
          <w:sz w:val="24"/>
          <w:szCs w:val="24"/>
        </w:rPr>
        <w:t xml:space="preserve">Вместе с этим превышение спроса над предложением в 2021 году наблюдается по профессиям: </w:t>
      </w:r>
      <w:r w:rsidRPr="0094287A">
        <w:rPr>
          <w:rFonts w:ascii="Times New Roman" w:eastAsia="Calibri" w:hAnsi="Times New Roman"/>
          <w:sz w:val="24"/>
          <w:szCs w:val="24"/>
        </w:rPr>
        <w:t>разнорабочий, квалифицированные рабочи</w:t>
      </w:r>
      <w:r w:rsidR="009A76D4">
        <w:rPr>
          <w:rFonts w:ascii="Times New Roman" w:eastAsia="Calibri" w:hAnsi="Times New Roman"/>
          <w:sz w:val="24"/>
          <w:szCs w:val="24"/>
        </w:rPr>
        <w:t>е</w:t>
      </w:r>
      <w:r w:rsidRPr="0094287A">
        <w:rPr>
          <w:rFonts w:ascii="Times New Roman" w:eastAsia="Calibri" w:hAnsi="Times New Roman"/>
          <w:sz w:val="24"/>
          <w:szCs w:val="24"/>
        </w:rPr>
        <w:t xml:space="preserve"> в производстве и строительстве, оператор производственных установок, водители и операторы подвижного оборудования, грузчики, дворники, врачи</w:t>
      </w:r>
      <w:r w:rsidR="00D521CF">
        <w:rPr>
          <w:rFonts w:ascii="Times New Roman" w:eastAsia="Calibri" w:hAnsi="Times New Roman"/>
          <w:sz w:val="24"/>
          <w:szCs w:val="24"/>
        </w:rPr>
        <w:t>,</w:t>
      </w:r>
      <w:r w:rsidRPr="0094287A">
        <w:rPr>
          <w:rFonts w:ascii="Times New Roman" w:eastAsia="Calibri" w:hAnsi="Times New Roman"/>
          <w:sz w:val="24"/>
          <w:szCs w:val="24"/>
        </w:rPr>
        <w:t xml:space="preserve"> средний медицинский персонал, руководители подразделений в сфере производства и услуг.</w:t>
      </w:r>
    </w:p>
    <w:p w:rsidR="00C60986" w:rsidRPr="00B524D0" w:rsidRDefault="00C60986" w:rsidP="007C5A17">
      <w:pPr>
        <w:ind w:firstLine="709"/>
        <w:jc w:val="both"/>
        <w:rPr>
          <w:color w:val="333399"/>
          <w:sz w:val="24"/>
          <w:szCs w:val="24"/>
        </w:rPr>
      </w:pPr>
      <w:r w:rsidRPr="00B524D0">
        <w:rPr>
          <w:sz w:val="24"/>
          <w:szCs w:val="24"/>
        </w:rPr>
        <w:t>В целях укрепления взаимодействия с работодателями, расширения банка вакансий и скорейшего их заполнения в 202</w:t>
      </w:r>
      <w:r w:rsidR="00CE6CBA">
        <w:rPr>
          <w:sz w:val="24"/>
          <w:szCs w:val="24"/>
        </w:rPr>
        <w:t>1</w:t>
      </w:r>
      <w:r w:rsidRPr="00B524D0">
        <w:rPr>
          <w:sz w:val="24"/>
          <w:szCs w:val="24"/>
        </w:rPr>
        <w:t xml:space="preserve"> году было проведено 6 ярмарок вакансий</w:t>
      </w:r>
      <w:r w:rsidR="00922434">
        <w:rPr>
          <w:sz w:val="24"/>
          <w:szCs w:val="24"/>
        </w:rPr>
        <w:t xml:space="preserve"> рабочих</w:t>
      </w:r>
      <w:r w:rsidRPr="00B524D0">
        <w:rPr>
          <w:sz w:val="24"/>
          <w:szCs w:val="24"/>
        </w:rPr>
        <w:t xml:space="preserve"> и учебных мест. В них приняли участие 240 чел. и 57 работодателей, которые представили 629 различных вакансий.</w:t>
      </w:r>
      <w:r w:rsidRPr="00B524D0">
        <w:rPr>
          <w:color w:val="333399"/>
          <w:sz w:val="24"/>
          <w:szCs w:val="24"/>
        </w:rPr>
        <w:t xml:space="preserve"> </w:t>
      </w:r>
      <w:r w:rsidRPr="00B524D0">
        <w:rPr>
          <w:sz w:val="24"/>
          <w:szCs w:val="24"/>
        </w:rPr>
        <w:t>Также проведено 9 мини-ярмарок (в том числе 1 отраслевая). В работе мини-ярмарок приняли участие 118 человек и 17 работодателей</w:t>
      </w:r>
      <w:r w:rsidRPr="00B524D0">
        <w:rPr>
          <w:color w:val="333399"/>
          <w:sz w:val="24"/>
          <w:szCs w:val="24"/>
        </w:rPr>
        <w:t>.</w:t>
      </w:r>
    </w:p>
    <w:p w:rsidR="00C60986" w:rsidRPr="00B524D0" w:rsidRDefault="00C60986" w:rsidP="007C5A17">
      <w:pPr>
        <w:ind w:firstLine="709"/>
        <w:jc w:val="both"/>
        <w:rPr>
          <w:sz w:val="24"/>
          <w:szCs w:val="24"/>
        </w:rPr>
      </w:pPr>
      <w:r w:rsidRPr="00B524D0">
        <w:rPr>
          <w:sz w:val="24"/>
          <w:szCs w:val="24"/>
        </w:rPr>
        <w:t xml:space="preserve">В программе временного трудоустройства безработных граждан, испытывающих трудности в поиске работы, в 2021 году приняли участие  6 организаций (2020 год - 4 организации). Центр занятости заключил 15 договоров с организациями: ООО «Элегант» (5 договоров), УПФР по </w:t>
      </w:r>
      <w:r w:rsidR="009D6E2F">
        <w:rPr>
          <w:sz w:val="24"/>
          <w:szCs w:val="24"/>
        </w:rPr>
        <w:t>городскому округу г</w:t>
      </w:r>
      <w:r w:rsidRPr="00B524D0">
        <w:rPr>
          <w:sz w:val="24"/>
          <w:szCs w:val="24"/>
        </w:rPr>
        <w:t>.</w:t>
      </w:r>
      <w:r w:rsidR="009D6E2F">
        <w:rPr>
          <w:sz w:val="24"/>
          <w:szCs w:val="24"/>
        </w:rPr>
        <w:t xml:space="preserve"> </w:t>
      </w:r>
      <w:r w:rsidRPr="00B524D0">
        <w:rPr>
          <w:sz w:val="24"/>
          <w:szCs w:val="24"/>
        </w:rPr>
        <w:t xml:space="preserve">Бор (6 договоров), ООО «Стеклозаводец-Сервис», ООО «Лина» , ИП Большакова Е.И., МБУ «Управление благоустройства г. Бор».  </w:t>
      </w:r>
    </w:p>
    <w:p w:rsidR="0056757A" w:rsidRPr="0056757A" w:rsidRDefault="00C60986" w:rsidP="007C5A17">
      <w:pPr>
        <w:ind w:firstLine="709"/>
        <w:jc w:val="both"/>
        <w:rPr>
          <w:sz w:val="24"/>
          <w:szCs w:val="24"/>
        </w:rPr>
      </w:pPr>
      <w:r w:rsidRPr="0056757A">
        <w:rPr>
          <w:sz w:val="24"/>
          <w:szCs w:val="24"/>
        </w:rPr>
        <w:t>В 2021 году на временные рабочие места были трудоустроены 17 инвалидов (в 2020 году – 5) и 1 человек из мест лишения свободы.</w:t>
      </w:r>
      <w:r w:rsidR="0056757A" w:rsidRPr="0056757A">
        <w:rPr>
          <w:sz w:val="24"/>
          <w:szCs w:val="24"/>
        </w:rPr>
        <w:t xml:space="preserve"> Средняя продолжительность участия граждан в данной программе составила 0</w:t>
      </w:r>
      <w:r w:rsidR="008D08EA">
        <w:rPr>
          <w:sz w:val="24"/>
          <w:szCs w:val="24"/>
        </w:rPr>
        <w:t>,</w:t>
      </w:r>
      <w:r w:rsidR="0056757A" w:rsidRPr="0056757A">
        <w:rPr>
          <w:sz w:val="24"/>
          <w:szCs w:val="24"/>
        </w:rPr>
        <w:t>84 месяц</w:t>
      </w:r>
      <w:r w:rsidR="009A6618">
        <w:rPr>
          <w:sz w:val="24"/>
          <w:szCs w:val="24"/>
        </w:rPr>
        <w:t>а</w:t>
      </w:r>
      <w:r w:rsidR="0056757A" w:rsidRPr="0056757A">
        <w:rPr>
          <w:sz w:val="24"/>
          <w:szCs w:val="24"/>
        </w:rPr>
        <w:t>.</w:t>
      </w:r>
    </w:p>
    <w:p w:rsidR="0056757A" w:rsidRDefault="00C60986" w:rsidP="007C5A17">
      <w:pPr>
        <w:ind w:firstLine="709"/>
        <w:jc w:val="both"/>
        <w:rPr>
          <w:sz w:val="24"/>
          <w:szCs w:val="24"/>
        </w:rPr>
      </w:pPr>
      <w:r w:rsidRPr="00B524D0">
        <w:rPr>
          <w:sz w:val="24"/>
          <w:szCs w:val="24"/>
        </w:rPr>
        <w:t>Одна из активных программ содействия занятости населения – временное трудоустройство несовершеннолетних граждан в возрасте от 14 до 18 лет, которая реализуется ГКУ ЦЗН города Бора совместно с администрацией городского округа г.Бор и работодателями с целью снижения уровня преступности среди несовершеннолетних граждан, развития трудовых навыков, экономической самостоятельности и ответственности подростков.</w:t>
      </w:r>
    </w:p>
    <w:p w:rsidR="00C60986" w:rsidRPr="00B524D0" w:rsidRDefault="00C60986" w:rsidP="007C5A17">
      <w:pPr>
        <w:ind w:firstLine="709"/>
        <w:jc w:val="both"/>
        <w:rPr>
          <w:color w:val="333399"/>
          <w:sz w:val="24"/>
          <w:szCs w:val="24"/>
        </w:rPr>
      </w:pPr>
      <w:r w:rsidRPr="00B524D0">
        <w:rPr>
          <w:sz w:val="24"/>
          <w:szCs w:val="24"/>
        </w:rPr>
        <w:t>В течение 2021 года услугу по профессиональной ориентации граждан в целях выбора сферы деятельности, трудоустройства, профессионального обучения получили</w:t>
      </w:r>
      <w:r w:rsidRPr="00B524D0">
        <w:rPr>
          <w:color w:val="333399"/>
          <w:sz w:val="24"/>
          <w:szCs w:val="24"/>
        </w:rPr>
        <w:t xml:space="preserve"> </w:t>
      </w:r>
      <w:r w:rsidRPr="00B524D0">
        <w:rPr>
          <w:sz w:val="24"/>
          <w:szCs w:val="24"/>
        </w:rPr>
        <w:t xml:space="preserve">2 031 чел., из них 49 - инвалиды, 447 - </w:t>
      </w:r>
      <w:r w:rsidRPr="00B524D0">
        <w:rPr>
          <w:color w:val="000000"/>
          <w:sz w:val="24"/>
          <w:szCs w:val="24"/>
          <w:lang w:eastAsia="en-US"/>
        </w:rPr>
        <w:t>учащиеся образовательных организаций,</w:t>
      </w:r>
      <w:r w:rsidRPr="00B524D0">
        <w:rPr>
          <w:sz w:val="24"/>
          <w:szCs w:val="24"/>
        </w:rPr>
        <w:t xml:space="preserve"> 736 - г</w:t>
      </w:r>
      <w:r w:rsidRPr="00B524D0">
        <w:rPr>
          <w:color w:val="000000"/>
          <w:sz w:val="24"/>
          <w:szCs w:val="24"/>
          <w:lang w:eastAsia="en-US"/>
        </w:rPr>
        <w:t>раждане в возрасте 14-29 лет, 228 - граждане, стремящиеся возобновить трудовую деятельность после длительного (более года) перерыва,</w:t>
      </w:r>
      <w:r w:rsidRPr="00B524D0">
        <w:rPr>
          <w:sz w:val="24"/>
          <w:szCs w:val="24"/>
        </w:rPr>
        <w:t xml:space="preserve"> 260 - г</w:t>
      </w:r>
      <w:r w:rsidRPr="00B524D0">
        <w:rPr>
          <w:sz w:val="24"/>
          <w:szCs w:val="24"/>
          <w:lang w:eastAsia="en-US"/>
        </w:rPr>
        <w:t xml:space="preserve">раждане предпенсионного возраста, 4 - </w:t>
      </w:r>
      <w:r w:rsidRPr="00B524D0">
        <w:rPr>
          <w:color w:val="000000"/>
          <w:sz w:val="24"/>
          <w:szCs w:val="24"/>
          <w:lang w:eastAsia="en-US"/>
        </w:rPr>
        <w:t xml:space="preserve">граждане, освобожденные из учреждений, исполняющих наказание в виде лишения свободы, 72 - граждане, уволенные в </w:t>
      </w:r>
      <w:r w:rsidRPr="00B524D0">
        <w:rPr>
          <w:sz w:val="24"/>
          <w:szCs w:val="24"/>
          <w:lang w:eastAsia="en-US"/>
        </w:rPr>
        <w:t>связи с ликвидацией организации</w:t>
      </w:r>
      <w:r w:rsidRPr="00B524D0">
        <w:rPr>
          <w:sz w:val="24"/>
          <w:szCs w:val="24"/>
        </w:rPr>
        <w:t>. По результатам вышеуказанных мероприятий трудоустроено 515 чел.</w:t>
      </w:r>
    </w:p>
    <w:p w:rsidR="00C60986" w:rsidRPr="00B524D0" w:rsidRDefault="00C60986" w:rsidP="007C5A17">
      <w:pPr>
        <w:ind w:firstLine="709"/>
        <w:jc w:val="both"/>
        <w:rPr>
          <w:rFonts w:eastAsia="Batang"/>
          <w:sz w:val="24"/>
          <w:szCs w:val="24"/>
          <w:lang w:eastAsia="ko-KR"/>
        </w:rPr>
      </w:pPr>
      <w:r w:rsidRPr="00B524D0">
        <w:rPr>
          <w:sz w:val="24"/>
          <w:szCs w:val="24"/>
        </w:rPr>
        <w:t xml:space="preserve">Положительным опытом оказания государственной услуги по профориентации является проведение индивидуальных, групповых консультаций, онлайн вебинара для  безработных и ищущих работу граждан День профориентации «Карьерный навигатор» </w:t>
      </w:r>
      <w:r w:rsidRPr="00B524D0">
        <w:rPr>
          <w:rFonts w:eastAsia="Batang"/>
          <w:sz w:val="24"/>
          <w:szCs w:val="24"/>
          <w:lang w:eastAsia="ja-JP"/>
        </w:rPr>
        <w:t>для</w:t>
      </w:r>
      <w:r w:rsidRPr="00B524D0">
        <w:rPr>
          <w:rFonts w:eastAsia="Batang"/>
          <w:sz w:val="24"/>
          <w:szCs w:val="24"/>
          <w:lang w:eastAsia="ko-KR"/>
        </w:rPr>
        <w:t xml:space="preserve"> выпускников ГБПОУ «Борский Губернский Колледж» </w:t>
      </w:r>
      <w:r w:rsidRPr="00B524D0">
        <w:rPr>
          <w:sz w:val="24"/>
          <w:szCs w:val="24"/>
        </w:rPr>
        <w:t xml:space="preserve">с участием профконсультантов-психологов ООО </w:t>
      </w:r>
      <w:r w:rsidRPr="00B524D0">
        <w:rPr>
          <w:rFonts w:eastAsia="Batang"/>
          <w:sz w:val="24"/>
          <w:szCs w:val="24"/>
          <w:lang w:eastAsia="ko-KR"/>
        </w:rPr>
        <w:t>«МАЖОРДОМЪ</w:t>
      </w:r>
      <w:r w:rsidRPr="00B524D0">
        <w:rPr>
          <w:sz w:val="24"/>
          <w:szCs w:val="24"/>
        </w:rPr>
        <w:t>»</w:t>
      </w:r>
      <w:r w:rsidR="005F7C06">
        <w:rPr>
          <w:sz w:val="24"/>
          <w:szCs w:val="24"/>
        </w:rPr>
        <w:t xml:space="preserve">. </w:t>
      </w:r>
      <w:r w:rsidRPr="00B524D0">
        <w:rPr>
          <w:rFonts w:eastAsia="Batang"/>
          <w:sz w:val="24"/>
          <w:szCs w:val="24"/>
          <w:lang w:eastAsia="ko-KR"/>
        </w:rPr>
        <w:t xml:space="preserve">В ходе проведения профконсультаций выпускникам даны дополнительные разъяснения об услугах службы занятости, </w:t>
      </w:r>
      <w:r w:rsidR="00D42D94" w:rsidRPr="00B524D0">
        <w:rPr>
          <w:rFonts w:eastAsia="Batang"/>
          <w:sz w:val="24"/>
          <w:szCs w:val="24"/>
          <w:lang w:eastAsia="ko-KR"/>
        </w:rPr>
        <w:t>выявл</w:t>
      </w:r>
      <w:r w:rsidR="00D42D94">
        <w:rPr>
          <w:rFonts w:eastAsia="Batang"/>
          <w:sz w:val="24"/>
          <w:szCs w:val="24"/>
          <w:lang w:eastAsia="ko-KR"/>
        </w:rPr>
        <w:t>ены</w:t>
      </w:r>
      <w:r w:rsidR="008D7E4B">
        <w:rPr>
          <w:rFonts w:eastAsia="Batang"/>
          <w:sz w:val="24"/>
          <w:szCs w:val="24"/>
          <w:lang w:eastAsia="ko-KR"/>
        </w:rPr>
        <w:t xml:space="preserve"> </w:t>
      </w:r>
      <w:r w:rsidRPr="00B524D0">
        <w:rPr>
          <w:rFonts w:eastAsia="Batang"/>
          <w:sz w:val="24"/>
          <w:szCs w:val="24"/>
          <w:lang w:eastAsia="ko-KR"/>
        </w:rPr>
        <w:t>барьеры и трудности при трудоустройстве, рассм</w:t>
      </w:r>
      <w:r w:rsidR="004C626F">
        <w:rPr>
          <w:rFonts w:eastAsia="Batang"/>
          <w:sz w:val="24"/>
          <w:szCs w:val="24"/>
          <w:lang w:eastAsia="ko-KR"/>
        </w:rPr>
        <w:t>о</w:t>
      </w:r>
      <w:r w:rsidRPr="00B524D0">
        <w:rPr>
          <w:rFonts w:eastAsia="Batang"/>
          <w:sz w:val="24"/>
          <w:szCs w:val="24"/>
          <w:lang w:eastAsia="ko-KR"/>
        </w:rPr>
        <w:t>тр</w:t>
      </w:r>
      <w:r w:rsidR="004C626F">
        <w:rPr>
          <w:rFonts w:eastAsia="Batang"/>
          <w:sz w:val="24"/>
          <w:szCs w:val="24"/>
          <w:lang w:eastAsia="ko-KR"/>
        </w:rPr>
        <w:t xml:space="preserve">ены </w:t>
      </w:r>
      <w:r w:rsidRPr="00B524D0">
        <w:rPr>
          <w:rFonts w:eastAsia="Batang"/>
          <w:sz w:val="24"/>
          <w:szCs w:val="24"/>
          <w:lang w:eastAsia="ko-KR"/>
        </w:rPr>
        <w:t>различные способы их преодоления, обсуждал</w:t>
      </w:r>
      <w:r w:rsidR="00FF3B5F">
        <w:rPr>
          <w:rFonts w:eastAsia="Batang"/>
          <w:sz w:val="24"/>
          <w:szCs w:val="24"/>
          <w:lang w:eastAsia="ko-KR"/>
        </w:rPr>
        <w:t>ись</w:t>
      </w:r>
      <w:r w:rsidRPr="00B524D0">
        <w:rPr>
          <w:rFonts w:eastAsia="Batang"/>
          <w:sz w:val="24"/>
          <w:szCs w:val="24"/>
          <w:lang w:eastAsia="ko-KR"/>
        </w:rPr>
        <w:t xml:space="preserve"> требования работодателей.</w:t>
      </w:r>
    </w:p>
    <w:p w:rsidR="00C60986" w:rsidRPr="00774CF4" w:rsidRDefault="00C60986" w:rsidP="007C5A17">
      <w:pPr>
        <w:ind w:firstLine="709"/>
        <w:jc w:val="both"/>
        <w:rPr>
          <w:sz w:val="24"/>
          <w:szCs w:val="24"/>
          <w:shd w:val="clear" w:color="auto" w:fill="FFFFFF"/>
        </w:rPr>
      </w:pPr>
      <w:r w:rsidRPr="00774CF4">
        <w:rPr>
          <w:sz w:val="24"/>
          <w:szCs w:val="24"/>
        </w:rPr>
        <w:t>С целью повышения мотивации для всех безработных граждан из числа пров</w:t>
      </w:r>
      <w:r w:rsidR="006A32E6" w:rsidRPr="00774CF4">
        <w:rPr>
          <w:sz w:val="24"/>
          <w:szCs w:val="24"/>
        </w:rPr>
        <w:t>едены</w:t>
      </w:r>
      <w:r w:rsidRPr="00774CF4">
        <w:rPr>
          <w:sz w:val="24"/>
          <w:szCs w:val="24"/>
        </w:rPr>
        <w:t xml:space="preserve"> специальные мероприятия по профилированию</w:t>
      </w:r>
      <w:r w:rsidR="00774CF4" w:rsidRPr="00774CF4">
        <w:rPr>
          <w:sz w:val="24"/>
          <w:szCs w:val="24"/>
        </w:rPr>
        <w:t>, позволяющие</w:t>
      </w:r>
      <w:r w:rsidRPr="00774CF4">
        <w:rPr>
          <w:sz w:val="24"/>
          <w:szCs w:val="24"/>
          <w:shd w:val="clear" w:color="auto" w:fill="FFFFFF"/>
        </w:rPr>
        <w:t xml:space="preserve"> облегчить организационно-технические приемы работы специалистов Центра занятости населения с безработными гражданами.</w:t>
      </w:r>
    </w:p>
    <w:p w:rsidR="00C60986" w:rsidRPr="00B524D0" w:rsidRDefault="00C60986" w:rsidP="007C5A17">
      <w:pPr>
        <w:pStyle w:val="a3"/>
        <w:ind w:firstLine="709"/>
        <w:rPr>
          <w:sz w:val="24"/>
          <w:szCs w:val="24"/>
          <w:shd w:val="clear" w:color="auto" w:fill="FFFFFF"/>
        </w:rPr>
      </w:pPr>
      <w:r w:rsidRPr="00B524D0">
        <w:rPr>
          <w:sz w:val="24"/>
          <w:szCs w:val="24"/>
          <w:shd w:val="clear" w:color="auto" w:fill="FFFFFF"/>
        </w:rPr>
        <w:t>Профилирование безработных и своевременное принятие мер для скорейшего их трудоустройства уменьшает риск долгосрочной безработицы, позволяет оптимизировать расходы и повысить эффективность работы органов службы занятости населения. </w:t>
      </w:r>
    </w:p>
    <w:p w:rsidR="00C60986" w:rsidRPr="00EC2535" w:rsidRDefault="00C60986" w:rsidP="007C5A17">
      <w:pPr>
        <w:ind w:firstLine="709"/>
        <w:rPr>
          <w:sz w:val="24"/>
          <w:szCs w:val="24"/>
        </w:rPr>
      </w:pPr>
      <w:r w:rsidRPr="00EC2535">
        <w:rPr>
          <w:sz w:val="24"/>
          <w:szCs w:val="24"/>
        </w:rPr>
        <w:t>В 2021 году к профессиональной подготовке, переподготовке и повышению квалификации  приступило 74 безработных гражданина, 39 чел. прошли профессиональную подготовку (52%), 7 чел. – профессиональную переподготовку (10%), 28 чел. – повышение квалификации (38%). Выбор образовательных программ осуществлялся в зависимости от уровня профессионального образования граждан и опыта работы.</w:t>
      </w:r>
    </w:p>
    <w:p w:rsidR="00C60986" w:rsidRPr="00B524D0" w:rsidRDefault="00C60986" w:rsidP="007C5A17">
      <w:pPr>
        <w:pStyle w:val="ConsPlusNormal"/>
        <w:tabs>
          <w:tab w:val="left" w:pos="284"/>
        </w:tabs>
        <w:ind w:firstLine="709"/>
        <w:contextualSpacing/>
        <w:jc w:val="both"/>
        <w:rPr>
          <w:rFonts w:ascii="Times New Roman" w:hAnsi="Times New Roman" w:cs="Times New Roman"/>
          <w:sz w:val="24"/>
          <w:szCs w:val="24"/>
        </w:rPr>
      </w:pPr>
      <w:r w:rsidRPr="00B524D0">
        <w:rPr>
          <w:rFonts w:ascii="Times New Roman" w:hAnsi="Times New Roman" w:cs="Times New Roman"/>
          <w:sz w:val="24"/>
          <w:szCs w:val="24"/>
        </w:rPr>
        <w:t>Улучшению ситуации на рынке труда способствовали также мероприятия</w:t>
      </w:r>
      <w:r w:rsidR="00AE4DA7">
        <w:rPr>
          <w:rFonts w:ascii="Times New Roman" w:hAnsi="Times New Roman" w:cs="Times New Roman"/>
          <w:sz w:val="24"/>
          <w:szCs w:val="24"/>
        </w:rPr>
        <w:t xml:space="preserve">, </w:t>
      </w:r>
      <w:r w:rsidR="00AE4DA7">
        <w:rPr>
          <w:rFonts w:ascii="Times New Roman" w:hAnsi="Times New Roman" w:cs="Times New Roman"/>
          <w:sz w:val="24"/>
          <w:szCs w:val="24"/>
        </w:rPr>
        <w:lastRenderedPageBreak/>
        <w:t xml:space="preserve">реализованные </w:t>
      </w:r>
      <w:r w:rsidRPr="00B524D0">
        <w:rPr>
          <w:rFonts w:ascii="Times New Roman" w:hAnsi="Times New Roman" w:cs="Times New Roman"/>
          <w:sz w:val="24"/>
          <w:szCs w:val="24"/>
        </w:rPr>
        <w:t>рабочей групп</w:t>
      </w:r>
      <w:r w:rsidR="00AE4DA7">
        <w:rPr>
          <w:rFonts w:ascii="Times New Roman" w:hAnsi="Times New Roman" w:cs="Times New Roman"/>
          <w:sz w:val="24"/>
          <w:szCs w:val="24"/>
        </w:rPr>
        <w:t>ой</w:t>
      </w:r>
      <w:r w:rsidRPr="00B524D0">
        <w:rPr>
          <w:rFonts w:ascii="Times New Roman" w:hAnsi="Times New Roman" w:cs="Times New Roman"/>
          <w:sz w:val="24"/>
          <w:szCs w:val="24"/>
        </w:rPr>
        <w:t xml:space="preserve"> по снижению неформальной занятости</w:t>
      </w:r>
      <w:r w:rsidR="00AE4DA7">
        <w:rPr>
          <w:rFonts w:ascii="Times New Roman" w:hAnsi="Times New Roman" w:cs="Times New Roman"/>
          <w:sz w:val="24"/>
          <w:szCs w:val="24"/>
        </w:rPr>
        <w:t xml:space="preserve"> </w:t>
      </w:r>
      <w:r w:rsidR="00AE4DA7" w:rsidRPr="00B524D0">
        <w:rPr>
          <w:rFonts w:ascii="Times New Roman" w:hAnsi="Times New Roman" w:cs="Times New Roman"/>
          <w:sz w:val="24"/>
          <w:szCs w:val="24"/>
        </w:rPr>
        <w:t>при администрации городского округа г. Бор</w:t>
      </w:r>
      <w:r w:rsidRPr="00B524D0">
        <w:rPr>
          <w:rFonts w:ascii="Times New Roman" w:hAnsi="Times New Roman" w:cs="Times New Roman"/>
          <w:sz w:val="24"/>
          <w:szCs w:val="24"/>
        </w:rPr>
        <w:t xml:space="preserve">. </w:t>
      </w:r>
    </w:p>
    <w:p w:rsidR="00C60986" w:rsidRPr="00B524D0" w:rsidRDefault="00C60986" w:rsidP="007C5A17">
      <w:pPr>
        <w:pStyle w:val="16"/>
        <w:tabs>
          <w:tab w:val="left" w:pos="709"/>
        </w:tabs>
        <w:ind w:firstLine="709"/>
        <w:jc w:val="both"/>
        <w:rPr>
          <w:rFonts w:ascii="Times New Roman" w:hAnsi="Times New Roman"/>
          <w:sz w:val="24"/>
          <w:szCs w:val="24"/>
        </w:rPr>
      </w:pPr>
      <w:r w:rsidRPr="00B524D0">
        <w:rPr>
          <w:rFonts w:ascii="Times New Roman" w:hAnsi="Times New Roman"/>
          <w:sz w:val="24"/>
          <w:szCs w:val="24"/>
        </w:rPr>
        <w:t>Снижению напряженности на рынке труда также способствовало проведение оплачиваемых общественных работ на территории городского округа г. Бор. Целью данного мероприятия является обеспечение дополнительной социальной поддержки граждан, ищущих работу, организация оплачиваемых общественных работ, создание дополнительных временных рабочих мест</w:t>
      </w:r>
      <w:r w:rsidRPr="00B524D0">
        <w:rPr>
          <w:rFonts w:ascii="Times New Roman" w:hAnsi="Times New Roman"/>
          <w:color w:val="333399"/>
          <w:sz w:val="24"/>
          <w:szCs w:val="24"/>
        </w:rPr>
        <w:t xml:space="preserve">. </w:t>
      </w:r>
      <w:r w:rsidRPr="00B524D0">
        <w:rPr>
          <w:rFonts w:ascii="Times New Roman" w:hAnsi="Times New Roman"/>
          <w:sz w:val="24"/>
          <w:szCs w:val="24"/>
        </w:rPr>
        <w:t xml:space="preserve">За 2021 год в общественных работах приняли участие 99 чел. из числа безработных граждан, 83 гражданам назначена материальная поддержка, заключены 7 договоров с работодателями. </w:t>
      </w:r>
    </w:p>
    <w:p w:rsidR="00C60986" w:rsidRPr="00B524D0" w:rsidRDefault="00C60986" w:rsidP="007C5A17">
      <w:pPr>
        <w:pStyle w:val="16"/>
        <w:tabs>
          <w:tab w:val="left" w:pos="709"/>
        </w:tabs>
        <w:ind w:firstLine="709"/>
        <w:jc w:val="both"/>
        <w:rPr>
          <w:rFonts w:ascii="Times New Roman" w:hAnsi="Times New Roman"/>
          <w:sz w:val="24"/>
          <w:szCs w:val="24"/>
        </w:rPr>
      </w:pPr>
      <w:r w:rsidRPr="00B524D0">
        <w:rPr>
          <w:rFonts w:ascii="Times New Roman" w:hAnsi="Times New Roman"/>
          <w:sz w:val="24"/>
          <w:szCs w:val="24"/>
        </w:rPr>
        <w:t>Основные виды общественных работ:</w:t>
      </w:r>
    </w:p>
    <w:p w:rsidR="00C60986" w:rsidRPr="00B524D0" w:rsidRDefault="00C60986" w:rsidP="007C5A17">
      <w:pPr>
        <w:pStyle w:val="16"/>
        <w:tabs>
          <w:tab w:val="left" w:pos="709"/>
        </w:tabs>
        <w:ind w:firstLine="709"/>
        <w:jc w:val="both"/>
        <w:rPr>
          <w:rFonts w:ascii="Times New Roman" w:hAnsi="Times New Roman"/>
          <w:sz w:val="24"/>
          <w:szCs w:val="24"/>
        </w:rPr>
      </w:pPr>
      <w:r w:rsidRPr="00B524D0">
        <w:rPr>
          <w:rFonts w:ascii="Times New Roman" w:hAnsi="Times New Roman"/>
          <w:sz w:val="24"/>
          <w:szCs w:val="24"/>
        </w:rPr>
        <w:t>- дорожные работы,</w:t>
      </w:r>
    </w:p>
    <w:p w:rsidR="00C60986" w:rsidRPr="00B524D0" w:rsidRDefault="00C60986" w:rsidP="007C5A17">
      <w:pPr>
        <w:pStyle w:val="16"/>
        <w:tabs>
          <w:tab w:val="left" w:pos="709"/>
        </w:tabs>
        <w:ind w:firstLine="709"/>
        <w:jc w:val="both"/>
        <w:rPr>
          <w:rFonts w:ascii="Times New Roman" w:hAnsi="Times New Roman"/>
          <w:sz w:val="24"/>
          <w:szCs w:val="24"/>
        </w:rPr>
      </w:pPr>
      <w:r w:rsidRPr="00B524D0">
        <w:rPr>
          <w:rFonts w:ascii="Times New Roman" w:hAnsi="Times New Roman"/>
          <w:sz w:val="24"/>
          <w:szCs w:val="24"/>
        </w:rPr>
        <w:t>- подсобные работы по стирке, глажке и сортировке белья,</w:t>
      </w:r>
    </w:p>
    <w:p w:rsidR="00C60986" w:rsidRPr="00B524D0" w:rsidRDefault="00C60986" w:rsidP="007C5A17">
      <w:pPr>
        <w:pStyle w:val="16"/>
        <w:tabs>
          <w:tab w:val="left" w:pos="709"/>
        </w:tabs>
        <w:ind w:firstLine="709"/>
        <w:jc w:val="both"/>
        <w:rPr>
          <w:rFonts w:ascii="Times New Roman" w:hAnsi="Times New Roman"/>
          <w:sz w:val="24"/>
          <w:szCs w:val="24"/>
        </w:rPr>
      </w:pPr>
      <w:r w:rsidRPr="00B524D0">
        <w:rPr>
          <w:rFonts w:ascii="Times New Roman" w:hAnsi="Times New Roman"/>
          <w:sz w:val="24"/>
          <w:szCs w:val="24"/>
        </w:rPr>
        <w:t>- швейное дело.</w:t>
      </w:r>
    </w:p>
    <w:p w:rsidR="00C60986" w:rsidRPr="00B524D0" w:rsidRDefault="00C60986" w:rsidP="007C5A17">
      <w:pPr>
        <w:ind w:firstLine="709"/>
        <w:jc w:val="both"/>
        <w:rPr>
          <w:sz w:val="24"/>
          <w:szCs w:val="24"/>
        </w:rPr>
      </w:pPr>
      <w:r w:rsidRPr="00B524D0">
        <w:rPr>
          <w:sz w:val="24"/>
          <w:szCs w:val="24"/>
        </w:rPr>
        <w:t>В 2021 году государственная услуга по содействию самозанятости предоставлена 46 безработным гражданамУдельный вес безработных граждан, открывших собственное дело после предоставления услуги, в общей численности получивших государственную услугу по содействию самозанятости, составил 17,4 %, что на 8,8% больше аналогичного показателя 2020 года.</w:t>
      </w:r>
    </w:p>
    <w:p w:rsidR="00C60986" w:rsidRPr="00B524D0" w:rsidRDefault="00C60986" w:rsidP="007C5A17">
      <w:pPr>
        <w:ind w:firstLine="709"/>
        <w:jc w:val="both"/>
        <w:rPr>
          <w:sz w:val="24"/>
          <w:szCs w:val="24"/>
        </w:rPr>
      </w:pPr>
      <w:r w:rsidRPr="00B524D0">
        <w:rPr>
          <w:sz w:val="24"/>
          <w:szCs w:val="24"/>
        </w:rPr>
        <w:t xml:space="preserve">В целях повышения безопасности труда на предприятиях и организациях городского округа реализованы мероприятия муниципальной программы «Улучшение условий и охраны труда в организациях городского округа г.Бор». Мероприятия, проводимые в рамках программы, были направлены на </w:t>
      </w:r>
      <w:r w:rsidRPr="00E8281A">
        <w:rPr>
          <w:sz w:val="24"/>
          <w:szCs w:val="24"/>
        </w:rPr>
        <w:t>предупреждение несчастных случаев на производстве, создание здоровых и безопасных условий труда работников на каждом рабочем месте и повышение эффективности систем управления охраной труда. Объем финансирования данной программы составил 31,1 тыс. руб. (124,4% к уровню 2020 года).</w:t>
      </w:r>
      <w:r w:rsidRPr="00B524D0">
        <w:rPr>
          <w:color w:val="333399"/>
          <w:sz w:val="24"/>
          <w:szCs w:val="24"/>
        </w:rPr>
        <w:t xml:space="preserve"> </w:t>
      </w:r>
    </w:p>
    <w:p w:rsidR="00C60986" w:rsidRPr="00DE4B8B" w:rsidRDefault="00C60986" w:rsidP="007C5A17">
      <w:pPr>
        <w:ind w:firstLine="709"/>
        <w:jc w:val="center"/>
        <w:rPr>
          <w:b/>
          <w:sz w:val="16"/>
          <w:szCs w:val="16"/>
        </w:rPr>
      </w:pPr>
    </w:p>
    <w:p w:rsidR="006E3EC0" w:rsidRPr="00BC589A" w:rsidRDefault="006E3EC0" w:rsidP="007C5A17">
      <w:pPr>
        <w:ind w:firstLine="709"/>
        <w:jc w:val="center"/>
        <w:rPr>
          <w:b/>
          <w:sz w:val="24"/>
          <w:szCs w:val="24"/>
        </w:rPr>
      </w:pPr>
      <w:bookmarkStart w:id="5" w:name="ДоходыНаселения"/>
      <w:bookmarkEnd w:id="5"/>
      <w:r w:rsidRPr="00BC589A">
        <w:rPr>
          <w:b/>
          <w:sz w:val="24"/>
          <w:szCs w:val="24"/>
        </w:rPr>
        <w:t>Доходы населения</w:t>
      </w:r>
    </w:p>
    <w:p w:rsidR="006E3EC0" w:rsidRPr="00DE4B8B" w:rsidRDefault="006E3EC0" w:rsidP="007C5A17">
      <w:pPr>
        <w:ind w:firstLine="709"/>
        <w:rPr>
          <w:sz w:val="16"/>
          <w:szCs w:val="16"/>
        </w:rPr>
      </w:pPr>
    </w:p>
    <w:p w:rsidR="006E3EC0" w:rsidRPr="003B7282" w:rsidRDefault="006E3EC0" w:rsidP="007C5A17">
      <w:pPr>
        <w:ind w:firstLine="709"/>
        <w:rPr>
          <w:sz w:val="24"/>
          <w:szCs w:val="24"/>
        </w:rPr>
      </w:pPr>
      <w:r w:rsidRPr="003B7282">
        <w:rPr>
          <w:sz w:val="24"/>
          <w:szCs w:val="24"/>
        </w:rPr>
        <w:t xml:space="preserve">Номинальная начисленная среднемесячная заработная плата по полному кругу </w:t>
      </w:r>
      <w:r w:rsidR="004C6E2A">
        <w:rPr>
          <w:sz w:val="24"/>
          <w:szCs w:val="24"/>
        </w:rPr>
        <w:t>п</w:t>
      </w:r>
      <w:r w:rsidRPr="003B7282">
        <w:rPr>
          <w:sz w:val="24"/>
          <w:szCs w:val="24"/>
        </w:rPr>
        <w:t>редприятий городского округа г. Бор за 2021 год составила 33 450,3 руб., темп роста к прошлому году 114,3%.</w:t>
      </w:r>
    </w:p>
    <w:p w:rsidR="006E3EC0" w:rsidRPr="003B7282" w:rsidRDefault="006E3EC0" w:rsidP="007C5A17">
      <w:pPr>
        <w:ind w:firstLine="709"/>
        <w:rPr>
          <w:sz w:val="24"/>
          <w:szCs w:val="24"/>
        </w:rPr>
      </w:pPr>
      <w:r w:rsidRPr="003B7282">
        <w:rPr>
          <w:sz w:val="24"/>
          <w:szCs w:val="24"/>
        </w:rPr>
        <w:t xml:space="preserve">Среднемесячная заработная плата работников списочного состава </w:t>
      </w:r>
      <w:r w:rsidRPr="003B7282">
        <w:rPr>
          <w:sz w:val="24"/>
          <w:szCs w:val="24"/>
          <w:u w:val="single"/>
        </w:rPr>
        <w:t>по крупным и средним</w:t>
      </w:r>
      <w:r w:rsidRPr="003B7282">
        <w:rPr>
          <w:sz w:val="24"/>
          <w:szCs w:val="24"/>
        </w:rPr>
        <w:t xml:space="preserve"> предприятиям за 2021 год составила 43 975,6 руб., темп роста к 2020 году - 114,2%, в том числе по отраслям: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2126"/>
        <w:gridCol w:w="2268"/>
      </w:tblGrid>
      <w:tr w:rsidR="006E3EC0" w:rsidRPr="003B7282">
        <w:tblPrEx>
          <w:tblCellMar>
            <w:top w:w="0" w:type="dxa"/>
            <w:bottom w:w="0" w:type="dxa"/>
          </w:tblCellMar>
        </w:tblPrEx>
        <w:trPr>
          <w:trHeight w:val="283"/>
        </w:trPr>
        <w:tc>
          <w:tcPr>
            <w:tcW w:w="5245" w:type="dxa"/>
          </w:tcPr>
          <w:p w:rsidR="006E3EC0" w:rsidRPr="003B7282" w:rsidRDefault="006E3EC0" w:rsidP="007C5A17">
            <w:pPr>
              <w:ind w:firstLine="709"/>
              <w:rPr>
                <w:sz w:val="24"/>
                <w:szCs w:val="24"/>
              </w:rPr>
            </w:pPr>
          </w:p>
          <w:p w:rsidR="006E3EC0" w:rsidRPr="003B7282" w:rsidRDefault="006E3EC0" w:rsidP="007C5A17">
            <w:pPr>
              <w:ind w:firstLine="709"/>
              <w:rPr>
                <w:sz w:val="24"/>
                <w:szCs w:val="24"/>
              </w:rPr>
            </w:pPr>
            <w:r w:rsidRPr="003B7282">
              <w:rPr>
                <w:sz w:val="24"/>
                <w:szCs w:val="24"/>
              </w:rPr>
              <w:t>Отрасль</w:t>
            </w:r>
          </w:p>
        </w:tc>
        <w:tc>
          <w:tcPr>
            <w:tcW w:w="2126" w:type="dxa"/>
            <w:vAlign w:val="center"/>
          </w:tcPr>
          <w:p w:rsidR="006E3EC0" w:rsidRPr="003B7282" w:rsidRDefault="006E3EC0" w:rsidP="007C5A17">
            <w:pPr>
              <w:ind w:firstLine="709"/>
              <w:rPr>
                <w:sz w:val="24"/>
                <w:szCs w:val="24"/>
              </w:rPr>
            </w:pPr>
            <w:r w:rsidRPr="003B7282">
              <w:rPr>
                <w:sz w:val="24"/>
                <w:szCs w:val="24"/>
              </w:rPr>
              <w:t>среднемесячная заработная, руб.</w:t>
            </w:r>
          </w:p>
        </w:tc>
        <w:tc>
          <w:tcPr>
            <w:tcW w:w="2268" w:type="dxa"/>
            <w:vAlign w:val="center"/>
          </w:tcPr>
          <w:p w:rsidR="006E3EC0" w:rsidRPr="003B7282" w:rsidRDefault="006E3EC0" w:rsidP="007C5A17">
            <w:pPr>
              <w:ind w:firstLine="709"/>
              <w:rPr>
                <w:sz w:val="24"/>
                <w:szCs w:val="24"/>
              </w:rPr>
            </w:pPr>
            <w:r w:rsidRPr="003B7282">
              <w:rPr>
                <w:sz w:val="24"/>
                <w:szCs w:val="24"/>
              </w:rPr>
              <w:t>темп роста к соотв. периоду прошлого года, %</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Промышленность,</w:t>
            </w:r>
          </w:p>
        </w:tc>
        <w:tc>
          <w:tcPr>
            <w:tcW w:w="2126" w:type="dxa"/>
          </w:tcPr>
          <w:p w:rsidR="006E3EC0" w:rsidRPr="003B7282" w:rsidRDefault="006E3EC0" w:rsidP="007C5A17">
            <w:pPr>
              <w:ind w:firstLine="709"/>
              <w:rPr>
                <w:sz w:val="24"/>
                <w:szCs w:val="24"/>
              </w:rPr>
            </w:pPr>
            <w:r w:rsidRPr="003B7282">
              <w:rPr>
                <w:sz w:val="24"/>
                <w:szCs w:val="24"/>
              </w:rPr>
              <w:t>49 562,5</w:t>
            </w:r>
          </w:p>
        </w:tc>
        <w:tc>
          <w:tcPr>
            <w:tcW w:w="2268" w:type="dxa"/>
          </w:tcPr>
          <w:p w:rsidR="006E3EC0" w:rsidRPr="003B7282" w:rsidRDefault="006E3EC0" w:rsidP="007C5A17">
            <w:pPr>
              <w:ind w:firstLine="709"/>
              <w:rPr>
                <w:sz w:val="24"/>
                <w:szCs w:val="24"/>
                <w:lang w:val="en-US"/>
              </w:rPr>
            </w:pPr>
            <w:r w:rsidRPr="003B7282">
              <w:rPr>
                <w:sz w:val="24"/>
                <w:szCs w:val="24"/>
              </w:rPr>
              <w:t>117,6</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в том числе</w:t>
            </w:r>
          </w:p>
        </w:tc>
        <w:tc>
          <w:tcPr>
            <w:tcW w:w="2126" w:type="dxa"/>
          </w:tcPr>
          <w:p w:rsidR="006E3EC0" w:rsidRPr="003B7282" w:rsidRDefault="006E3EC0" w:rsidP="007C5A17">
            <w:pPr>
              <w:ind w:firstLine="709"/>
              <w:rPr>
                <w:sz w:val="24"/>
                <w:szCs w:val="24"/>
              </w:rPr>
            </w:pPr>
          </w:p>
        </w:tc>
        <w:tc>
          <w:tcPr>
            <w:tcW w:w="2268" w:type="dxa"/>
          </w:tcPr>
          <w:p w:rsidR="006E3EC0" w:rsidRPr="003B7282" w:rsidRDefault="006E3EC0" w:rsidP="007C5A17">
            <w:pPr>
              <w:ind w:firstLine="709"/>
              <w:rPr>
                <w:sz w:val="24"/>
                <w:szCs w:val="24"/>
              </w:rPr>
            </w:pP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 обрабатывающие производства</w:t>
            </w:r>
          </w:p>
        </w:tc>
        <w:tc>
          <w:tcPr>
            <w:tcW w:w="2126" w:type="dxa"/>
          </w:tcPr>
          <w:p w:rsidR="006E3EC0" w:rsidRPr="003B7282" w:rsidRDefault="006E3EC0" w:rsidP="007C5A17">
            <w:pPr>
              <w:ind w:firstLine="709"/>
              <w:rPr>
                <w:sz w:val="24"/>
                <w:szCs w:val="24"/>
                <w:lang w:val="en-US"/>
              </w:rPr>
            </w:pPr>
            <w:r w:rsidRPr="003B7282">
              <w:rPr>
                <w:sz w:val="24"/>
                <w:szCs w:val="24"/>
                <w:lang w:val="en-US"/>
              </w:rPr>
              <w:t>51</w:t>
            </w:r>
            <w:r w:rsidRPr="003B7282">
              <w:rPr>
                <w:sz w:val="24"/>
                <w:szCs w:val="24"/>
              </w:rPr>
              <w:t xml:space="preserve"> </w:t>
            </w:r>
            <w:r w:rsidRPr="003B7282">
              <w:rPr>
                <w:sz w:val="24"/>
                <w:szCs w:val="24"/>
                <w:lang w:val="en-US"/>
              </w:rPr>
              <w:t>407,7</w:t>
            </w:r>
          </w:p>
        </w:tc>
        <w:tc>
          <w:tcPr>
            <w:tcW w:w="2268" w:type="dxa"/>
          </w:tcPr>
          <w:p w:rsidR="006E3EC0" w:rsidRPr="003B7282" w:rsidRDefault="006E3EC0" w:rsidP="007C5A17">
            <w:pPr>
              <w:ind w:firstLine="709"/>
              <w:rPr>
                <w:sz w:val="24"/>
                <w:szCs w:val="24"/>
                <w:lang w:val="en-US"/>
              </w:rPr>
            </w:pPr>
            <w:r w:rsidRPr="003B7282">
              <w:rPr>
                <w:sz w:val="24"/>
                <w:szCs w:val="24"/>
              </w:rPr>
              <w:t>118,5</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 обеспечение эл. энергией, газом и паром</w:t>
            </w:r>
          </w:p>
        </w:tc>
        <w:tc>
          <w:tcPr>
            <w:tcW w:w="2126" w:type="dxa"/>
          </w:tcPr>
          <w:p w:rsidR="006E3EC0" w:rsidRPr="003B7282" w:rsidRDefault="006E3EC0" w:rsidP="007C5A17">
            <w:pPr>
              <w:ind w:firstLine="709"/>
              <w:rPr>
                <w:sz w:val="24"/>
                <w:szCs w:val="24"/>
              </w:rPr>
            </w:pPr>
            <w:r w:rsidRPr="003B7282">
              <w:rPr>
                <w:sz w:val="24"/>
                <w:szCs w:val="24"/>
                <w:lang w:val="en-US"/>
              </w:rPr>
              <w:t>43</w:t>
            </w:r>
            <w:r w:rsidRPr="003B7282">
              <w:rPr>
                <w:sz w:val="24"/>
                <w:szCs w:val="24"/>
              </w:rPr>
              <w:t xml:space="preserve"> </w:t>
            </w:r>
            <w:r w:rsidRPr="003B7282">
              <w:rPr>
                <w:sz w:val="24"/>
                <w:szCs w:val="24"/>
                <w:lang w:val="en-US"/>
              </w:rPr>
              <w:t>180,2</w:t>
            </w:r>
          </w:p>
        </w:tc>
        <w:tc>
          <w:tcPr>
            <w:tcW w:w="2268" w:type="dxa"/>
          </w:tcPr>
          <w:p w:rsidR="006E3EC0" w:rsidRPr="003B7282" w:rsidRDefault="006E3EC0" w:rsidP="007C5A17">
            <w:pPr>
              <w:ind w:firstLine="709"/>
              <w:rPr>
                <w:sz w:val="24"/>
                <w:szCs w:val="24"/>
              </w:rPr>
            </w:pPr>
            <w:r w:rsidRPr="003B7282">
              <w:rPr>
                <w:sz w:val="24"/>
                <w:szCs w:val="24"/>
              </w:rPr>
              <w:t>107,6</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 водоснабжение, водоотведение</w:t>
            </w:r>
          </w:p>
        </w:tc>
        <w:tc>
          <w:tcPr>
            <w:tcW w:w="2126" w:type="dxa"/>
          </w:tcPr>
          <w:p w:rsidR="006E3EC0" w:rsidRPr="003B7282" w:rsidRDefault="006E3EC0" w:rsidP="007C5A17">
            <w:pPr>
              <w:ind w:firstLine="709"/>
              <w:rPr>
                <w:sz w:val="24"/>
                <w:szCs w:val="24"/>
              </w:rPr>
            </w:pPr>
            <w:r w:rsidRPr="003B7282">
              <w:rPr>
                <w:sz w:val="24"/>
                <w:szCs w:val="24"/>
              </w:rPr>
              <w:t>25 689,0</w:t>
            </w:r>
          </w:p>
        </w:tc>
        <w:tc>
          <w:tcPr>
            <w:tcW w:w="2268" w:type="dxa"/>
          </w:tcPr>
          <w:p w:rsidR="006E3EC0" w:rsidRPr="003B7282" w:rsidRDefault="006E3EC0" w:rsidP="007C5A17">
            <w:pPr>
              <w:ind w:firstLine="709"/>
              <w:rPr>
                <w:sz w:val="24"/>
                <w:szCs w:val="24"/>
              </w:rPr>
            </w:pPr>
            <w:r w:rsidRPr="003B7282">
              <w:rPr>
                <w:sz w:val="24"/>
                <w:szCs w:val="24"/>
              </w:rPr>
              <w:t>105,9</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сельское, лесное хозяйство, охота</w:t>
            </w:r>
          </w:p>
        </w:tc>
        <w:tc>
          <w:tcPr>
            <w:tcW w:w="2126" w:type="dxa"/>
          </w:tcPr>
          <w:p w:rsidR="006E3EC0" w:rsidRPr="003B7282" w:rsidRDefault="006E3EC0" w:rsidP="007C5A17">
            <w:pPr>
              <w:ind w:firstLine="709"/>
              <w:rPr>
                <w:sz w:val="24"/>
                <w:szCs w:val="24"/>
                <w:lang w:val="en-US"/>
              </w:rPr>
            </w:pPr>
            <w:r w:rsidRPr="003B7282">
              <w:rPr>
                <w:sz w:val="24"/>
                <w:szCs w:val="24"/>
                <w:lang w:val="en-US"/>
              </w:rPr>
              <w:t>30</w:t>
            </w:r>
            <w:r w:rsidRPr="003B7282">
              <w:rPr>
                <w:sz w:val="24"/>
                <w:szCs w:val="24"/>
              </w:rPr>
              <w:t xml:space="preserve"> </w:t>
            </w:r>
            <w:r w:rsidRPr="003B7282">
              <w:rPr>
                <w:sz w:val="24"/>
                <w:szCs w:val="24"/>
                <w:lang w:val="en-US"/>
              </w:rPr>
              <w:t>702,1</w:t>
            </w:r>
          </w:p>
        </w:tc>
        <w:tc>
          <w:tcPr>
            <w:tcW w:w="2268" w:type="dxa"/>
          </w:tcPr>
          <w:p w:rsidR="006E3EC0" w:rsidRPr="003B7282" w:rsidRDefault="006E3EC0" w:rsidP="007C5A17">
            <w:pPr>
              <w:ind w:firstLine="709"/>
              <w:rPr>
                <w:sz w:val="24"/>
                <w:szCs w:val="24"/>
                <w:lang w:val="en-US"/>
              </w:rPr>
            </w:pPr>
            <w:r w:rsidRPr="003B7282">
              <w:rPr>
                <w:sz w:val="24"/>
                <w:szCs w:val="24"/>
                <w:lang w:val="en-US"/>
              </w:rPr>
              <w:t>10</w:t>
            </w:r>
            <w:r w:rsidRPr="003B7282">
              <w:rPr>
                <w:sz w:val="24"/>
                <w:szCs w:val="24"/>
              </w:rPr>
              <w:t>9,3</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строительство</w:t>
            </w:r>
          </w:p>
        </w:tc>
        <w:tc>
          <w:tcPr>
            <w:tcW w:w="2126" w:type="dxa"/>
          </w:tcPr>
          <w:p w:rsidR="006E3EC0" w:rsidRPr="003B7282" w:rsidRDefault="006E3EC0" w:rsidP="007C5A17">
            <w:pPr>
              <w:ind w:firstLine="709"/>
              <w:rPr>
                <w:sz w:val="24"/>
                <w:szCs w:val="24"/>
              </w:rPr>
            </w:pPr>
            <w:r w:rsidRPr="003B7282">
              <w:rPr>
                <w:sz w:val="24"/>
                <w:szCs w:val="24"/>
              </w:rPr>
              <w:t>57 142,0</w:t>
            </w:r>
          </w:p>
        </w:tc>
        <w:tc>
          <w:tcPr>
            <w:tcW w:w="2268" w:type="dxa"/>
          </w:tcPr>
          <w:p w:rsidR="006E3EC0" w:rsidRPr="003B7282" w:rsidRDefault="006E3EC0" w:rsidP="007C5A17">
            <w:pPr>
              <w:ind w:firstLine="709"/>
              <w:rPr>
                <w:sz w:val="24"/>
                <w:szCs w:val="24"/>
              </w:rPr>
            </w:pPr>
            <w:r w:rsidRPr="003B7282">
              <w:rPr>
                <w:sz w:val="24"/>
                <w:szCs w:val="24"/>
              </w:rPr>
              <w:t>110,3</w:t>
            </w:r>
          </w:p>
        </w:tc>
      </w:tr>
      <w:tr w:rsidR="006E3EC0" w:rsidRPr="003B7282">
        <w:tblPrEx>
          <w:tblCellMar>
            <w:top w:w="0" w:type="dxa"/>
            <w:bottom w:w="0" w:type="dxa"/>
          </w:tblCellMar>
        </w:tblPrEx>
        <w:trPr>
          <w:trHeight w:val="65"/>
        </w:trPr>
        <w:tc>
          <w:tcPr>
            <w:tcW w:w="5245" w:type="dxa"/>
          </w:tcPr>
          <w:p w:rsidR="006E3EC0" w:rsidRPr="003B7282" w:rsidRDefault="006E3EC0" w:rsidP="007C5A17">
            <w:pPr>
              <w:ind w:firstLine="709"/>
              <w:rPr>
                <w:sz w:val="24"/>
                <w:szCs w:val="24"/>
              </w:rPr>
            </w:pPr>
            <w:r w:rsidRPr="003B7282">
              <w:rPr>
                <w:sz w:val="24"/>
                <w:szCs w:val="24"/>
              </w:rPr>
              <w:t>транспортировка и хранение</w:t>
            </w:r>
          </w:p>
        </w:tc>
        <w:tc>
          <w:tcPr>
            <w:tcW w:w="2126" w:type="dxa"/>
          </w:tcPr>
          <w:p w:rsidR="006E3EC0" w:rsidRPr="003B7282" w:rsidRDefault="006E3EC0" w:rsidP="007C5A17">
            <w:pPr>
              <w:ind w:firstLine="709"/>
              <w:rPr>
                <w:sz w:val="24"/>
                <w:szCs w:val="24"/>
              </w:rPr>
            </w:pPr>
            <w:r w:rsidRPr="003B7282">
              <w:rPr>
                <w:sz w:val="24"/>
                <w:szCs w:val="24"/>
              </w:rPr>
              <w:t>52 191,4</w:t>
            </w:r>
          </w:p>
        </w:tc>
        <w:tc>
          <w:tcPr>
            <w:tcW w:w="2268" w:type="dxa"/>
          </w:tcPr>
          <w:p w:rsidR="006E3EC0" w:rsidRPr="003B7282" w:rsidRDefault="006E3EC0" w:rsidP="007C5A17">
            <w:pPr>
              <w:ind w:firstLine="709"/>
              <w:rPr>
                <w:sz w:val="24"/>
                <w:szCs w:val="24"/>
              </w:rPr>
            </w:pPr>
            <w:r w:rsidRPr="003B7282">
              <w:rPr>
                <w:sz w:val="24"/>
                <w:szCs w:val="24"/>
              </w:rPr>
              <w:t>118,9</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торговля (опт и розница)</w:t>
            </w:r>
          </w:p>
        </w:tc>
        <w:tc>
          <w:tcPr>
            <w:tcW w:w="2126" w:type="dxa"/>
          </w:tcPr>
          <w:p w:rsidR="006E3EC0" w:rsidRPr="003B7282" w:rsidRDefault="006E3EC0" w:rsidP="007C5A17">
            <w:pPr>
              <w:ind w:firstLine="709"/>
              <w:rPr>
                <w:sz w:val="24"/>
                <w:szCs w:val="24"/>
              </w:rPr>
            </w:pPr>
            <w:r w:rsidRPr="003B7282">
              <w:rPr>
                <w:sz w:val="24"/>
                <w:szCs w:val="24"/>
              </w:rPr>
              <w:t>43 124,5</w:t>
            </w:r>
          </w:p>
        </w:tc>
        <w:tc>
          <w:tcPr>
            <w:tcW w:w="2268" w:type="dxa"/>
          </w:tcPr>
          <w:p w:rsidR="006E3EC0" w:rsidRPr="003B7282" w:rsidRDefault="006E3EC0" w:rsidP="007C5A17">
            <w:pPr>
              <w:ind w:firstLine="709"/>
              <w:rPr>
                <w:sz w:val="24"/>
                <w:szCs w:val="24"/>
              </w:rPr>
            </w:pPr>
            <w:r w:rsidRPr="003B7282">
              <w:rPr>
                <w:sz w:val="24"/>
                <w:szCs w:val="24"/>
              </w:rPr>
              <w:t>112,4</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деятельность гостиниц и ресторанов</w:t>
            </w:r>
          </w:p>
        </w:tc>
        <w:tc>
          <w:tcPr>
            <w:tcW w:w="2126" w:type="dxa"/>
          </w:tcPr>
          <w:p w:rsidR="006E3EC0" w:rsidRPr="003B7282" w:rsidRDefault="006E3EC0" w:rsidP="007C5A17">
            <w:pPr>
              <w:ind w:firstLine="709"/>
              <w:rPr>
                <w:sz w:val="24"/>
                <w:szCs w:val="24"/>
              </w:rPr>
            </w:pPr>
            <w:r w:rsidRPr="003B7282">
              <w:rPr>
                <w:sz w:val="24"/>
                <w:szCs w:val="24"/>
              </w:rPr>
              <w:t>30 429,1</w:t>
            </w:r>
          </w:p>
        </w:tc>
        <w:tc>
          <w:tcPr>
            <w:tcW w:w="2268" w:type="dxa"/>
          </w:tcPr>
          <w:p w:rsidR="006E3EC0" w:rsidRPr="003B7282" w:rsidRDefault="006E3EC0" w:rsidP="007C5A17">
            <w:pPr>
              <w:ind w:firstLine="709"/>
              <w:rPr>
                <w:sz w:val="24"/>
                <w:szCs w:val="24"/>
              </w:rPr>
            </w:pPr>
            <w:r w:rsidRPr="003B7282">
              <w:rPr>
                <w:sz w:val="24"/>
                <w:szCs w:val="24"/>
              </w:rPr>
              <w:t>111,0</w:t>
            </w:r>
          </w:p>
        </w:tc>
      </w:tr>
      <w:tr w:rsidR="006E3EC0" w:rsidRPr="003B7282">
        <w:tblPrEx>
          <w:tblCellMar>
            <w:top w:w="0" w:type="dxa"/>
            <w:bottom w:w="0" w:type="dxa"/>
          </w:tblCellMar>
        </w:tblPrEx>
        <w:trPr>
          <w:trHeight w:val="260"/>
        </w:trPr>
        <w:tc>
          <w:tcPr>
            <w:tcW w:w="5245" w:type="dxa"/>
          </w:tcPr>
          <w:p w:rsidR="006E3EC0" w:rsidRPr="003B7282" w:rsidRDefault="006E3EC0" w:rsidP="007C5A17">
            <w:pPr>
              <w:ind w:firstLine="709"/>
              <w:rPr>
                <w:sz w:val="24"/>
                <w:szCs w:val="24"/>
              </w:rPr>
            </w:pPr>
            <w:r w:rsidRPr="003B7282">
              <w:rPr>
                <w:sz w:val="24"/>
                <w:szCs w:val="24"/>
              </w:rPr>
              <w:t>операции с недвижимым имуществом</w:t>
            </w:r>
          </w:p>
        </w:tc>
        <w:tc>
          <w:tcPr>
            <w:tcW w:w="2126" w:type="dxa"/>
          </w:tcPr>
          <w:p w:rsidR="006E3EC0" w:rsidRPr="003B7282" w:rsidRDefault="006E3EC0" w:rsidP="007C5A17">
            <w:pPr>
              <w:ind w:firstLine="709"/>
              <w:rPr>
                <w:sz w:val="24"/>
                <w:szCs w:val="24"/>
              </w:rPr>
            </w:pPr>
            <w:r w:rsidRPr="003B7282">
              <w:rPr>
                <w:sz w:val="24"/>
                <w:szCs w:val="24"/>
              </w:rPr>
              <w:t>30 391,9</w:t>
            </w:r>
          </w:p>
        </w:tc>
        <w:tc>
          <w:tcPr>
            <w:tcW w:w="2268" w:type="dxa"/>
          </w:tcPr>
          <w:p w:rsidR="006E3EC0" w:rsidRPr="003B7282" w:rsidRDefault="006E3EC0" w:rsidP="007C5A17">
            <w:pPr>
              <w:ind w:firstLine="709"/>
              <w:rPr>
                <w:sz w:val="24"/>
                <w:szCs w:val="24"/>
              </w:rPr>
            </w:pPr>
            <w:r w:rsidRPr="003B7282">
              <w:rPr>
                <w:sz w:val="24"/>
                <w:szCs w:val="24"/>
              </w:rPr>
              <w:t>135,7</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образование</w:t>
            </w:r>
          </w:p>
        </w:tc>
        <w:tc>
          <w:tcPr>
            <w:tcW w:w="2126" w:type="dxa"/>
          </w:tcPr>
          <w:p w:rsidR="006E3EC0" w:rsidRPr="003B7282" w:rsidRDefault="006E3EC0" w:rsidP="007C5A17">
            <w:pPr>
              <w:ind w:firstLine="709"/>
              <w:rPr>
                <w:sz w:val="24"/>
                <w:szCs w:val="24"/>
              </w:rPr>
            </w:pPr>
            <w:r w:rsidRPr="003B7282">
              <w:rPr>
                <w:sz w:val="24"/>
                <w:szCs w:val="24"/>
              </w:rPr>
              <w:t>30 145,0</w:t>
            </w:r>
          </w:p>
        </w:tc>
        <w:tc>
          <w:tcPr>
            <w:tcW w:w="2268" w:type="dxa"/>
          </w:tcPr>
          <w:p w:rsidR="006E3EC0" w:rsidRPr="003B7282" w:rsidRDefault="006E3EC0" w:rsidP="007C5A17">
            <w:pPr>
              <w:ind w:firstLine="709"/>
              <w:rPr>
                <w:sz w:val="24"/>
                <w:szCs w:val="24"/>
              </w:rPr>
            </w:pPr>
            <w:r w:rsidRPr="003B7282">
              <w:rPr>
                <w:sz w:val="24"/>
                <w:szCs w:val="24"/>
              </w:rPr>
              <w:t>108,2</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здравоохранение, соц. услуги</w:t>
            </w:r>
          </w:p>
        </w:tc>
        <w:tc>
          <w:tcPr>
            <w:tcW w:w="2126" w:type="dxa"/>
          </w:tcPr>
          <w:p w:rsidR="006E3EC0" w:rsidRPr="003B7282" w:rsidRDefault="006E3EC0" w:rsidP="007C5A17">
            <w:pPr>
              <w:ind w:firstLine="709"/>
              <w:rPr>
                <w:sz w:val="24"/>
                <w:szCs w:val="24"/>
              </w:rPr>
            </w:pPr>
            <w:r w:rsidRPr="003B7282">
              <w:rPr>
                <w:sz w:val="24"/>
                <w:szCs w:val="24"/>
              </w:rPr>
              <w:t>38 097,7</w:t>
            </w:r>
          </w:p>
        </w:tc>
        <w:tc>
          <w:tcPr>
            <w:tcW w:w="2268" w:type="dxa"/>
          </w:tcPr>
          <w:p w:rsidR="006E3EC0" w:rsidRPr="003B7282" w:rsidRDefault="006E3EC0" w:rsidP="007C5A17">
            <w:pPr>
              <w:ind w:firstLine="709"/>
              <w:rPr>
                <w:sz w:val="24"/>
                <w:szCs w:val="24"/>
              </w:rPr>
            </w:pPr>
            <w:r w:rsidRPr="003B7282">
              <w:rPr>
                <w:sz w:val="24"/>
                <w:szCs w:val="24"/>
              </w:rPr>
              <w:t>98,4</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учреждения культуры и спорта</w:t>
            </w:r>
          </w:p>
        </w:tc>
        <w:tc>
          <w:tcPr>
            <w:tcW w:w="2126" w:type="dxa"/>
          </w:tcPr>
          <w:p w:rsidR="006E3EC0" w:rsidRPr="003B7282" w:rsidRDefault="006E3EC0" w:rsidP="007C5A17">
            <w:pPr>
              <w:ind w:firstLine="709"/>
              <w:rPr>
                <w:sz w:val="24"/>
                <w:szCs w:val="24"/>
              </w:rPr>
            </w:pPr>
            <w:r w:rsidRPr="003B7282">
              <w:rPr>
                <w:sz w:val="24"/>
                <w:szCs w:val="24"/>
              </w:rPr>
              <w:t>30 616,0</w:t>
            </w:r>
          </w:p>
        </w:tc>
        <w:tc>
          <w:tcPr>
            <w:tcW w:w="2268" w:type="dxa"/>
          </w:tcPr>
          <w:p w:rsidR="006E3EC0" w:rsidRPr="003B7282" w:rsidRDefault="006E3EC0" w:rsidP="007C5A17">
            <w:pPr>
              <w:ind w:firstLine="709"/>
              <w:rPr>
                <w:sz w:val="24"/>
                <w:szCs w:val="24"/>
              </w:rPr>
            </w:pPr>
            <w:r w:rsidRPr="003B7282">
              <w:rPr>
                <w:sz w:val="24"/>
                <w:szCs w:val="24"/>
              </w:rPr>
              <w:t>114,9</w:t>
            </w:r>
          </w:p>
        </w:tc>
      </w:tr>
      <w:tr w:rsidR="006E3EC0" w:rsidRPr="003B7282">
        <w:tblPrEx>
          <w:tblCellMar>
            <w:top w:w="0" w:type="dxa"/>
            <w:bottom w:w="0" w:type="dxa"/>
          </w:tblCellMar>
        </w:tblPrEx>
        <w:trPr>
          <w:trHeight w:val="60"/>
        </w:trPr>
        <w:tc>
          <w:tcPr>
            <w:tcW w:w="5245" w:type="dxa"/>
          </w:tcPr>
          <w:p w:rsidR="006E3EC0" w:rsidRPr="003B7282" w:rsidRDefault="006E3EC0" w:rsidP="007C5A17">
            <w:pPr>
              <w:ind w:firstLine="709"/>
              <w:rPr>
                <w:sz w:val="24"/>
                <w:szCs w:val="24"/>
              </w:rPr>
            </w:pPr>
            <w:r w:rsidRPr="003B7282">
              <w:rPr>
                <w:sz w:val="24"/>
                <w:szCs w:val="24"/>
              </w:rPr>
              <w:t>предоставление прочих услуг</w:t>
            </w:r>
          </w:p>
        </w:tc>
        <w:tc>
          <w:tcPr>
            <w:tcW w:w="2126" w:type="dxa"/>
          </w:tcPr>
          <w:p w:rsidR="006E3EC0" w:rsidRPr="003B7282" w:rsidRDefault="006E3EC0" w:rsidP="007C5A17">
            <w:pPr>
              <w:ind w:firstLine="709"/>
              <w:rPr>
                <w:sz w:val="24"/>
                <w:szCs w:val="24"/>
              </w:rPr>
            </w:pPr>
            <w:r w:rsidRPr="003B7282">
              <w:rPr>
                <w:sz w:val="24"/>
                <w:szCs w:val="24"/>
              </w:rPr>
              <w:t>22 095,1</w:t>
            </w:r>
          </w:p>
        </w:tc>
        <w:tc>
          <w:tcPr>
            <w:tcW w:w="2268" w:type="dxa"/>
          </w:tcPr>
          <w:p w:rsidR="006E3EC0" w:rsidRPr="003B7282" w:rsidRDefault="006E3EC0" w:rsidP="007C5A17">
            <w:pPr>
              <w:ind w:firstLine="709"/>
              <w:rPr>
                <w:sz w:val="24"/>
                <w:szCs w:val="24"/>
              </w:rPr>
            </w:pPr>
            <w:r w:rsidRPr="003B7282">
              <w:rPr>
                <w:sz w:val="24"/>
                <w:szCs w:val="24"/>
              </w:rPr>
              <w:t>107,6</w:t>
            </w:r>
          </w:p>
        </w:tc>
      </w:tr>
    </w:tbl>
    <w:p w:rsidR="006E3EC0" w:rsidRPr="003B7282" w:rsidRDefault="006E3EC0" w:rsidP="007C5A17">
      <w:pPr>
        <w:ind w:firstLine="709"/>
        <w:rPr>
          <w:sz w:val="24"/>
          <w:szCs w:val="24"/>
        </w:rPr>
      </w:pPr>
      <w:r w:rsidRPr="003B7282">
        <w:rPr>
          <w:sz w:val="24"/>
          <w:szCs w:val="24"/>
        </w:rPr>
        <w:t xml:space="preserve"> </w:t>
      </w:r>
    </w:p>
    <w:p w:rsidR="008610F9" w:rsidRDefault="006E3EC0" w:rsidP="007C5A17">
      <w:pPr>
        <w:ind w:firstLine="709"/>
        <w:rPr>
          <w:sz w:val="24"/>
          <w:szCs w:val="24"/>
        </w:rPr>
      </w:pPr>
      <w:r w:rsidRPr="003B7282">
        <w:rPr>
          <w:sz w:val="24"/>
          <w:szCs w:val="24"/>
        </w:rPr>
        <w:t xml:space="preserve">В результате работы комиссии при администрации округа по повышению уровня заработной платы, в 2021 году 45 работодателей с общим количеством работников свыше </w:t>
      </w:r>
      <w:r w:rsidR="00234E34">
        <w:rPr>
          <w:sz w:val="24"/>
          <w:szCs w:val="24"/>
        </w:rPr>
        <w:lastRenderedPageBreak/>
        <w:t>500</w:t>
      </w:r>
      <w:r w:rsidRPr="003B7282">
        <w:rPr>
          <w:sz w:val="24"/>
          <w:szCs w:val="24"/>
        </w:rPr>
        <w:t xml:space="preserve"> человек приняли решение о повышении заработной платы до уровня выше МРОТ и далее - до средней по отрасли.</w:t>
      </w:r>
    </w:p>
    <w:p w:rsidR="006E3EC0" w:rsidRPr="003B7282" w:rsidRDefault="006E3EC0" w:rsidP="007C5A17">
      <w:pPr>
        <w:ind w:firstLine="709"/>
        <w:rPr>
          <w:sz w:val="24"/>
          <w:szCs w:val="24"/>
        </w:rPr>
      </w:pPr>
      <w:r w:rsidRPr="003B7282">
        <w:rPr>
          <w:sz w:val="24"/>
          <w:szCs w:val="24"/>
        </w:rPr>
        <w:t>Среднемесячная заработная плата работников бюджетной сферы за 2021 год (по отдельным категориям, предусмотренным Указами Президента РФ) сложилась следующим образом: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1275"/>
        <w:gridCol w:w="1276"/>
        <w:gridCol w:w="1418"/>
      </w:tblGrid>
      <w:tr w:rsidR="006E3EC0" w:rsidRPr="003B7282">
        <w:trPr>
          <w:trHeight w:val="20"/>
        </w:trPr>
        <w:tc>
          <w:tcPr>
            <w:tcW w:w="5670" w:type="dxa"/>
            <w:vAlign w:val="center"/>
          </w:tcPr>
          <w:p w:rsidR="006E3EC0" w:rsidRPr="003B7282" w:rsidRDefault="006E3EC0" w:rsidP="00924C7B">
            <w:pPr>
              <w:rPr>
                <w:sz w:val="24"/>
                <w:szCs w:val="24"/>
              </w:rPr>
            </w:pPr>
            <w:r w:rsidRPr="003B7282">
              <w:rPr>
                <w:sz w:val="24"/>
                <w:szCs w:val="24"/>
              </w:rPr>
              <w:t xml:space="preserve"> Категория работников</w:t>
            </w:r>
          </w:p>
        </w:tc>
        <w:tc>
          <w:tcPr>
            <w:tcW w:w="1275" w:type="dxa"/>
            <w:vAlign w:val="center"/>
          </w:tcPr>
          <w:p w:rsidR="006E3EC0" w:rsidRPr="003B7282" w:rsidRDefault="006E3EC0" w:rsidP="00924C7B">
            <w:pPr>
              <w:rPr>
                <w:sz w:val="24"/>
                <w:szCs w:val="24"/>
              </w:rPr>
            </w:pPr>
            <w:r w:rsidRPr="003B7282">
              <w:rPr>
                <w:sz w:val="24"/>
                <w:szCs w:val="24"/>
              </w:rPr>
              <w:t>2020</w:t>
            </w:r>
            <w:r w:rsidR="004A314D">
              <w:rPr>
                <w:sz w:val="24"/>
                <w:szCs w:val="24"/>
              </w:rPr>
              <w:t xml:space="preserve"> </w:t>
            </w:r>
            <w:r w:rsidRPr="003B7282">
              <w:rPr>
                <w:sz w:val="24"/>
                <w:szCs w:val="24"/>
              </w:rPr>
              <w:t>год</w:t>
            </w:r>
          </w:p>
        </w:tc>
        <w:tc>
          <w:tcPr>
            <w:tcW w:w="1276" w:type="dxa"/>
            <w:vAlign w:val="center"/>
          </w:tcPr>
          <w:p w:rsidR="006E3EC0" w:rsidRPr="003B7282" w:rsidRDefault="006E3EC0" w:rsidP="00924C7B">
            <w:pPr>
              <w:rPr>
                <w:sz w:val="24"/>
                <w:szCs w:val="24"/>
              </w:rPr>
            </w:pPr>
            <w:r w:rsidRPr="003B7282">
              <w:rPr>
                <w:sz w:val="24"/>
                <w:szCs w:val="24"/>
              </w:rPr>
              <w:t>2021 год</w:t>
            </w:r>
          </w:p>
        </w:tc>
        <w:tc>
          <w:tcPr>
            <w:tcW w:w="1418" w:type="dxa"/>
            <w:vAlign w:val="center"/>
          </w:tcPr>
          <w:p w:rsidR="006E3EC0" w:rsidRPr="003B7282" w:rsidRDefault="006E3EC0" w:rsidP="00924C7B">
            <w:pPr>
              <w:rPr>
                <w:sz w:val="24"/>
                <w:szCs w:val="24"/>
              </w:rPr>
            </w:pPr>
            <w:r w:rsidRPr="003B7282">
              <w:rPr>
                <w:sz w:val="24"/>
                <w:szCs w:val="24"/>
              </w:rPr>
              <w:t>темп роста, %</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Педагогические работники образовательных учреждений общего образования</w:t>
            </w:r>
          </w:p>
        </w:tc>
        <w:tc>
          <w:tcPr>
            <w:tcW w:w="1275" w:type="dxa"/>
            <w:vAlign w:val="bottom"/>
          </w:tcPr>
          <w:p w:rsidR="006E3EC0" w:rsidRPr="003B7282" w:rsidRDefault="006E3EC0" w:rsidP="00924C7B">
            <w:pPr>
              <w:rPr>
                <w:sz w:val="24"/>
                <w:szCs w:val="24"/>
              </w:rPr>
            </w:pPr>
            <w:r w:rsidRPr="003B7282">
              <w:rPr>
                <w:sz w:val="24"/>
                <w:szCs w:val="24"/>
              </w:rPr>
              <w:t>34 202,2</w:t>
            </w:r>
          </w:p>
        </w:tc>
        <w:tc>
          <w:tcPr>
            <w:tcW w:w="1276" w:type="dxa"/>
            <w:vAlign w:val="bottom"/>
          </w:tcPr>
          <w:p w:rsidR="006E3EC0" w:rsidRPr="003B7282" w:rsidRDefault="006E3EC0" w:rsidP="00924C7B">
            <w:pPr>
              <w:rPr>
                <w:sz w:val="24"/>
                <w:szCs w:val="24"/>
              </w:rPr>
            </w:pPr>
            <w:r w:rsidRPr="003B7282">
              <w:rPr>
                <w:sz w:val="24"/>
                <w:szCs w:val="24"/>
              </w:rPr>
              <w:t>36 954,6</w:t>
            </w:r>
          </w:p>
        </w:tc>
        <w:tc>
          <w:tcPr>
            <w:tcW w:w="1418" w:type="dxa"/>
            <w:vAlign w:val="bottom"/>
          </w:tcPr>
          <w:p w:rsidR="006E3EC0" w:rsidRPr="003B7282" w:rsidRDefault="006E3EC0" w:rsidP="00924C7B">
            <w:pPr>
              <w:rPr>
                <w:sz w:val="24"/>
                <w:szCs w:val="24"/>
              </w:rPr>
            </w:pPr>
            <w:r w:rsidRPr="003B7282">
              <w:rPr>
                <w:sz w:val="24"/>
                <w:szCs w:val="24"/>
              </w:rPr>
              <w:t>108,0</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Педагогические работники дошкольных образовательных учреждений</w:t>
            </w:r>
          </w:p>
        </w:tc>
        <w:tc>
          <w:tcPr>
            <w:tcW w:w="1275" w:type="dxa"/>
            <w:vAlign w:val="bottom"/>
          </w:tcPr>
          <w:p w:rsidR="006E3EC0" w:rsidRPr="003B7282" w:rsidRDefault="006E3EC0" w:rsidP="00924C7B">
            <w:pPr>
              <w:rPr>
                <w:sz w:val="24"/>
                <w:szCs w:val="24"/>
              </w:rPr>
            </w:pPr>
            <w:r w:rsidRPr="003B7282">
              <w:rPr>
                <w:sz w:val="24"/>
                <w:szCs w:val="24"/>
              </w:rPr>
              <w:t>31 536,2</w:t>
            </w:r>
          </w:p>
        </w:tc>
        <w:tc>
          <w:tcPr>
            <w:tcW w:w="1276" w:type="dxa"/>
            <w:vAlign w:val="bottom"/>
          </w:tcPr>
          <w:p w:rsidR="006E3EC0" w:rsidRPr="003B7282" w:rsidRDefault="006E3EC0" w:rsidP="00924C7B">
            <w:pPr>
              <w:rPr>
                <w:sz w:val="24"/>
                <w:szCs w:val="24"/>
              </w:rPr>
            </w:pPr>
            <w:r w:rsidRPr="003B7282">
              <w:rPr>
                <w:sz w:val="24"/>
                <w:szCs w:val="24"/>
              </w:rPr>
              <w:t>33 597,1</w:t>
            </w:r>
          </w:p>
        </w:tc>
        <w:tc>
          <w:tcPr>
            <w:tcW w:w="1418" w:type="dxa"/>
            <w:vAlign w:val="bottom"/>
          </w:tcPr>
          <w:p w:rsidR="006E3EC0" w:rsidRPr="003B7282" w:rsidRDefault="006E3EC0" w:rsidP="00924C7B">
            <w:pPr>
              <w:rPr>
                <w:sz w:val="24"/>
                <w:szCs w:val="24"/>
              </w:rPr>
            </w:pPr>
            <w:r w:rsidRPr="003B7282">
              <w:rPr>
                <w:sz w:val="24"/>
                <w:szCs w:val="24"/>
              </w:rPr>
              <w:t>106,5</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Педагогические работники учреждений дополнительного образования детей</w:t>
            </w:r>
          </w:p>
        </w:tc>
        <w:tc>
          <w:tcPr>
            <w:tcW w:w="1275" w:type="dxa"/>
            <w:vAlign w:val="bottom"/>
          </w:tcPr>
          <w:p w:rsidR="006E3EC0" w:rsidRPr="003B7282" w:rsidRDefault="006E3EC0" w:rsidP="00924C7B">
            <w:pPr>
              <w:rPr>
                <w:sz w:val="24"/>
                <w:szCs w:val="24"/>
              </w:rPr>
            </w:pPr>
            <w:r w:rsidRPr="003B7282">
              <w:rPr>
                <w:sz w:val="24"/>
                <w:szCs w:val="24"/>
              </w:rPr>
              <w:t>34 140,7</w:t>
            </w:r>
          </w:p>
        </w:tc>
        <w:tc>
          <w:tcPr>
            <w:tcW w:w="1276" w:type="dxa"/>
            <w:vAlign w:val="bottom"/>
          </w:tcPr>
          <w:p w:rsidR="006E3EC0" w:rsidRPr="003B7282" w:rsidRDefault="006E3EC0" w:rsidP="00924C7B">
            <w:pPr>
              <w:rPr>
                <w:sz w:val="24"/>
                <w:szCs w:val="24"/>
              </w:rPr>
            </w:pPr>
            <w:r w:rsidRPr="003B7282">
              <w:rPr>
                <w:sz w:val="24"/>
                <w:szCs w:val="24"/>
              </w:rPr>
              <w:t>36 116,</w:t>
            </w:r>
            <w:r w:rsidR="006B4DE7">
              <w:rPr>
                <w:sz w:val="24"/>
                <w:szCs w:val="24"/>
              </w:rPr>
              <w:t>8</w:t>
            </w:r>
          </w:p>
        </w:tc>
        <w:tc>
          <w:tcPr>
            <w:tcW w:w="1418" w:type="dxa"/>
            <w:vAlign w:val="bottom"/>
          </w:tcPr>
          <w:p w:rsidR="006E3EC0" w:rsidRPr="003B7282" w:rsidRDefault="006E3EC0" w:rsidP="00924C7B">
            <w:pPr>
              <w:rPr>
                <w:sz w:val="24"/>
                <w:szCs w:val="24"/>
              </w:rPr>
            </w:pPr>
            <w:r w:rsidRPr="003B7282">
              <w:rPr>
                <w:sz w:val="24"/>
                <w:szCs w:val="24"/>
              </w:rPr>
              <w:t>105,8</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Врачи и работники медицинских организаций, имеющие высшее медицинское (фармацевтическое) или иное образование, предоставляющие медицинские услуги (обеспечивающие предоставление медицинских услуг)</w:t>
            </w:r>
          </w:p>
        </w:tc>
        <w:tc>
          <w:tcPr>
            <w:tcW w:w="1275" w:type="dxa"/>
            <w:vAlign w:val="bottom"/>
          </w:tcPr>
          <w:p w:rsidR="006E3EC0" w:rsidRPr="003B7282" w:rsidRDefault="006E3EC0" w:rsidP="00924C7B">
            <w:pPr>
              <w:rPr>
                <w:sz w:val="24"/>
                <w:szCs w:val="24"/>
              </w:rPr>
            </w:pPr>
            <w:r w:rsidRPr="003B7282">
              <w:rPr>
                <w:sz w:val="24"/>
                <w:szCs w:val="24"/>
              </w:rPr>
              <w:t>80 261,1</w:t>
            </w:r>
          </w:p>
        </w:tc>
        <w:tc>
          <w:tcPr>
            <w:tcW w:w="1276" w:type="dxa"/>
            <w:vAlign w:val="bottom"/>
          </w:tcPr>
          <w:p w:rsidR="006E3EC0" w:rsidRPr="003B7282" w:rsidRDefault="006E3EC0" w:rsidP="00924C7B">
            <w:pPr>
              <w:rPr>
                <w:sz w:val="24"/>
                <w:szCs w:val="24"/>
              </w:rPr>
            </w:pPr>
            <w:r w:rsidRPr="003B7282">
              <w:rPr>
                <w:sz w:val="24"/>
                <w:szCs w:val="24"/>
              </w:rPr>
              <w:t>85 756,9</w:t>
            </w:r>
          </w:p>
        </w:tc>
        <w:tc>
          <w:tcPr>
            <w:tcW w:w="1418" w:type="dxa"/>
            <w:vAlign w:val="bottom"/>
          </w:tcPr>
          <w:p w:rsidR="006E3EC0" w:rsidRPr="003B7282" w:rsidRDefault="006E3EC0" w:rsidP="00924C7B">
            <w:pPr>
              <w:rPr>
                <w:sz w:val="24"/>
                <w:szCs w:val="24"/>
              </w:rPr>
            </w:pPr>
            <w:r w:rsidRPr="003B7282">
              <w:rPr>
                <w:sz w:val="24"/>
                <w:szCs w:val="24"/>
              </w:rPr>
              <w:t>106,8</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1275" w:type="dxa"/>
            <w:vAlign w:val="bottom"/>
          </w:tcPr>
          <w:p w:rsidR="006E3EC0" w:rsidRPr="003B7282" w:rsidRDefault="006E3EC0" w:rsidP="00924C7B">
            <w:pPr>
              <w:rPr>
                <w:sz w:val="24"/>
                <w:szCs w:val="24"/>
              </w:rPr>
            </w:pPr>
            <w:r w:rsidRPr="003B7282">
              <w:rPr>
                <w:sz w:val="24"/>
                <w:szCs w:val="24"/>
              </w:rPr>
              <w:t>43 362,1</w:t>
            </w:r>
          </w:p>
        </w:tc>
        <w:tc>
          <w:tcPr>
            <w:tcW w:w="1276" w:type="dxa"/>
            <w:vAlign w:val="bottom"/>
          </w:tcPr>
          <w:p w:rsidR="006E3EC0" w:rsidRPr="003B7282" w:rsidRDefault="006E3EC0" w:rsidP="00924C7B">
            <w:pPr>
              <w:rPr>
                <w:sz w:val="24"/>
                <w:szCs w:val="24"/>
              </w:rPr>
            </w:pPr>
            <w:r w:rsidRPr="003B7282">
              <w:rPr>
                <w:sz w:val="24"/>
                <w:szCs w:val="24"/>
              </w:rPr>
              <w:t>40 207,9</w:t>
            </w:r>
          </w:p>
        </w:tc>
        <w:tc>
          <w:tcPr>
            <w:tcW w:w="1418" w:type="dxa"/>
            <w:vAlign w:val="bottom"/>
          </w:tcPr>
          <w:p w:rsidR="006E3EC0" w:rsidRPr="003B7282" w:rsidRDefault="006E3EC0" w:rsidP="00924C7B">
            <w:pPr>
              <w:rPr>
                <w:sz w:val="24"/>
                <w:szCs w:val="24"/>
              </w:rPr>
            </w:pPr>
            <w:r w:rsidRPr="003B7282">
              <w:rPr>
                <w:sz w:val="24"/>
                <w:szCs w:val="24"/>
              </w:rPr>
              <w:t>92,7</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Младший медицинский персонал (персонал, обеспечивающий условия для предоставления медицинских услуг)</w:t>
            </w:r>
          </w:p>
        </w:tc>
        <w:tc>
          <w:tcPr>
            <w:tcW w:w="1275" w:type="dxa"/>
            <w:vAlign w:val="bottom"/>
          </w:tcPr>
          <w:p w:rsidR="006E3EC0" w:rsidRPr="003B7282" w:rsidRDefault="006E3EC0" w:rsidP="00924C7B">
            <w:pPr>
              <w:rPr>
                <w:sz w:val="24"/>
                <w:szCs w:val="24"/>
              </w:rPr>
            </w:pPr>
            <w:r w:rsidRPr="003B7282">
              <w:rPr>
                <w:sz w:val="24"/>
                <w:szCs w:val="24"/>
              </w:rPr>
              <w:t>40 742,1</w:t>
            </w:r>
          </w:p>
        </w:tc>
        <w:tc>
          <w:tcPr>
            <w:tcW w:w="1276" w:type="dxa"/>
            <w:vAlign w:val="bottom"/>
          </w:tcPr>
          <w:p w:rsidR="006E3EC0" w:rsidRPr="003B7282" w:rsidRDefault="006E3EC0" w:rsidP="00924C7B">
            <w:pPr>
              <w:rPr>
                <w:sz w:val="24"/>
                <w:szCs w:val="24"/>
              </w:rPr>
            </w:pPr>
            <w:r w:rsidRPr="003B7282">
              <w:rPr>
                <w:sz w:val="24"/>
                <w:szCs w:val="24"/>
              </w:rPr>
              <w:t>30 200,0</w:t>
            </w:r>
          </w:p>
        </w:tc>
        <w:tc>
          <w:tcPr>
            <w:tcW w:w="1418" w:type="dxa"/>
            <w:vAlign w:val="bottom"/>
          </w:tcPr>
          <w:p w:rsidR="006E3EC0" w:rsidRPr="003B7282" w:rsidRDefault="006E3EC0" w:rsidP="00924C7B">
            <w:pPr>
              <w:rPr>
                <w:sz w:val="24"/>
                <w:szCs w:val="24"/>
              </w:rPr>
            </w:pPr>
            <w:r w:rsidRPr="003B7282">
              <w:rPr>
                <w:sz w:val="24"/>
                <w:szCs w:val="24"/>
              </w:rPr>
              <w:t>74,1</w:t>
            </w:r>
          </w:p>
        </w:tc>
      </w:tr>
      <w:tr w:rsidR="006E3EC0" w:rsidRPr="003B7282">
        <w:trPr>
          <w:trHeight w:val="20"/>
        </w:trPr>
        <w:tc>
          <w:tcPr>
            <w:tcW w:w="5670" w:type="dxa"/>
          </w:tcPr>
          <w:p w:rsidR="006E3EC0" w:rsidRPr="003B7282" w:rsidRDefault="006E3EC0" w:rsidP="00924C7B">
            <w:pPr>
              <w:rPr>
                <w:sz w:val="24"/>
                <w:szCs w:val="24"/>
              </w:rPr>
            </w:pPr>
            <w:r w:rsidRPr="003B7282">
              <w:rPr>
                <w:sz w:val="24"/>
                <w:szCs w:val="24"/>
              </w:rPr>
              <w:t>Работники учреждений культуры:</w:t>
            </w:r>
          </w:p>
          <w:p w:rsidR="006E3EC0" w:rsidRPr="003B7282" w:rsidRDefault="006E3EC0" w:rsidP="00924C7B">
            <w:pPr>
              <w:rPr>
                <w:sz w:val="24"/>
                <w:szCs w:val="24"/>
              </w:rPr>
            </w:pPr>
            <w:r w:rsidRPr="003B7282">
              <w:rPr>
                <w:sz w:val="24"/>
                <w:szCs w:val="24"/>
              </w:rPr>
              <w:t>- педагогические работники учреждений дополнительного образования детей</w:t>
            </w:r>
          </w:p>
          <w:p w:rsidR="006E3EC0" w:rsidRPr="003B7282" w:rsidRDefault="006E3EC0" w:rsidP="00924C7B">
            <w:pPr>
              <w:rPr>
                <w:sz w:val="24"/>
                <w:szCs w:val="24"/>
              </w:rPr>
            </w:pPr>
            <w:r w:rsidRPr="003B7282">
              <w:rPr>
                <w:sz w:val="24"/>
                <w:szCs w:val="24"/>
              </w:rPr>
              <w:t xml:space="preserve">- работники учреждений культуры </w:t>
            </w:r>
          </w:p>
        </w:tc>
        <w:tc>
          <w:tcPr>
            <w:tcW w:w="1275" w:type="dxa"/>
          </w:tcPr>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33 084,1</w:t>
            </w:r>
          </w:p>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30 441,3</w:t>
            </w:r>
          </w:p>
        </w:tc>
        <w:tc>
          <w:tcPr>
            <w:tcW w:w="1276" w:type="dxa"/>
          </w:tcPr>
          <w:p w:rsidR="006E3EC0" w:rsidRPr="003B7282" w:rsidRDefault="006E3EC0" w:rsidP="00924C7B">
            <w:pPr>
              <w:rPr>
                <w:sz w:val="24"/>
                <w:szCs w:val="24"/>
              </w:rPr>
            </w:pPr>
          </w:p>
          <w:p w:rsidR="006E3EC0" w:rsidRPr="003B7282" w:rsidRDefault="006E3EC0" w:rsidP="00924C7B">
            <w:pPr>
              <w:rPr>
                <w:sz w:val="24"/>
                <w:szCs w:val="24"/>
              </w:rPr>
            </w:pPr>
            <w:r>
              <w:rPr>
                <w:sz w:val="24"/>
                <w:szCs w:val="24"/>
              </w:rPr>
              <w:t>35 704,4</w:t>
            </w:r>
          </w:p>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33 730,9</w:t>
            </w:r>
          </w:p>
        </w:tc>
        <w:tc>
          <w:tcPr>
            <w:tcW w:w="1418" w:type="dxa"/>
          </w:tcPr>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10</w:t>
            </w:r>
            <w:r>
              <w:rPr>
                <w:sz w:val="24"/>
                <w:szCs w:val="24"/>
              </w:rPr>
              <w:t>7</w:t>
            </w:r>
            <w:r w:rsidRPr="003B7282">
              <w:rPr>
                <w:sz w:val="24"/>
                <w:szCs w:val="24"/>
              </w:rPr>
              <w:t>,9</w:t>
            </w:r>
          </w:p>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110,8</w:t>
            </w:r>
          </w:p>
        </w:tc>
      </w:tr>
      <w:tr w:rsidR="006E3EC0" w:rsidRPr="003B7282">
        <w:trPr>
          <w:trHeight w:val="20"/>
        </w:trPr>
        <w:tc>
          <w:tcPr>
            <w:tcW w:w="5670" w:type="dxa"/>
            <w:vAlign w:val="bottom"/>
          </w:tcPr>
          <w:p w:rsidR="006E3EC0" w:rsidRPr="003B7282" w:rsidRDefault="006E3EC0" w:rsidP="00924C7B">
            <w:pPr>
              <w:rPr>
                <w:sz w:val="24"/>
                <w:szCs w:val="24"/>
              </w:rPr>
            </w:pPr>
            <w:r w:rsidRPr="003B7282">
              <w:rPr>
                <w:sz w:val="24"/>
                <w:szCs w:val="24"/>
              </w:rPr>
              <w:t>Работники учреждений спорта:</w:t>
            </w:r>
          </w:p>
          <w:p w:rsidR="006E3EC0" w:rsidRPr="003B7282" w:rsidRDefault="006E3EC0" w:rsidP="00924C7B">
            <w:pPr>
              <w:rPr>
                <w:sz w:val="24"/>
                <w:szCs w:val="24"/>
              </w:rPr>
            </w:pPr>
            <w:r w:rsidRPr="003B7282">
              <w:rPr>
                <w:sz w:val="24"/>
                <w:szCs w:val="24"/>
              </w:rPr>
              <w:t>- средний медицинский персонал</w:t>
            </w:r>
          </w:p>
        </w:tc>
        <w:tc>
          <w:tcPr>
            <w:tcW w:w="1275" w:type="dxa"/>
          </w:tcPr>
          <w:p w:rsidR="006E3EC0" w:rsidRPr="003B7282" w:rsidRDefault="006E3EC0" w:rsidP="00924C7B">
            <w:pPr>
              <w:rPr>
                <w:sz w:val="24"/>
                <w:szCs w:val="24"/>
              </w:rPr>
            </w:pPr>
          </w:p>
          <w:p w:rsidR="006E3EC0" w:rsidRPr="003B7282" w:rsidRDefault="006E3EC0" w:rsidP="00924C7B">
            <w:pPr>
              <w:rPr>
                <w:sz w:val="24"/>
                <w:szCs w:val="24"/>
              </w:rPr>
            </w:pPr>
            <w:r w:rsidRPr="003B7282">
              <w:rPr>
                <w:sz w:val="24"/>
                <w:szCs w:val="24"/>
              </w:rPr>
              <w:t>28 681,3</w:t>
            </w:r>
          </w:p>
        </w:tc>
        <w:tc>
          <w:tcPr>
            <w:tcW w:w="1276" w:type="dxa"/>
          </w:tcPr>
          <w:p w:rsidR="006E3EC0" w:rsidRPr="003B7282" w:rsidRDefault="006E3EC0" w:rsidP="00924C7B">
            <w:pPr>
              <w:rPr>
                <w:sz w:val="24"/>
                <w:szCs w:val="24"/>
              </w:rPr>
            </w:pPr>
          </w:p>
          <w:p w:rsidR="006E3EC0" w:rsidRPr="003B7282" w:rsidRDefault="006E3EC0" w:rsidP="00924C7B">
            <w:pPr>
              <w:rPr>
                <w:sz w:val="24"/>
                <w:szCs w:val="24"/>
              </w:rPr>
            </w:pPr>
            <w:r>
              <w:rPr>
                <w:sz w:val="24"/>
                <w:szCs w:val="24"/>
              </w:rPr>
              <w:t>27 690,9</w:t>
            </w:r>
          </w:p>
        </w:tc>
        <w:tc>
          <w:tcPr>
            <w:tcW w:w="1418" w:type="dxa"/>
          </w:tcPr>
          <w:p w:rsidR="006E3EC0" w:rsidRPr="003B7282" w:rsidRDefault="006E3EC0" w:rsidP="00924C7B">
            <w:pPr>
              <w:rPr>
                <w:sz w:val="24"/>
                <w:szCs w:val="24"/>
              </w:rPr>
            </w:pPr>
          </w:p>
          <w:p w:rsidR="006E3EC0" w:rsidRPr="003B7282" w:rsidRDefault="006E3EC0" w:rsidP="00924C7B">
            <w:pPr>
              <w:rPr>
                <w:sz w:val="24"/>
                <w:szCs w:val="24"/>
              </w:rPr>
            </w:pPr>
            <w:r>
              <w:rPr>
                <w:sz w:val="24"/>
                <w:szCs w:val="24"/>
              </w:rPr>
              <w:t>96,6</w:t>
            </w:r>
          </w:p>
        </w:tc>
      </w:tr>
    </w:tbl>
    <w:p w:rsidR="006E3EC0" w:rsidRPr="003B7282" w:rsidRDefault="006E3EC0" w:rsidP="006E3EC0">
      <w:pPr>
        <w:rPr>
          <w:sz w:val="24"/>
          <w:szCs w:val="24"/>
        </w:rPr>
      </w:pPr>
    </w:p>
    <w:p w:rsidR="006E3EC0" w:rsidRPr="003B7282" w:rsidRDefault="006E3EC0" w:rsidP="007C5A17">
      <w:pPr>
        <w:ind w:firstLine="709"/>
        <w:rPr>
          <w:sz w:val="24"/>
          <w:szCs w:val="24"/>
        </w:rPr>
      </w:pPr>
      <w:r w:rsidRPr="003B7282">
        <w:rPr>
          <w:sz w:val="24"/>
          <w:szCs w:val="24"/>
        </w:rPr>
        <w:t xml:space="preserve">Бюджет прожиточного минимума по Нижегородской области за 2021 год составил 11 895,0 руб., покупательная способность среднемесячной заработной платы работников списочного состава по городскому округу по крупным и средним предприятиям в 2021 году составила 3,7 набора прожиточного минимума; темп роста покупательной способности составил 108,8% (в 2020 году покупательная способность составляла 3,4 набора прожиточного минимума). </w:t>
      </w:r>
    </w:p>
    <w:p w:rsidR="006E3EC0" w:rsidRPr="00DE4B8B" w:rsidRDefault="006E3EC0" w:rsidP="007C5A17">
      <w:pPr>
        <w:ind w:firstLine="709"/>
        <w:rPr>
          <w:sz w:val="16"/>
          <w:szCs w:val="16"/>
        </w:rPr>
      </w:pPr>
    </w:p>
    <w:p w:rsidR="006E3EC0" w:rsidRPr="00B50335" w:rsidRDefault="006E3EC0" w:rsidP="007C5A17">
      <w:pPr>
        <w:ind w:firstLine="709"/>
        <w:jc w:val="center"/>
        <w:rPr>
          <w:b/>
          <w:bCs/>
          <w:sz w:val="24"/>
          <w:szCs w:val="24"/>
        </w:rPr>
      </w:pPr>
      <w:bookmarkStart w:id="6" w:name="Демография"/>
      <w:bookmarkEnd w:id="6"/>
      <w:r w:rsidRPr="00B50335">
        <w:rPr>
          <w:b/>
          <w:bCs/>
          <w:sz w:val="24"/>
          <w:szCs w:val="24"/>
        </w:rPr>
        <w:t>Демографическая ситуация</w:t>
      </w:r>
    </w:p>
    <w:p w:rsidR="006E3EC0" w:rsidRPr="00DE4B8B" w:rsidRDefault="006E3EC0" w:rsidP="007C5A17">
      <w:pPr>
        <w:ind w:firstLine="709"/>
        <w:rPr>
          <w:sz w:val="16"/>
          <w:szCs w:val="16"/>
        </w:rPr>
      </w:pPr>
    </w:p>
    <w:p w:rsidR="006E3EC0" w:rsidRPr="003B7282" w:rsidRDefault="006E3EC0" w:rsidP="007C5A17">
      <w:pPr>
        <w:ind w:firstLine="709"/>
        <w:rPr>
          <w:color w:val="333399"/>
          <w:sz w:val="24"/>
          <w:szCs w:val="24"/>
        </w:rPr>
      </w:pPr>
      <w:r w:rsidRPr="003B7282">
        <w:rPr>
          <w:sz w:val="24"/>
          <w:szCs w:val="24"/>
        </w:rPr>
        <w:t>За 2021 год число родившихся (1 076 чел.) снизилось на 3,2% (-36 чел.) по сравнению с 2020 годом (1 112 чел.). Количество умерших увеличилось на 17,0%, с 2 203 чел. в 20</w:t>
      </w:r>
      <w:r w:rsidR="00C2357E">
        <w:rPr>
          <w:sz w:val="24"/>
          <w:szCs w:val="24"/>
        </w:rPr>
        <w:t>20</w:t>
      </w:r>
      <w:r w:rsidRPr="003B7282">
        <w:rPr>
          <w:sz w:val="24"/>
          <w:szCs w:val="24"/>
        </w:rPr>
        <w:t xml:space="preserve"> году до 2 577 чел. в 2021 году (+374 чел.). Сохраняется рост числа умерших граждан по сравнению с числом родившихся. Естественная убыль составила 1 501 чел. (2020 год – 1 091 чел.). По сравнению с прошлым годом показатель естественной убыли населения вырос на 410 чел.</w:t>
      </w:r>
      <w:r w:rsidRPr="003B7282">
        <w:rPr>
          <w:color w:val="333399"/>
          <w:sz w:val="24"/>
          <w:szCs w:val="24"/>
        </w:rPr>
        <w:t xml:space="preserve"> </w:t>
      </w:r>
    </w:p>
    <w:p w:rsidR="006E3EC0" w:rsidRPr="003B7282" w:rsidRDefault="006E3EC0" w:rsidP="007C5A17">
      <w:pPr>
        <w:ind w:firstLine="709"/>
        <w:rPr>
          <w:sz w:val="24"/>
          <w:szCs w:val="24"/>
        </w:rPr>
      </w:pPr>
      <w:r w:rsidRPr="003B7282">
        <w:rPr>
          <w:sz w:val="24"/>
          <w:szCs w:val="24"/>
        </w:rPr>
        <w:t>По сравнению с 2001 годом, когда был зафиксирован самый высокий показатель естественной убыли населения на нашей территории (- 1 915 чел.), естественная убыль сократилась на 414 чел., или на 21,6%; рождаемость за этот же период выросла на 8,7% (с 990 до 1 076 чел.), а смертность снизилась на 11,2% (с 2 905 до 2 577 чел.).</w:t>
      </w:r>
    </w:p>
    <w:p w:rsidR="006E3EC0" w:rsidRPr="003B7282" w:rsidRDefault="006E3EC0" w:rsidP="007C5A17">
      <w:pPr>
        <w:ind w:firstLine="709"/>
        <w:rPr>
          <w:sz w:val="24"/>
          <w:szCs w:val="24"/>
        </w:rPr>
      </w:pPr>
      <w:r w:rsidRPr="003B7282">
        <w:rPr>
          <w:sz w:val="24"/>
          <w:szCs w:val="24"/>
        </w:rPr>
        <w:t>Число заключенных браков за год выросло на 28,1% и составило 811 против 633 в 2020 году; число разводов увеличилось на 22,6%, с 499 в 2020 году до 612 в 2021 году.</w:t>
      </w:r>
    </w:p>
    <w:p w:rsidR="006E3EC0" w:rsidRPr="003B7282" w:rsidRDefault="006E3EC0" w:rsidP="007C5A17">
      <w:pPr>
        <w:ind w:firstLine="709"/>
        <w:rPr>
          <w:sz w:val="24"/>
          <w:szCs w:val="24"/>
        </w:rPr>
      </w:pPr>
      <w:r w:rsidRPr="003B7282">
        <w:rPr>
          <w:sz w:val="24"/>
          <w:szCs w:val="24"/>
        </w:rPr>
        <w:t xml:space="preserve">Из общего числа родившихся 74,5% приходится на городское население, из общего числа умерших на городское население приходится 63,0%. Доля родившихся детей среди городского населения, по сравнению с прошлым годом, снизилась на 1,9%; среди сельского населения доля родившихся детей за год снизилась на 1,9 п.п.; доля умерших среди </w:t>
      </w:r>
      <w:r w:rsidRPr="003B7282">
        <w:rPr>
          <w:sz w:val="24"/>
          <w:szCs w:val="24"/>
        </w:rPr>
        <w:lastRenderedPageBreak/>
        <w:t xml:space="preserve">городского населения выросла на 0,5 п.п., а доля умерших среди сельского населения снизилась на 0,5 п.п. </w:t>
      </w:r>
    </w:p>
    <w:p w:rsidR="006E3EC0" w:rsidRPr="003B7282" w:rsidRDefault="006E3EC0" w:rsidP="007C5A17">
      <w:pPr>
        <w:ind w:firstLine="709"/>
        <w:rPr>
          <w:sz w:val="24"/>
          <w:szCs w:val="24"/>
        </w:rPr>
      </w:pPr>
      <w:r w:rsidRPr="003B7282">
        <w:rPr>
          <w:sz w:val="24"/>
          <w:szCs w:val="24"/>
        </w:rPr>
        <w:t xml:space="preserve">Из общего числа родившихся за 2021 год 34,8% (374 </w:t>
      </w:r>
      <w:r w:rsidR="00136D98">
        <w:rPr>
          <w:sz w:val="24"/>
          <w:szCs w:val="24"/>
        </w:rPr>
        <w:t>ребенка</w:t>
      </w:r>
      <w:r w:rsidRPr="003B7282">
        <w:rPr>
          <w:sz w:val="24"/>
          <w:szCs w:val="24"/>
        </w:rPr>
        <w:t xml:space="preserve">) являются первыми в семье, 35,4% (381 </w:t>
      </w:r>
      <w:r w:rsidR="00136D98">
        <w:rPr>
          <w:sz w:val="24"/>
          <w:szCs w:val="24"/>
        </w:rPr>
        <w:t>ребенок</w:t>
      </w:r>
      <w:r w:rsidRPr="003B7282">
        <w:rPr>
          <w:sz w:val="24"/>
          <w:szCs w:val="24"/>
        </w:rPr>
        <w:t>) – вторыми, 20,8% (224 ребенка) – третьими, 5,5% (59 детей) четвертыми и 3,5% (37 детей) пятыми и более.</w:t>
      </w:r>
    </w:p>
    <w:p w:rsidR="006E3EC0" w:rsidRPr="003B7282" w:rsidRDefault="006E3EC0" w:rsidP="007C5A17">
      <w:pPr>
        <w:ind w:firstLine="709"/>
        <w:rPr>
          <w:sz w:val="24"/>
          <w:szCs w:val="24"/>
        </w:rPr>
      </w:pPr>
      <w:r w:rsidRPr="003B7282">
        <w:rPr>
          <w:sz w:val="24"/>
          <w:szCs w:val="24"/>
        </w:rPr>
        <w:t>Коэффициент рождаемости за 2021 год в целом по городскому округу составил 9,2 промилле (2020 – 9,5), в том числе: среди городского населения – 10,5 промилле (2020 – 11,1); среди сельского – 6,8 промилле (2020 – 6,4).</w:t>
      </w:r>
    </w:p>
    <w:p w:rsidR="006E3EC0" w:rsidRPr="003B7282" w:rsidRDefault="006E3EC0" w:rsidP="007C5A17">
      <w:pPr>
        <w:ind w:firstLine="709"/>
        <w:rPr>
          <w:sz w:val="24"/>
          <w:szCs w:val="24"/>
        </w:rPr>
      </w:pPr>
      <w:r w:rsidRPr="003B7282">
        <w:rPr>
          <w:sz w:val="24"/>
          <w:szCs w:val="24"/>
        </w:rPr>
        <w:t xml:space="preserve">Коэффициент смертности в целом по городскому округу – 22,1 промилле (2020 – 18,7), среди городского населения – 21,3 промилле (2020 – 19,3), среди сельского – 23,6 промилле (2020 – 19,6). </w:t>
      </w:r>
    </w:p>
    <w:p w:rsidR="006E3EC0" w:rsidRPr="003B7282" w:rsidRDefault="006E3EC0" w:rsidP="007C5A17">
      <w:pPr>
        <w:ind w:firstLine="709"/>
        <w:rPr>
          <w:sz w:val="24"/>
          <w:szCs w:val="24"/>
        </w:rPr>
      </w:pPr>
      <w:r w:rsidRPr="003B7282">
        <w:rPr>
          <w:sz w:val="24"/>
          <w:szCs w:val="24"/>
        </w:rPr>
        <w:t>Коэффициент естественного прироста в целом по городскому округу составил - (минус) 12,9 промилле (2020 – (минус) 9,2 промилле), в том числе: среди городского населения - (минус) 10,8 промилле (2020 – (минус) 7,2 промилле), среди сельского - (минус) 16,8 промилле (2020 – (минус) 13,2 промилле).</w:t>
      </w:r>
    </w:p>
    <w:p w:rsidR="006E3EC0" w:rsidRPr="003B7282" w:rsidRDefault="006E3EC0" w:rsidP="007C5A17">
      <w:pPr>
        <w:ind w:firstLine="709"/>
        <w:rPr>
          <w:sz w:val="24"/>
          <w:szCs w:val="24"/>
        </w:rPr>
      </w:pPr>
      <w:r w:rsidRPr="003B7282">
        <w:rPr>
          <w:sz w:val="24"/>
          <w:szCs w:val="24"/>
        </w:rPr>
        <w:t>За 2021 год в городской округ прибыло 2 546 чел. (в 2020 году – 2 895 чел.), выбыло</w:t>
      </w:r>
    </w:p>
    <w:p w:rsidR="006E3EC0" w:rsidRPr="003B7282" w:rsidRDefault="006E3EC0" w:rsidP="007C5A17">
      <w:pPr>
        <w:ind w:firstLine="709"/>
        <w:rPr>
          <w:sz w:val="24"/>
          <w:szCs w:val="24"/>
        </w:rPr>
      </w:pPr>
      <w:r w:rsidRPr="003B7282">
        <w:rPr>
          <w:sz w:val="24"/>
          <w:szCs w:val="24"/>
        </w:rPr>
        <w:t>2 245 чел. (в 2020 году – 2 620 чел.), миграционный прирост составил 301 чел. (в 2020 году миграционн</w:t>
      </w:r>
      <w:r w:rsidR="00BC36CF">
        <w:rPr>
          <w:sz w:val="24"/>
          <w:szCs w:val="24"/>
        </w:rPr>
        <w:t>ый прирост</w:t>
      </w:r>
      <w:r w:rsidRPr="003B7282">
        <w:rPr>
          <w:sz w:val="24"/>
          <w:szCs w:val="24"/>
        </w:rPr>
        <w:t xml:space="preserve"> составлял - 275 чел.).</w:t>
      </w:r>
    </w:p>
    <w:p w:rsidR="006E3EC0" w:rsidRPr="003B7282" w:rsidRDefault="006E3EC0" w:rsidP="007C5A17">
      <w:pPr>
        <w:ind w:firstLine="709"/>
        <w:rPr>
          <w:sz w:val="24"/>
          <w:szCs w:val="24"/>
        </w:rPr>
      </w:pPr>
      <w:r w:rsidRPr="003B7282">
        <w:rPr>
          <w:sz w:val="24"/>
          <w:szCs w:val="24"/>
        </w:rPr>
        <w:t xml:space="preserve">Численность населения округа (расчетная) на 01.01.2022 года составила 116 126 чел., снизилась за </w:t>
      </w:r>
      <w:r w:rsidR="0090596F">
        <w:rPr>
          <w:sz w:val="24"/>
          <w:szCs w:val="24"/>
        </w:rPr>
        <w:t xml:space="preserve">2021 </w:t>
      </w:r>
      <w:r w:rsidRPr="003B7282">
        <w:rPr>
          <w:sz w:val="24"/>
          <w:szCs w:val="24"/>
        </w:rPr>
        <w:t xml:space="preserve">год на 1 200 чел. (за 2020 год общее снижение численности населения составляло 816 чел.). </w:t>
      </w:r>
    </w:p>
    <w:p w:rsidR="006E3EC0" w:rsidRPr="003B7282" w:rsidRDefault="006E3EC0" w:rsidP="007C5A17">
      <w:pPr>
        <w:ind w:firstLine="709"/>
        <w:rPr>
          <w:sz w:val="24"/>
          <w:szCs w:val="24"/>
        </w:rPr>
      </w:pPr>
      <w:r w:rsidRPr="00B50335">
        <w:rPr>
          <w:sz w:val="24"/>
          <w:szCs w:val="24"/>
        </w:rPr>
        <w:t>Из общей численности населения около 18,0% составляет население моложе трудоспособного возраста, 59,8% - население трудоспособного возраста и 22,2% - население старше трудоспособного возраста.</w:t>
      </w:r>
      <w:r w:rsidRPr="003B7282">
        <w:rPr>
          <w:sz w:val="24"/>
          <w:szCs w:val="24"/>
        </w:rPr>
        <w:t xml:space="preserve"> </w:t>
      </w:r>
    </w:p>
    <w:p w:rsidR="00A40E41" w:rsidRDefault="00A40E41" w:rsidP="007C5A17">
      <w:pPr>
        <w:ind w:firstLine="709"/>
        <w:jc w:val="center"/>
        <w:rPr>
          <w:b/>
          <w:sz w:val="24"/>
          <w:szCs w:val="24"/>
        </w:rPr>
      </w:pPr>
    </w:p>
    <w:p w:rsidR="006E3EC0" w:rsidRPr="00BC589A" w:rsidRDefault="006E3EC0" w:rsidP="007C5A17">
      <w:pPr>
        <w:ind w:firstLine="709"/>
        <w:jc w:val="center"/>
        <w:rPr>
          <w:b/>
          <w:sz w:val="24"/>
          <w:szCs w:val="24"/>
        </w:rPr>
      </w:pPr>
      <w:bookmarkStart w:id="7" w:name="Здравоохранение"/>
      <w:bookmarkEnd w:id="7"/>
      <w:r w:rsidRPr="00BC589A">
        <w:rPr>
          <w:b/>
          <w:sz w:val="24"/>
          <w:szCs w:val="24"/>
        </w:rPr>
        <w:t>Здравоохранение</w:t>
      </w:r>
    </w:p>
    <w:p w:rsidR="006E3EC0" w:rsidRPr="00DE4B8B" w:rsidRDefault="006E3EC0" w:rsidP="007C5A17">
      <w:pPr>
        <w:ind w:firstLine="709"/>
        <w:rPr>
          <w:sz w:val="16"/>
          <w:szCs w:val="16"/>
        </w:rPr>
      </w:pPr>
    </w:p>
    <w:p w:rsidR="006E3EC0" w:rsidRPr="003B7282" w:rsidRDefault="006E3EC0" w:rsidP="007C5A17">
      <w:pPr>
        <w:ind w:firstLine="709"/>
        <w:rPr>
          <w:sz w:val="24"/>
          <w:szCs w:val="24"/>
        </w:rPr>
      </w:pPr>
      <w:r w:rsidRPr="003B7282">
        <w:rPr>
          <w:sz w:val="24"/>
          <w:szCs w:val="24"/>
        </w:rPr>
        <w:t>Организация здравоохранения не относится к полномочиям органов местного самоуправления, но отрасль имеет большое значение для социально-экономического развития территории.</w:t>
      </w:r>
    </w:p>
    <w:p w:rsidR="006E3EC0" w:rsidRPr="003B7282" w:rsidRDefault="006E3EC0" w:rsidP="007C5A17">
      <w:pPr>
        <w:ind w:firstLine="709"/>
        <w:rPr>
          <w:sz w:val="24"/>
          <w:szCs w:val="24"/>
        </w:rPr>
      </w:pPr>
      <w:r w:rsidRPr="003B7282">
        <w:rPr>
          <w:sz w:val="24"/>
          <w:szCs w:val="24"/>
        </w:rPr>
        <w:tab/>
        <w:t xml:space="preserve">Основным направлением деятельности в области здравоохранения в 2021 году и прогнозном периоде является выполнение приоритетного национального проекта «Здоровье», территориальной программы государственных гарантий по обеспечению населения бесплатной медицинской помощью, выполнение показателей «дорожной карты», борьба с эпидемией </w:t>
      </w:r>
      <w:r w:rsidRPr="003B7282">
        <w:rPr>
          <w:sz w:val="24"/>
          <w:szCs w:val="24"/>
          <w:lang w:val="en-US"/>
        </w:rPr>
        <w:t>COVID</w:t>
      </w:r>
      <w:r w:rsidRPr="003B7282">
        <w:rPr>
          <w:sz w:val="24"/>
          <w:szCs w:val="24"/>
        </w:rPr>
        <w:t>-19.</w:t>
      </w:r>
    </w:p>
    <w:p w:rsidR="006E3EC0" w:rsidRPr="003B7282" w:rsidRDefault="006E3EC0" w:rsidP="007C5A17">
      <w:pPr>
        <w:ind w:firstLine="709"/>
        <w:rPr>
          <w:sz w:val="24"/>
          <w:szCs w:val="24"/>
        </w:rPr>
      </w:pPr>
      <w:r w:rsidRPr="003B7282">
        <w:rPr>
          <w:sz w:val="24"/>
          <w:szCs w:val="24"/>
        </w:rPr>
        <w:t>В связи с распространением новой коронавирусной инфекции (</w:t>
      </w:r>
      <w:r w:rsidRPr="003B7282">
        <w:rPr>
          <w:sz w:val="24"/>
          <w:szCs w:val="24"/>
          <w:lang w:val="en-US"/>
        </w:rPr>
        <w:t>COVID</w:t>
      </w:r>
      <w:r w:rsidRPr="003B7282">
        <w:rPr>
          <w:sz w:val="24"/>
          <w:szCs w:val="24"/>
        </w:rPr>
        <w:t xml:space="preserve">-19) в апреле 2020 года в ГБУЗ НО «Борская ЦРБ» был развернут Госпиталь для лечения больных пневмонией, тяжелой формой гриппа, ОРВИ, в том числе подозрительных на новую инфекцию </w:t>
      </w:r>
      <w:r w:rsidRPr="003B7282">
        <w:rPr>
          <w:sz w:val="24"/>
          <w:szCs w:val="24"/>
          <w:lang w:val="en-US"/>
        </w:rPr>
        <w:t>COVID</w:t>
      </w:r>
      <w:r w:rsidRPr="003B7282">
        <w:rPr>
          <w:sz w:val="24"/>
          <w:szCs w:val="24"/>
        </w:rPr>
        <w:t>-19 (далее Госпиталь) на 200 коек</w:t>
      </w:r>
      <w:r w:rsidR="006D581E">
        <w:rPr>
          <w:sz w:val="24"/>
          <w:szCs w:val="24"/>
        </w:rPr>
        <w:t>.</w:t>
      </w:r>
      <w:r w:rsidRPr="003B7282">
        <w:rPr>
          <w:sz w:val="24"/>
          <w:szCs w:val="24"/>
        </w:rPr>
        <w:t xml:space="preserve"> </w:t>
      </w:r>
    </w:p>
    <w:p w:rsidR="006E3EC0" w:rsidRPr="003B7282" w:rsidRDefault="006E3EC0" w:rsidP="007C5A17">
      <w:pPr>
        <w:ind w:firstLine="709"/>
        <w:rPr>
          <w:sz w:val="24"/>
          <w:szCs w:val="24"/>
        </w:rPr>
      </w:pPr>
      <w:r w:rsidRPr="003B7282">
        <w:rPr>
          <w:sz w:val="24"/>
          <w:szCs w:val="24"/>
        </w:rPr>
        <w:t xml:space="preserve">В связи с увеличением числа больных, поступающих на лечение, количество коек в Госпитале </w:t>
      </w:r>
      <w:r w:rsidR="00211E12">
        <w:rPr>
          <w:sz w:val="24"/>
          <w:szCs w:val="24"/>
        </w:rPr>
        <w:t xml:space="preserve">в </w:t>
      </w:r>
      <w:r w:rsidRPr="003B7282">
        <w:rPr>
          <w:sz w:val="24"/>
          <w:szCs w:val="24"/>
        </w:rPr>
        <w:t>течении 2021</w:t>
      </w:r>
      <w:r w:rsidR="00211E12">
        <w:rPr>
          <w:sz w:val="24"/>
          <w:szCs w:val="24"/>
        </w:rPr>
        <w:t xml:space="preserve"> года</w:t>
      </w:r>
      <w:r w:rsidRPr="003B7282">
        <w:rPr>
          <w:sz w:val="24"/>
          <w:szCs w:val="24"/>
        </w:rPr>
        <w:t xml:space="preserve"> изменялось от 200 до 420 коек. Кроме того, развернуто 10 коек для лечения больных </w:t>
      </w:r>
      <w:r w:rsidRPr="003B7282">
        <w:rPr>
          <w:sz w:val="24"/>
          <w:szCs w:val="24"/>
          <w:lang w:val="en-US"/>
        </w:rPr>
        <w:t>COVID</w:t>
      </w:r>
      <w:r w:rsidRPr="003B7282">
        <w:rPr>
          <w:sz w:val="24"/>
          <w:szCs w:val="24"/>
        </w:rPr>
        <w:t xml:space="preserve">-19 в акушерском отделении. </w:t>
      </w:r>
    </w:p>
    <w:p w:rsidR="006E3EC0" w:rsidRPr="003B7282" w:rsidRDefault="006E3EC0" w:rsidP="007C5A17">
      <w:pPr>
        <w:ind w:firstLine="709"/>
        <w:rPr>
          <w:sz w:val="24"/>
          <w:szCs w:val="24"/>
        </w:rPr>
      </w:pPr>
      <w:r w:rsidRPr="003B7282">
        <w:rPr>
          <w:sz w:val="24"/>
          <w:szCs w:val="24"/>
        </w:rPr>
        <w:t xml:space="preserve">За 2020 год в Госпитале пролечено 4 999 пациентов, в 2021 году – 9 536 пациентов (в том числе </w:t>
      </w:r>
      <w:r w:rsidRPr="003B7282">
        <w:rPr>
          <w:color w:val="000000"/>
          <w:sz w:val="24"/>
          <w:szCs w:val="24"/>
        </w:rPr>
        <w:t xml:space="preserve">из Уренского, Городецкого, Семеновского, </w:t>
      </w:r>
      <w:r w:rsidRPr="003B7282">
        <w:rPr>
          <w:sz w:val="24"/>
          <w:szCs w:val="24"/>
        </w:rPr>
        <w:t>Варнавинского, Краснобаковского, Шахунского муниципальных образований).</w:t>
      </w:r>
    </w:p>
    <w:p w:rsidR="006E3EC0" w:rsidRPr="003B7282" w:rsidRDefault="006E3EC0" w:rsidP="007C5A17">
      <w:pPr>
        <w:ind w:firstLine="709"/>
        <w:rPr>
          <w:sz w:val="24"/>
          <w:szCs w:val="24"/>
        </w:rPr>
      </w:pPr>
      <w:r w:rsidRPr="003B7282">
        <w:rPr>
          <w:sz w:val="24"/>
          <w:szCs w:val="24"/>
        </w:rPr>
        <w:t>В 2021 году исполнено целевых показателей реализации национальных проектов и региональных программ на сумму 104,8 млн. руб.</w:t>
      </w:r>
    </w:p>
    <w:p w:rsidR="006E3EC0" w:rsidRPr="003B7282" w:rsidRDefault="006E3EC0" w:rsidP="007C5A17">
      <w:pPr>
        <w:ind w:firstLine="709"/>
        <w:rPr>
          <w:sz w:val="24"/>
          <w:szCs w:val="24"/>
        </w:rPr>
      </w:pPr>
      <w:r w:rsidRPr="003B7282">
        <w:rPr>
          <w:sz w:val="24"/>
          <w:szCs w:val="24"/>
        </w:rPr>
        <w:tab/>
        <w:t>В  2021 году продолжилось:</w:t>
      </w:r>
    </w:p>
    <w:p w:rsidR="006E3EC0" w:rsidRPr="003B7282" w:rsidRDefault="006E3EC0" w:rsidP="007C5A17">
      <w:pPr>
        <w:ind w:firstLine="709"/>
        <w:rPr>
          <w:sz w:val="24"/>
          <w:szCs w:val="24"/>
        </w:rPr>
      </w:pPr>
      <w:r w:rsidRPr="003B7282">
        <w:rPr>
          <w:sz w:val="24"/>
          <w:szCs w:val="24"/>
        </w:rPr>
        <w:tab/>
        <w:t>- внедрение принципов «бережливого производства» в амбулаторно-поликлинических подразделениях;</w:t>
      </w:r>
    </w:p>
    <w:p w:rsidR="006E3EC0" w:rsidRPr="003B7282" w:rsidRDefault="006E3EC0" w:rsidP="007C5A17">
      <w:pPr>
        <w:ind w:firstLine="709"/>
        <w:rPr>
          <w:sz w:val="24"/>
          <w:szCs w:val="24"/>
        </w:rPr>
      </w:pPr>
      <w:r w:rsidRPr="003B7282">
        <w:rPr>
          <w:kern w:val="36"/>
          <w:sz w:val="24"/>
          <w:szCs w:val="24"/>
        </w:rPr>
        <w:t xml:space="preserve">- внедрение новых цифровых технологий в амбулаторно-поликлинической и стационарной службе, переход на работу в </w:t>
      </w:r>
      <w:r w:rsidRPr="003B7282">
        <w:rPr>
          <w:sz w:val="24"/>
          <w:szCs w:val="24"/>
        </w:rPr>
        <w:t>системе РМИС-2 (ЕЦП);</w:t>
      </w:r>
    </w:p>
    <w:p w:rsidR="006E3EC0" w:rsidRPr="003B7282" w:rsidRDefault="006E3EC0" w:rsidP="007C5A17">
      <w:pPr>
        <w:ind w:firstLine="709"/>
        <w:rPr>
          <w:sz w:val="24"/>
          <w:szCs w:val="24"/>
        </w:rPr>
      </w:pPr>
      <w:r w:rsidRPr="003B7282">
        <w:rPr>
          <w:sz w:val="24"/>
          <w:szCs w:val="24"/>
        </w:rPr>
        <w:tab/>
        <w:t>- развитие паллиативной помощи населению (амбулаторной и стационарной);</w:t>
      </w:r>
    </w:p>
    <w:p w:rsidR="006E3EC0" w:rsidRPr="003B7282" w:rsidRDefault="006E3EC0" w:rsidP="007C5A17">
      <w:pPr>
        <w:ind w:firstLine="709"/>
        <w:rPr>
          <w:sz w:val="24"/>
          <w:szCs w:val="24"/>
        </w:rPr>
      </w:pPr>
      <w:r w:rsidRPr="003B7282">
        <w:rPr>
          <w:sz w:val="24"/>
          <w:szCs w:val="24"/>
        </w:rPr>
        <w:tab/>
        <w:t>- дальнейшее развитие центра амбулаторной онкологической помощи;</w:t>
      </w:r>
    </w:p>
    <w:p w:rsidR="006E3EC0" w:rsidRPr="003B7282" w:rsidRDefault="006E3EC0" w:rsidP="007C5A17">
      <w:pPr>
        <w:ind w:firstLine="709"/>
        <w:rPr>
          <w:sz w:val="24"/>
          <w:szCs w:val="24"/>
        </w:rPr>
      </w:pPr>
      <w:r w:rsidRPr="003B7282">
        <w:rPr>
          <w:sz w:val="24"/>
          <w:szCs w:val="24"/>
        </w:rPr>
        <w:t>-увеличение охвата ежегодными профилактическими осмотрами и диспансеризацией взрослого и детского населения;</w:t>
      </w:r>
    </w:p>
    <w:p w:rsidR="006E3EC0" w:rsidRPr="003B7282" w:rsidRDefault="006E3EC0" w:rsidP="007C5A17">
      <w:pPr>
        <w:ind w:firstLine="709"/>
        <w:rPr>
          <w:sz w:val="24"/>
          <w:szCs w:val="24"/>
        </w:rPr>
      </w:pPr>
      <w:r w:rsidRPr="003B7282">
        <w:rPr>
          <w:sz w:val="24"/>
          <w:szCs w:val="24"/>
        </w:rPr>
        <w:lastRenderedPageBreak/>
        <w:t>- увеличение охвата обследований населения на ВИЧ и туберкулез;</w:t>
      </w:r>
    </w:p>
    <w:p w:rsidR="006E3EC0" w:rsidRPr="003B7282" w:rsidRDefault="006E3EC0" w:rsidP="007C5A17">
      <w:pPr>
        <w:ind w:firstLine="709"/>
        <w:rPr>
          <w:sz w:val="24"/>
          <w:szCs w:val="24"/>
        </w:rPr>
      </w:pPr>
      <w:r w:rsidRPr="003B7282">
        <w:rPr>
          <w:sz w:val="24"/>
          <w:szCs w:val="24"/>
        </w:rPr>
        <w:t xml:space="preserve">- работа по реструктуризации и оптимизации работы коечного фонда, приведение его в соответствие с реальной потребностью населения при оказании стационарной медицинской помощи в условиях пандемии </w:t>
      </w:r>
      <w:r w:rsidRPr="003B7282">
        <w:rPr>
          <w:sz w:val="24"/>
          <w:szCs w:val="24"/>
          <w:lang w:val="en-US"/>
        </w:rPr>
        <w:t>COVID</w:t>
      </w:r>
      <w:r w:rsidRPr="003B7282">
        <w:rPr>
          <w:sz w:val="24"/>
          <w:szCs w:val="24"/>
        </w:rPr>
        <w:t>-19;</w:t>
      </w:r>
    </w:p>
    <w:p w:rsidR="006E3EC0" w:rsidRPr="003B7282" w:rsidRDefault="006E3EC0" w:rsidP="007C5A17">
      <w:pPr>
        <w:ind w:firstLine="709"/>
        <w:rPr>
          <w:sz w:val="24"/>
          <w:szCs w:val="24"/>
        </w:rPr>
      </w:pPr>
      <w:r w:rsidRPr="003B7282">
        <w:rPr>
          <w:sz w:val="24"/>
          <w:szCs w:val="24"/>
        </w:rPr>
        <w:t>- реорганизация сети поликлинической службы сельских участковых больниц и фельдшерско-акушерских пунктов;</w:t>
      </w:r>
    </w:p>
    <w:p w:rsidR="006E3EC0" w:rsidRPr="003B7282" w:rsidRDefault="006E3EC0" w:rsidP="006D581E">
      <w:pPr>
        <w:ind w:firstLine="709"/>
        <w:rPr>
          <w:sz w:val="24"/>
          <w:szCs w:val="24"/>
        </w:rPr>
      </w:pPr>
      <w:r w:rsidRPr="003B7282">
        <w:rPr>
          <w:sz w:val="24"/>
          <w:szCs w:val="24"/>
        </w:rPr>
        <w:t>- реализация программы мероприятий по внедрению стационарзамещающих технологий;</w:t>
      </w:r>
    </w:p>
    <w:p w:rsidR="006E3EC0" w:rsidRPr="003B7282" w:rsidRDefault="006E3EC0" w:rsidP="006D581E">
      <w:pPr>
        <w:ind w:firstLine="709"/>
        <w:rPr>
          <w:sz w:val="24"/>
          <w:szCs w:val="24"/>
        </w:rPr>
      </w:pPr>
      <w:r w:rsidRPr="003B7282">
        <w:rPr>
          <w:sz w:val="24"/>
          <w:szCs w:val="24"/>
        </w:rPr>
        <w:t>- работа по осуществлению ведомственного контроля качества медицинской помощи, обеспечивая постоянный анализ деятельности лечебно-профилактических учреждений на этапах оказания медицинской помощи, используя критерии оценки работы участковой службы;</w:t>
      </w:r>
    </w:p>
    <w:p w:rsidR="006E3EC0" w:rsidRPr="003B7282" w:rsidRDefault="006E3EC0" w:rsidP="006D581E">
      <w:pPr>
        <w:ind w:firstLine="709"/>
        <w:rPr>
          <w:sz w:val="24"/>
          <w:szCs w:val="24"/>
        </w:rPr>
      </w:pPr>
      <w:r w:rsidRPr="003B7282">
        <w:rPr>
          <w:sz w:val="24"/>
          <w:szCs w:val="24"/>
        </w:rPr>
        <w:t>- работа по развитию системы платных услуг в объемах, не обеспеченных бюджетным финансированием;</w:t>
      </w:r>
    </w:p>
    <w:p w:rsidR="006E3EC0" w:rsidRPr="003B7282" w:rsidRDefault="006E3EC0" w:rsidP="006D581E">
      <w:pPr>
        <w:ind w:firstLine="709"/>
        <w:rPr>
          <w:sz w:val="24"/>
          <w:szCs w:val="24"/>
        </w:rPr>
      </w:pPr>
      <w:r w:rsidRPr="003B7282">
        <w:rPr>
          <w:sz w:val="24"/>
          <w:szCs w:val="24"/>
        </w:rPr>
        <w:t>- работа по укреплению материально-технической и лечебной базы:</w:t>
      </w:r>
    </w:p>
    <w:p w:rsidR="006E3EC0" w:rsidRPr="003B7282" w:rsidRDefault="006E3EC0" w:rsidP="006D581E">
      <w:pPr>
        <w:ind w:firstLine="709"/>
        <w:rPr>
          <w:sz w:val="24"/>
          <w:szCs w:val="24"/>
        </w:rPr>
      </w:pPr>
      <w:r w:rsidRPr="003B7282">
        <w:rPr>
          <w:sz w:val="24"/>
          <w:szCs w:val="24"/>
        </w:rPr>
        <w:t xml:space="preserve">- капитальный ремонт Плотинковского ФАПа, Чисто - Борской  и Кантауровской врачебных амбулаторий, участковых больниц Линдовской и поселка Памяти Парижской Коммуны, в рамках программы «Модернизация первичного звена», </w:t>
      </w:r>
    </w:p>
    <w:p w:rsidR="006E3EC0" w:rsidRPr="003B7282" w:rsidRDefault="006E3EC0" w:rsidP="006D581E">
      <w:pPr>
        <w:ind w:firstLine="709"/>
        <w:rPr>
          <w:sz w:val="24"/>
          <w:szCs w:val="24"/>
        </w:rPr>
      </w:pPr>
      <w:r w:rsidRPr="003B7282">
        <w:rPr>
          <w:sz w:val="24"/>
          <w:szCs w:val="24"/>
        </w:rPr>
        <w:t>- приобретение нового медицинского оборудования (компьютерного томографа, электроэнцефалографа, многофункциональных кроватей (12 шт.),    аппарата автоматического цитоплазм</w:t>
      </w:r>
      <w:r w:rsidR="00D00D12">
        <w:rPr>
          <w:sz w:val="24"/>
          <w:szCs w:val="24"/>
        </w:rPr>
        <w:t>а</w:t>
      </w:r>
      <w:r w:rsidRPr="003B7282">
        <w:rPr>
          <w:sz w:val="24"/>
          <w:szCs w:val="24"/>
        </w:rPr>
        <w:t>фереза, аппарата ультразвуковой диагностики, электрохирургического</w:t>
      </w:r>
      <w:r w:rsidR="00BA51CA">
        <w:rPr>
          <w:sz w:val="24"/>
          <w:szCs w:val="24"/>
        </w:rPr>
        <w:t xml:space="preserve"> </w:t>
      </w:r>
      <w:r w:rsidR="00BA51CA" w:rsidRPr="003B7282">
        <w:rPr>
          <w:sz w:val="24"/>
          <w:szCs w:val="24"/>
        </w:rPr>
        <w:t>аппарата</w:t>
      </w:r>
      <w:r w:rsidRPr="003B7282">
        <w:rPr>
          <w:sz w:val="24"/>
          <w:szCs w:val="24"/>
        </w:rPr>
        <w:t>);</w:t>
      </w:r>
    </w:p>
    <w:p w:rsidR="006E3EC0" w:rsidRPr="003B7282" w:rsidRDefault="006E3EC0" w:rsidP="006D581E">
      <w:pPr>
        <w:ind w:firstLine="709"/>
        <w:rPr>
          <w:sz w:val="24"/>
          <w:szCs w:val="24"/>
        </w:rPr>
      </w:pPr>
      <w:r w:rsidRPr="003B7282">
        <w:rPr>
          <w:sz w:val="24"/>
          <w:szCs w:val="24"/>
        </w:rPr>
        <w:t>- внедрение новых методик лечения и обследования на современном оборудовании;</w:t>
      </w:r>
    </w:p>
    <w:p w:rsidR="006E3EC0" w:rsidRPr="003B7282" w:rsidRDefault="006E3EC0" w:rsidP="006D581E">
      <w:pPr>
        <w:ind w:firstLine="709"/>
        <w:rPr>
          <w:sz w:val="24"/>
          <w:szCs w:val="24"/>
        </w:rPr>
      </w:pPr>
      <w:r w:rsidRPr="003B7282">
        <w:rPr>
          <w:sz w:val="24"/>
          <w:szCs w:val="24"/>
        </w:rPr>
        <w:t>- развитие работы учреждений здравоохранения округа в системе добровольного медицинского страхования;</w:t>
      </w:r>
    </w:p>
    <w:p w:rsidR="006E3EC0" w:rsidRPr="003B7282" w:rsidRDefault="006E3EC0" w:rsidP="006D581E">
      <w:pPr>
        <w:ind w:firstLine="709"/>
        <w:rPr>
          <w:sz w:val="24"/>
          <w:szCs w:val="24"/>
        </w:rPr>
      </w:pPr>
      <w:r w:rsidRPr="003B7282">
        <w:rPr>
          <w:sz w:val="24"/>
          <w:szCs w:val="24"/>
        </w:rPr>
        <w:t>- привлечение врачебных кадров для работы в учреждении;</w:t>
      </w:r>
    </w:p>
    <w:p w:rsidR="006E3EC0" w:rsidRPr="003B7282" w:rsidRDefault="006E3EC0" w:rsidP="006D581E">
      <w:pPr>
        <w:ind w:firstLine="709"/>
        <w:rPr>
          <w:sz w:val="24"/>
          <w:szCs w:val="24"/>
        </w:rPr>
      </w:pPr>
      <w:r w:rsidRPr="003B7282">
        <w:rPr>
          <w:sz w:val="24"/>
          <w:szCs w:val="24"/>
        </w:rPr>
        <w:t xml:space="preserve">-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  </w:t>
      </w:r>
    </w:p>
    <w:p w:rsidR="006E3EC0" w:rsidRPr="003B7282" w:rsidRDefault="006E3EC0" w:rsidP="006D581E">
      <w:pPr>
        <w:ind w:firstLine="709"/>
        <w:rPr>
          <w:sz w:val="24"/>
          <w:szCs w:val="24"/>
        </w:rPr>
      </w:pPr>
      <w:r w:rsidRPr="003B7282">
        <w:rPr>
          <w:sz w:val="24"/>
          <w:szCs w:val="24"/>
        </w:rPr>
        <w:t>В рамках исполнения Указов Президента РФ по повышению заработной платы работникам бюджетной сферы уровень средней заработной платы по итогам 202</w:t>
      </w:r>
      <w:r w:rsidR="007042FF">
        <w:rPr>
          <w:sz w:val="24"/>
          <w:szCs w:val="24"/>
        </w:rPr>
        <w:t>1</w:t>
      </w:r>
      <w:r w:rsidRPr="003B7282">
        <w:rPr>
          <w:sz w:val="24"/>
          <w:szCs w:val="24"/>
        </w:rPr>
        <w:t xml:space="preserve"> года составил: </w:t>
      </w:r>
    </w:p>
    <w:p w:rsidR="006E3EC0" w:rsidRPr="003B7282" w:rsidRDefault="006E3EC0" w:rsidP="006D581E">
      <w:pPr>
        <w:ind w:firstLine="709"/>
        <w:rPr>
          <w:sz w:val="24"/>
          <w:szCs w:val="24"/>
        </w:rPr>
      </w:pPr>
      <w:r w:rsidRPr="003B7282">
        <w:rPr>
          <w:sz w:val="24"/>
          <w:szCs w:val="24"/>
        </w:rPr>
        <w:t xml:space="preserve">- врачи и работники медицинских организаций, имеющие высшее медицинское (фармацевтическое) или иное образование, предоставляющие медицинские услуги (обеспечивающие предоставление медицинских услуг) – 85 756,9 руб., </w:t>
      </w:r>
    </w:p>
    <w:p w:rsidR="006E3EC0" w:rsidRPr="003B7282" w:rsidRDefault="006E3EC0" w:rsidP="006D581E">
      <w:pPr>
        <w:ind w:firstLine="709"/>
        <w:rPr>
          <w:sz w:val="24"/>
          <w:szCs w:val="24"/>
        </w:rPr>
      </w:pPr>
      <w:r w:rsidRPr="003B7282">
        <w:rPr>
          <w:sz w:val="24"/>
          <w:szCs w:val="24"/>
        </w:rPr>
        <w:t xml:space="preserve">- средний медицинский персонал – 40 207,9 руб., </w:t>
      </w:r>
    </w:p>
    <w:p w:rsidR="006E3EC0" w:rsidRPr="003B7282" w:rsidRDefault="006E3EC0" w:rsidP="006D581E">
      <w:pPr>
        <w:ind w:firstLine="709"/>
        <w:rPr>
          <w:sz w:val="24"/>
          <w:szCs w:val="24"/>
        </w:rPr>
      </w:pPr>
      <w:r w:rsidRPr="003B7282">
        <w:rPr>
          <w:sz w:val="24"/>
          <w:szCs w:val="24"/>
        </w:rPr>
        <w:t>- младший медицинский персонал – 30 200,0 руб.</w:t>
      </w:r>
    </w:p>
    <w:p w:rsidR="006E3EC0" w:rsidRPr="00DE4B8B" w:rsidRDefault="006E3EC0" w:rsidP="006D581E">
      <w:pPr>
        <w:ind w:firstLine="709"/>
        <w:rPr>
          <w:snapToGrid w:val="0"/>
          <w:sz w:val="16"/>
          <w:szCs w:val="16"/>
        </w:rPr>
      </w:pPr>
    </w:p>
    <w:p w:rsidR="006E3EC0" w:rsidRPr="00BC589A" w:rsidRDefault="006E3EC0" w:rsidP="006D581E">
      <w:pPr>
        <w:ind w:firstLine="709"/>
        <w:jc w:val="center"/>
        <w:rPr>
          <w:b/>
          <w:snapToGrid w:val="0"/>
          <w:sz w:val="24"/>
          <w:szCs w:val="24"/>
        </w:rPr>
      </w:pPr>
      <w:bookmarkStart w:id="8" w:name="Образование"/>
      <w:bookmarkEnd w:id="8"/>
      <w:r w:rsidRPr="00BC589A">
        <w:rPr>
          <w:b/>
          <w:snapToGrid w:val="0"/>
          <w:sz w:val="24"/>
          <w:szCs w:val="24"/>
        </w:rPr>
        <w:t>Образование</w:t>
      </w:r>
    </w:p>
    <w:p w:rsidR="006E3EC0" w:rsidRPr="00DE4B8B" w:rsidRDefault="006E3EC0" w:rsidP="006D581E">
      <w:pPr>
        <w:ind w:firstLine="709"/>
        <w:jc w:val="center"/>
        <w:rPr>
          <w:b/>
          <w:snapToGrid w:val="0"/>
          <w:sz w:val="16"/>
          <w:szCs w:val="16"/>
        </w:rPr>
      </w:pPr>
    </w:p>
    <w:p w:rsidR="006E3EC0" w:rsidRPr="0077559D" w:rsidRDefault="006E3EC0" w:rsidP="006D581E">
      <w:pPr>
        <w:pStyle w:val="ConsPlusNormal"/>
        <w:widowControl/>
        <w:ind w:firstLine="709"/>
        <w:contextualSpacing/>
        <w:jc w:val="center"/>
        <w:outlineLvl w:val="0"/>
        <w:rPr>
          <w:rFonts w:ascii="Times New Roman" w:hAnsi="Times New Roman" w:cs="Times New Roman"/>
          <w:sz w:val="24"/>
          <w:szCs w:val="24"/>
          <w:u w:val="single"/>
        </w:rPr>
      </w:pPr>
      <w:r w:rsidRPr="0077559D">
        <w:rPr>
          <w:rFonts w:ascii="Times New Roman" w:hAnsi="Times New Roman" w:cs="Times New Roman"/>
          <w:sz w:val="24"/>
          <w:szCs w:val="24"/>
          <w:u w:val="single"/>
        </w:rPr>
        <w:t>Инновационное развитие</w:t>
      </w:r>
    </w:p>
    <w:p w:rsidR="006E3EC0" w:rsidRPr="00253A4D" w:rsidRDefault="006E3EC0" w:rsidP="006D581E">
      <w:pPr>
        <w:ind w:firstLine="709"/>
        <w:jc w:val="both"/>
        <w:rPr>
          <w:sz w:val="24"/>
          <w:szCs w:val="24"/>
        </w:rPr>
      </w:pPr>
      <w:r w:rsidRPr="00253A4D">
        <w:rPr>
          <w:sz w:val="24"/>
          <w:szCs w:val="24"/>
        </w:rPr>
        <w:t>Совершенствование системы образования городского округа город Бор Нижегородской области в 2021 году осуществлялось в рамках муниципальной программы «Развитие образования и молодежной политики в городском округе город Бор».</w:t>
      </w:r>
    </w:p>
    <w:p w:rsidR="006E3EC0" w:rsidRPr="00253A4D" w:rsidRDefault="006E3EC0" w:rsidP="006D581E">
      <w:pPr>
        <w:ind w:firstLine="709"/>
        <w:jc w:val="both"/>
        <w:rPr>
          <w:rStyle w:val="25"/>
          <w:sz w:val="24"/>
          <w:szCs w:val="24"/>
        </w:rPr>
      </w:pPr>
      <w:r w:rsidRPr="00253A4D">
        <w:rPr>
          <w:rStyle w:val="25"/>
          <w:sz w:val="24"/>
          <w:szCs w:val="24"/>
        </w:rPr>
        <w:t>Система образования городского округа город Бор в 2021 году была представлена 86 образовательными учреждениями с общей численностью обучающихся 27 715 чел. В образовательных учреждениях осуществлял</w:t>
      </w:r>
      <w:r w:rsidR="00E113AA">
        <w:rPr>
          <w:rStyle w:val="25"/>
          <w:sz w:val="24"/>
          <w:szCs w:val="24"/>
        </w:rPr>
        <w:t>и</w:t>
      </w:r>
      <w:r w:rsidRPr="00253A4D">
        <w:rPr>
          <w:rStyle w:val="25"/>
          <w:sz w:val="24"/>
          <w:szCs w:val="24"/>
        </w:rPr>
        <w:t xml:space="preserve"> педагогическую деятельность 1 603 работника.</w:t>
      </w:r>
    </w:p>
    <w:p w:rsidR="006E3EC0" w:rsidRPr="00253A4D" w:rsidRDefault="006E3EC0" w:rsidP="006D581E">
      <w:pPr>
        <w:ind w:firstLine="709"/>
        <w:jc w:val="both"/>
        <w:rPr>
          <w:sz w:val="24"/>
          <w:szCs w:val="24"/>
        </w:rPr>
      </w:pPr>
      <w:r w:rsidRPr="00253A4D">
        <w:rPr>
          <w:sz w:val="24"/>
          <w:szCs w:val="24"/>
        </w:rPr>
        <w:t>Общеобразовательную деятельность на территории городского округа г. Бор осуществляют 30 организаций:</w:t>
      </w:r>
    </w:p>
    <w:p w:rsidR="006E3EC0" w:rsidRPr="00253A4D" w:rsidRDefault="006E3EC0" w:rsidP="006D581E">
      <w:pPr>
        <w:ind w:firstLine="709"/>
        <w:jc w:val="both"/>
        <w:rPr>
          <w:sz w:val="24"/>
          <w:szCs w:val="24"/>
        </w:rPr>
      </w:pPr>
      <w:r w:rsidRPr="00253A4D">
        <w:rPr>
          <w:sz w:val="24"/>
          <w:szCs w:val="24"/>
        </w:rPr>
        <w:t>1 – лицей;</w:t>
      </w:r>
    </w:p>
    <w:p w:rsidR="006E3EC0" w:rsidRPr="00253A4D" w:rsidRDefault="006E3EC0" w:rsidP="006D581E">
      <w:pPr>
        <w:ind w:firstLine="709"/>
        <w:jc w:val="both"/>
        <w:rPr>
          <w:sz w:val="24"/>
          <w:szCs w:val="24"/>
        </w:rPr>
      </w:pPr>
      <w:r w:rsidRPr="00253A4D">
        <w:rPr>
          <w:sz w:val="24"/>
          <w:szCs w:val="24"/>
        </w:rPr>
        <w:t>17 – средних общеобразовательных школ (</w:t>
      </w:r>
      <w:r w:rsidR="003D612B">
        <w:rPr>
          <w:sz w:val="24"/>
          <w:szCs w:val="24"/>
        </w:rPr>
        <w:t xml:space="preserve">в том числе </w:t>
      </w:r>
      <w:r w:rsidRPr="00253A4D">
        <w:rPr>
          <w:sz w:val="24"/>
          <w:szCs w:val="24"/>
        </w:rPr>
        <w:t>1 частная Православная гимназия);</w:t>
      </w:r>
    </w:p>
    <w:p w:rsidR="006E3EC0" w:rsidRPr="00253A4D" w:rsidRDefault="006E3EC0" w:rsidP="006D581E">
      <w:pPr>
        <w:ind w:firstLine="709"/>
        <w:jc w:val="both"/>
        <w:rPr>
          <w:sz w:val="24"/>
          <w:szCs w:val="24"/>
        </w:rPr>
      </w:pPr>
      <w:r w:rsidRPr="00253A4D">
        <w:rPr>
          <w:sz w:val="24"/>
          <w:szCs w:val="24"/>
        </w:rPr>
        <w:t>11 – основных общеобразовательных школ;</w:t>
      </w:r>
    </w:p>
    <w:p w:rsidR="006E3EC0" w:rsidRPr="00253A4D" w:rsidRDefault="006E3EC0" w:rsidP="006D581E">
      <w:pPr>
        <w:ind w:firstLine="709"/>
        <w:jc w:val="both"/>
        <w:rPr>
          <w:sz w:val="24"/>
          <w:szCs w:val="24"/>
        </w:rPr>
      </w:pPr>
      <w:r w:rsidRPr="00253A4D">
        <w:rPr>
          <w:sz w:val="24"/>
          <w:szCs w:val="24"/>
        </w:rPr>
        <w:t>1 – начальная общеобразовательная школа.</w:t>
      </w:r>
    </w:p>
    <w:p w:rsidR="006E3EC0" w:rsidRPr="00253A4D" w:rsidRDefault="006E3EC0" w:rsidP="006D581E">
      <w:pPr>
        <w:pStyle w:val="15"/>
        <w:spacing w:after="0" w:line="240" w:lineRule="auto"/>
        <w:ind w:firstLine="709"/>
        <w:jc w:val="both"/>
        <w:rPr>
          <w:sz w:val="24"/>
          <w:szCs w:val="24"/>
        </w:rPr>
      </w:pPr>
      <w:r w:rsidRPr="00253A4D">
        <w:rPr>
          <w:sz w:val="24"/>
          <w:szCs w:val="24"/>
        </w:rPr>
        <w:t xml:space="preserve">В муниципальных образовательных учреждениях обучаются 13 756 чел. (в том числе </w:t>
      </w:r>
      <w:r w:rsidRPr="00253A4D">
        <w:rPr>
          <w:sz w:val="24"/>
          <w:szCs w:val="24"/>
        </w:rPr>
        <w:lastRenderedPageBreak/>
        <w:t>404 чел. в Православной гимназии и 48 чел. вне организации - в форме семейного образования и самообразования), что на 339 чел. меньше 2020 года.</w:t>
      </w:r>
    </w:p>
    <w:p w:rsidR="006E3EC0" w:rsidRPr="001B3039" w:rsidRDefault="006E3EC0" w:rsidP="00253A4D">
      <w:pPr>
        <w:ind w:firstLine="624"/>
        <w:jc w:val="both"/>
        <w:rPr>
          <w:sz w:val="24"/>
          <w:szCs w:val="24"/>
        </w:rPr>
      </w:pPr>
      <w:r w:rsidRPr="001B3039">
        <w:rPr>
          <w:sz w:val="24"/>
          <w:szCs w:val="24"/>
        </w:rPr>
        <w:t>В округе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6E3EC0" w:rsidRPr="001B3039" w:rsidRDefault="006E3EC0" w:rsidP="00253A4D">
      <w:pPr>
        <w:ind w:firstLine="624"/>
        <w:jc w:val="both"/>
        <w:rPr>
          <w:sz w:val="24"/>
          <w:szCs w:val="24"/>
          <w:u w:val="single"/>
        </w:rPr>
      </w:pPr>
      <w:r w:rsidRPr="001B3039">
        <w:rPr>
          <w:sz w:val="24"/>
          <w:szCs w:val="24"/>
          <w:u w:val="single"/>
        </w:rPr>
        <w:t>На уровне среднего общего образования:</w:t>
      </w:r>
    </w:p>
    <w:p w:rsidR="006E3EC0" w:rsidRPr="001B3039" w:rsidRDefault="006E3EC0" w:rsidP="00253A4D">
      <w:pPr>
        <w:ind w:firstLine="624"/>
        <w:jc w:val="both"/>
        <w:rPr>
          <w:sz w:val="24"/>
          <w:szCs w:val="24"/>
        </w:rPr>
      </w:pPr>
      <w:r w:rsidRPr="001B3039">
        <w:rPr>
          <w:sz w:val="24"/>
          <w:szCs w:val="24"/>
        </w:rPr>
        <w:t xml:space="preserve">-  </w:t>
      </w:r>
      <w:r w:rsidR="001B3039" w:rsidRPr="001B3039">
        <w:rPr>
          <w:sz w:val="24"/>
          <w:szCs w:val="24"/>
        </w:rPr>
        <w:t>829</w:t>
      </w:r>
      <w:r w:rsidRPr="001B3039">
        <w:rPr>
          <w:sz w:val="24"/>
          <w:szCs w:val="24"/>
        </w:rPr>
        <w:t xml:space="preserve"> учащихся охвачены профильным обучением</w:t>
      </w:r>
      <w:r w:rsidR="001B3039" w:rsidRPr="001B3039">
        <w:rPr>
          <w:sz w:val="24"/>
          <w:szCs w:val="24"/>
        </w:rPr>
        <w:t>,</w:t>
      </w:r>
    </w:p>
    <w:p w:rsidR="006D581E" w:rsidRDefault="006E3EC0" w:rsidP="006D581E">
      <w:pPr>
        <w:ind w:firstLine="624"/>
        <w:jc w:val="both"/>
        <w:rPr>
          <w:sz w:val="24"/>
          <w:szCs w:val="24"/>
        </w:rPr>
      </w:pPr>
      <w:r w:rsidRPr="008157DE">
        <w:rPr>
          <w:sz w:val="24"/>
          <w:szCs w:val="24"/>
        </w:rPr>
        <w:t xml:space="preserve">- </w:t>
      </w:r>
      <w:r w:rsidR="008157DE" w:rsidRPr="008157DE">
        <w:rPr>
          <w:sz w:val="24"/>
          <w:szCs w:val="24"/>
        </w:rPr>
        <w:t>397</w:t>
      </w:r>
      <w:r w:rsidRPr="008157DE">
        <w:rPr>
          <w:sz w:val="24"/>
          <w:szCs w:val="24"/>
        </w:rPr>
        <w:t xml:space="preserve"> обучаются по индивидуальным учебным планам,</w:t>
      </w:r>
    </w:p>
    <w:p w:rsidR="006D581E" w:rsidRDefault="006E3EC0" w:rsidP="006D581E">
      <w:pPr>
        <w:ind w:firstLine="624"/>
        <w:jc w:val="both"/>
        <w:rPr>
          <w:sz w:val="24"/>
          <w:szCs w:val="24"/>
        </w:rPr>
      </w:pPr>
      <w:r w:rsidRPr="001B3039">
        <w:rPr>
          <w:sz w:val="24"/>
          <w:szCs w:val="24"/>
        </w:rPr>
        <w:t xml:space="preserve">- </w:t>
      </w:r>
      <w:r w:rsidR="001B3039" w:rsidRPr="001B3039">
        <w:rPr>
          <w:sz w:val="24"/>
          <w:szCs w:val="24"/>
        </w:rPr>
        <w:t>292</w:t>
      </w:r>
      <w:r w:rsidR="00AF4D78">
        <w:rPr>
          <w:sz w:val="24"/>
          <w:szCs w:val="24"/>
        </w:rPr>
        <w:t xml:space="preserve"> чел.</w:t>
      </w:r>
      <w:r w:rsidR="001B3039" w:rsidRPr="001B3039">
        <w:rPr>
          <w:sz w:val="24"/>
          <w:szCs w:val="24"/>
        </w:rPr>
        <w:t xml:space="preserve"> учатся</w:t>
      </w:r>
      <w:r w:rsidRPr="001B3039">
        <w:rPr>
          <w:sz w:val="24"/>
          <w:szCs w:val="24"/>
        </w:rPr>
        <w:t xml:space="preserve"> в классах с углубленным изучением отдельных предметов (Лицей, школ</w:t>
      </w:r>
      <w:r w:rsidR="000D6DFD">
        <w:rPr>
          <w:sz w:val="24"/>
          <w:szCs w:val="24"/>
        </w:rPr>
        <w:t xml:space="preserve">ы </w:t>
      </w:r>
      <w:r w:rsidRPr="001B3039">
        <w:rPr>
          <w:sz w:val="24"/>
          <w:szCs w:val="24"/>
        </w:rPr>
        <w:t xml:space="preserve">№2, </w:t>
      </w:r>
      <w:r w:rsidR="000D6DFD">
        <w:rPr>
          <w:sz w:val="24"/>
          <w:szCs w:val="24"/>
        </w:rPr>
        <w:t>№</w:t>
      </w:r>
      <w:r w:rsidRPr="001B3039">
        <w:rPr>
          <w:sz w:val="24"/>
          <w:szCs w:val="24"/>
        </w:rPr>
        <w:t>6),</w:t>
      </w:r>
    </w:p>
    <w:p w:rsidR="006E3EC0" w:rsidRPr="001B3039" w:rsidRDefault="006E3EC0" w:rsidP="006D581E">
      <w:pPr>
        <w:ind w:firstLine="624"/>
        <w:jc w:val="both"/>
        <w:rPr>
          <w:sz w:val="24"/>
          <w:szCs w:val="24"/>
        </w:rPr>
      </w:pPr>
      <w:r w:rsidRPr="001B3039">
        <w:rPr>
          <w:sz w:val="24"/>
          <w:szCs w:val="24"/>
        </w:rPr>
        <w:t xml:space="preserve">- </w:t>
      </w:r>
      <w:r w:rsidR="001B3039" w:rsidRPr="001B3039">
        <w:rPr>
          <w:sz w:val="24"/>
          <w:szCs w:val="24"/>
        </w:rPr>
        <w:t>871 чел.</w:t>
      </w:r>
      <w:r w:rsidRPr="001B3039">
        <w:rPr>
          <w:sz w:val="24"/>
          <w:szCs w:val="24"/>
        </w:rPr>
        <w:t xml:space="preserve"> по общеобразовательным программам.</w:t>
      </w:r>
    </w:p>
    <w:p w:rsidR="006E3EC0" w:rsidRPr="00253A4D" w:rsidRDefault="006E3EC0" w:rsidP="00253A4D">
      <w:pPr>
        <w:ind w:firstLine="624"/>
        <w:jc w:val="both"/>
        <w:rPr>
          <w:sz w:val="24"/>
          <w:szCs w:val="24"/>
        </w:rPr>
      </w:pPr>
      <w:r w:rsidRPr="00253A4D">
        <w:rPr>
          <w:sz w:val="24"/>
          <w:szCs w:val="24"/>
        </w:rPr>
        <w:t>В рамках профилизации и выстраивания дальнейшего образовательного маршрута с учетом профессиональных интересов и потребностей обучающихся и их родителей в 4 общеобразовательных учреждениях работают профильные классы:</w:t>
      </w:r>
    </w:p>
    <w:p w:rsidR="006E3EC0" w:rsidRPr="00253A4D" w:rsidRDefault="006E3EC0" w:rsidP="00253A4D">
      <w:pPr>
        <w:ind w:firstLine="624"/>
        <w:jc w:val="both"/>
        <w:rPr>
          <w:sz w:val="24"/>
          <w:szCs w:val="24"/>
        </w:rPr>
      </w:pPr>
      <w:r w:rsidRPr="00253A4D">
        <w:rPr>
          <w:sz w:val="24"/>
          <w:szCs w:val="24"/>
        </w:rPr>
        <w:t>МАОУ Лицей - социально-правовой профиль по договору с ФГКОУ ВО «Нижегородская академия МВД России»,</w:t>
      </w:r>
    </w:p>
    <w:p w:rsidR="006E3EC0" w:rsidRPr="00253A4D" w:rsidRDefault="006E3EC0" w:rsidP="00253A4D">
      <w:pPr>
        <w:ind w:firstLine="624"/>
        <w:jc w:val="both"/>
        <w:rPr>
          <w:sz w:val="24"/>
          <w:szCs w:val="24"/>
        </w:rPr>
      </w:pPr>
      <w:r w:rsidRPr="00253A4D">
        <w:rPr>
          <w:sz w:val="24"/>
          <w:szCs w:val="24"/>
        </w:rPr>
        <w:t>МБОУ СШ №3 – психолого-педагогический профиль по договору с ФГБОУ ВО «НГПУ им. К. Минина»,</w:t>
      </w:r>
    </w:p>
    <w:p w:rsidR="006E3EC0" w:rsidRPr="00253A4D" w:rsidRDefault="006E3EC0" w:rsidP="00253A4D">
      <w:pPr>
        <w:ind w:firstLine="624"/>
        <w:jc w:val="both"/>
        <w:rPr>
          <w:sz w:val="24"/>
          <w:szCs w:val="24"/>
        </w:rPr>
      </w:pPr>
      <w:r w:rsidRPr="00253A4D">
        <w:rPr>
          <w:sz w:val="24"/>
          <w:szCs w:val="24"/>
        </w:rPr>
        <w:t>МАОУ СШ №8 – по договору с медицинской академией,</w:t>
      </w:r>
    </w:p>
    <w:p w:rsidR="006E3EC0" w:rsidRPr="00253A4D" w:rsidRDefault="006E3EC0" w:rsidP="00253A4D">
      <w:pPr>
        <w:ind w:firstLine="624"/>
        <w:jc w:val="both"/>
        <w:rPr>
          <w:sz w:val="24"/>
          <w:szCs w:val="24"/>
        </w:rPr>
      </w:pPr>
      <w:r w:rsidRPr="00253A4D">
        <w:rPr>
          <w:sz w:val="24"/>
          <w:szCs w:val="24"/>
        </w:rPr>
        <w:t>МАОУ СШ №2 – по договору с НГТУ им. Р.Е. Алексеева.</w:t>
      </w:r>
    </w:p>
    <w:p w:rsidR="006E3EC0" w:rsidRPr="00253A4D" w:rsidRDefault="006E3EC0" w:rsidP="00253A4D">
      <w:pPr>
        <w:ind w:firstLine="624"/>
        <w:jc w:val="both"/>
        <w:rPr>
          <w:sz w:val="24"/>
          <w:szCs w:val="24"/>
          <w:u w:val="single"/>
        </w:rPr>
      </w:pPr>
      <w:r w:rsidRPr="00253A4D">
        <w:rPr>
          <w:sz w:val="24"/>
          <w:szCs w:val="24"/>
          <w:u w:val="single"/>
        </w:rPr>
        <w:t>На уровне основного общего образования</w:t>
      </w:r>
    </w:p>
    <w:p w:rsidR="006E3EC0" w:rsidRPr="00253A4D" w:rsidRDefault="006E3EC0" w:rsidP="00253A4D">
      <w:pPr>
        <w:ind w:firstLine="624"/>
        <w:jc w:val="both"/>
        <w:rPr>
          <w:sz w:val="24"/>
          <w:szCs w:val="24"/>
        </w:rPr>
      </w:pPr>
      <w:r w:rsidRPr="00253A4D">
        <w:rPr>
          <w:sz w:val="24"/>
          <w:szCs w:val="24"/>
        </w:rPr>
        <w:t>в 4 учреждениях (МАОУ Лицей, МАОУ СШ №2, МАОУ СШ №11, МАОУ СШ №4) открыты классы с углубленным изучением отдельных предметов (математика, русский язык, английский язык, биология, химия).</w:t>
      </w:r>
    </w:p>
    <w:p w:rsidR="006E3EC0" w:rsidRPr="00253A4D" w:rsidRDefault="006E3EC0" w:rsidP="00253A4D">
      <w:pPr>
        <w:ind w:firstLine="624"/>
        <w:jc w:val="both"/>
        <w:rPr>
          <w:sz w:val="24"/>
          <w:szCs w:val="24"/>
        </w:rPr>
      </w:pPr>
      <w:r w:rsidRPr="00253A4D">
        <w:rPr>
          <w:sz w:val="24"/>
          <w:szCs w:val="24"/>
        </w:rPr>
        <w:t>В школах округа обучается 235 детей-инвалидов. Доля школ, в которых созданы условия для инклюзивного образования детей с ограниченными возможностями здоровья, составляет 41,0% (№1, 2, 4, 8, 10, 11, Октябрьская, Линдовская, Останкинская, лицей), 9 детей-инвалидов обучаются дистанционно на базе Центра дистанционного обучения г. Нижнего Новгорода по договору о сетевом взаимодействии.</w:t>
      </w:r>
    </w:p>
    <w:p w:rsidR="006E3EC0" w:rsidRPr="002C22EB" w:rsidRDefault="006E3EC0" w:rsidP="00253A4D">
      <w:pPr>
        <w:ind w:firstLine="624"/>
        <w:jc w:val="both"/>
        <w:rPr>
          <w:sz w:val="24"/>
          <w:szCs w:val="24"/>
        </w:rPr>
      </w:pPr>
      <w:r w:rsidRPr="002C22EB">
        <w:rPr>
          <w:sz w:val="24"/>
          <w:szCs w:val="24"/>
        </w:rPr>
        <w:t>В 29 общеобразовательных учреждениях получают образование 876 детей с ограниченными возможностями здоровья по адаптированным основным общеобразовательным программам:</w:t>
      </w:r>
    </w:p>
    <w:p w:rsidR="006E3EC0" w:rsidRPr="002C22EB" w:rsidRDefault="006E3EC0" w:rsidP="00253A4D">
      <w:pPr>
        <w:ind w:firstLine="624"/>
        <w:jc w:val="both"/>
        <w:rPr>
          <w:sz w:val="24"/>
          <w:szCs w:val="24"/>
        </w:rPr>
      </w:pPr>
      <w:r w:rsidRPr="002C22EB">
        <w:rPr>
          <w:sz w:val="24"/>
          <w:szCs w:val="24"/>
        </w:rPr>
        <w:t>- для обучающихся с тяжелыми нарушениями речи – 9 чел.,</w:t>
      </w:r>
    </w:p>
    <w:p w:rsidR="006E3EC0" w:rsidRPr="002C22EB" w:rsidRDefault="006E3EC0" w:rsidP="00253A4D">
      <w:pPr>
        <w:ind w:firstLine="624"/>
        <w:jc w:val="both"/>
        <w:rPr>
          <w:sz w:val="24"/>
          <w:szCs w:val="24"/>
        </w:rPr>
      </w:pPr>
      <w:r w:rsidRPr="002C22EB">
        <w:rPr>
          <w:sz w:val="24"/>
          <w:szCs w:val="24"/>
        </w:rPr>
        <w:t>- слабослышащие – 3 чел.,</w:t>
      </w:r>
    </w:p>
    <w:p w:rsidR="006E3EC0" w:rsidRPr="002C22EB" w:rsidRDefault="006E3EC0" w:rsidP="00253A4D">
      <w:pPr>
        <w:ind w:firstLine="624"/>
        <w:jc w:val="both"/>
        <w:rPr>
          <w:sz w:val="24"/>
          <w:szCs w:val="24"/>
        </w:rPr>
      </w:pPr>
      <w:r w:rsidRPr="002C22EB">
        <w:rPr>
          <w:sz w:val="24"/>
          <w:szCs w:val="24"/>
        </w:rPr>
        <w:t>- слабовидящие – 1 чел.,</w:t>
      </w:r>
    </w:p>
    <w:p w:rsidR="006E3EC0" w:rsidRPr="002C22EB" w:rsidRDefault="006E3EC0" w:rsidP="00253A4D">
      <w:pPr>
        <w:ind w:firstLine="624"/>
        <w:jc w:val="both"/>
        <w:rPr>
          <w:sz w:val="24"/>
          <w:szCs w:val="24"/>
        </w:rPr>
      </w:pPr>
      <w:r w:rsidRPr="002C22EB">
        <w:rPr>
          <w:sz w:val="24"/>
          <w:szCs w:val="24"/>
        </w:rPr>
        <w:t xml:space="preserve">- с нарушениями опорно-двигательного аппарата – </w:t>
      </w:r>
      <w:r w:rsidR="002C22EB" w:rsidRPr="002C22EB">
        <w:rPr>
          <w:sz w:val="24"/>
          <w:szCs w:val="24"/>
        </w:rPr>
        <w:t>20</w:t>
      </w:r>
      <w:r w:rsidRPr="002C22EB">
        <w:rPr>
          <w:sz w:val="24"/>
          <w:szCs w:val="24"/>
        </w:rPr>
        <w:t xml:space="preserve"> чел.,</w:t>
      </w:r>
    </w:p>
    <w:p w:rsidR="006E3EC0" w:rsidRPr="002C22EB" w:rsidRDefault="006E3EC0" w:rsidP="00253A4D">
      <w:pPr>
        <w:ind w:firstLine="624"/>
        <w:jc w:val="both"/>
        <w:rPr>
          <w:sz w:val="24"/>
          <w:szCs w:val="24"/>
        </w:rPr>
      </w:pPr>
      <w:r w:rsidRPr="002C22EB">
        <w:rPr>
          <w:sz w:val="24"/>
          <w:szCs w:val="24"/>
        </w:rPr>
        <w:t>- с задержкой психического развития – 40</w:t>
      </w:r>
      <w:r w:rsidR="007635AE" w:rsidRPr="002C22EB">
        <w:rPr>
          <w:sz w:val="24"/>
          <w:szCs w:val="24"/>
        </w:rPr>
        <w:t>4</w:t>
      </w:r>
      <w:r w:rsidRPr="002C22EB">
        <w:rPr>
          <w:sz w:val="24"/>
          <w:szCs w:val="24"/>
        </w:rPr>
        <w:t xml:space="preserve"> чел.,</w:t>
      </w:r>
    </w:p>
    <w:p w:rsidR="006E3EC0" w:rsidRPr="002C22EB" w:rsidRDefault="006E3EC0" w:rsidP="00253A4D">
      <w:pPr>
        <w:ind w:firstLine="624"/>
        <w:jc w:val="both"/>
        <w:rPr>
          <w:sz w:val="24"/>
          <w:szCs w:val="24"/>
        </w:rPr>
      </w:pPr>
      <w:r w:rsidRPr="002C22EB">
        <w:rPr>
          <w:sz w:val="24"/>
          <w:szCs w:val="24"/>
        </w:rPr>
        <w:t>- с инт</w:t>
      </w:r>
      <w:r w:rsidR="007635AE" w:rsidRPr="002C22EB">
        <w:rPr>
          <w:sz w:val="24"/>
          <w:szCs w:val="24"/>
        </w:rPr>
        <w:t>еллектуальными нарушениями – 405</w:t>
      </w:r>
      <w:r w:rsidRPr="002C22EB">
        <w:rPr>
          <w:sz w:val="24"/>
          <w:szCs w:val="24"/>
        </w:rPr>
        <w:t xml:space="preserve"> чел.,</w:t>
      </w:r>
    </w:p>
    <w:p w:rsidR="006E3EC0" w:rsidRPr="002C22EB" w:rsidRDefault="006E3EC0" w:rsidP="00253A4D">
      <w:pPr>
        <w:ind w:firstLine="624"/>
        <w:jc w:val="both"/>
        <w:rPr>
          <w:sz w:val="24"/>
          <w:szCs w:val="24"/>
        </w:rPr>
      </w:pPr>
      <w:r w:rsidRPr="002C22EB">
        <w:rPr>
          <w:sz w:val="24"/>
          <w:szCs w:val="24"/>
        </w:rPr>
        <w:t>- с расстройствами аутистического спектра – 39 чел.</w:t>
      </w:r>
    </w:p>
    <w:p w:rsidR="006E3EC0" w:rsidRPr="00253A4D" w:rsidRDefault="006E3EC0" w:rsidP="00253A4D">
      <w:pPr>
        <w:ind w:firstLine="624"/>
        <w:jc w:val="both"/>
        <w:rPr>
          <w:sz w:val="24"/>
          <w:szCs w:val="24"/>
        </w:rPr>
      </w:pPr>
      <w:r w:rsidRPr="002C22EB">
        <w:rPr>
          <w:color w:val="FFFFFF"/>
          <w:sz w:val="24"/>
          <w:szCs w:val="24"/>
        </w:rPr>
        <w:t>Из</w:t>
      </w:r>
      <w:r w:rsidRPr="00253A4D">
        <w:rPr>
          <w:sz w:val="24"/>
          <w:szCs w:val="24"/>
        </w:rPr>
        <w:t xml:space="preserve"> них 419 обучающихся получают образование в 41 классе-комплекте для обучающихся по адаптивным общеобразовательным программам, 457 – учатся инклюзивно.</w:t>
      </w:r>
    </w:p>
    <w:p w:rsidR="006E3EC0" w:rsidRPr="00253A4D" w:rsidRDefault="006E3EC0" w:rsidP="00253A4D">
      <w:pPr>
        <w:ind w:firstLine="624"/>
        <w:jc w:val="both"/>
        <w:rPr>
          <w:rStyle w:val="25"/>
          <w:sz w:val="24"/>
          <w:szCs w:val="24"/>
        </w:rPr>
      </w:pPr>
      <w:r w:rsidRPr="00253A4D">
        <w:rPr>
          <w:rStyle w:val="25"/>
          <w:sz w:val="24"/>
          <w:szCs w:val="24"/>
        </w:rPr>
        <w:t>На базе МАОУ СШ № 4 с 2017 года функционируют 2 класса для обучающихся с расстройствами аутистического спектра (РАС) (19 человек). Коррекционное сопровождение осуществляет Центр развития «Шаг к успеху», созданный на базе школы, в штате которого состоят педагоги-психологи, учителя-логопеды, учителя- дефектологи, учитель ЛФК, тьюторы. Материально-техническое оснащение образовательного процесса обучающихся с РАС соответствует требованиям к созданию специальных образовательных условий для данной категории детей.</w:t>
      </w:r>
    </w:p>
    <w:p w:rsidR="006E3EC0" w:rsidRPr="00253A4D" w:rsidRDefault="006E3EC0" w:rsidP="00253A4D">
      <w:pPr>
        <w:ind w:firstLine="624"/>
        <w:jc w:val="both"/>
        <w:rPr>
          <w:sz w:val="24"/>
          <w:szCs w:val="24"/>
        </w:rPr>
      </w:pPr>
      <w:r w:rsidRPr="00253A4D">
        <w:rPr>
          <w:sz w:val="24"/>
          <w:szCs w:val="24"/>
        </w:rPr>
        <w:t>На базе МБОУ СШ №10 с 1 сентября 2019 года работает класс-комплект для 5 детей с синдромом Дауна.</w:t>
      </w:r>
    </w:p>
    <w:p w:rsidR="006E3EC0" w:rsidRPr="00253A4D" w:rsidRDefault="006E3EC0" w:rsidP="00253A4D">
      <w:pPr>
        <w:ind w:firstLine="624"/>
        <w:jc w:val="both"/>
        <w:rPr>
          <w:sz w:val="24"/>
          <w:szCs w:val="24"/>
        </w:rPr>
      </w:pPr>
      <w:r w:rsidRPr="00253A4D">
        <w:rPr>
          <w:sz w:val="24"/>
          <w:szCs w:val="24"/>
        </w:rPr>
        <w:t xml:space="preserve">С 2017 года работает МАУ ДО «Центр психолого-педагогической, медицинской и социальной помощи «Иволга», на базе которого работает постояннодействующая территориальная психолого-медико-педагогическая комиссия. Основная цель Центра – формирование образовательного пространства, внутри которого возможно получение </w:t>
      </w:r>
      <w:r w:rsidRPr="00253A4D">
        <w:rPr>
          <w:sz w:val="24"/>
          <w:szCs w:val="24"/>
        </w:rPr>
        <w:lastRenderedPageBreak/>
        <w:t>дополнительной коррекционно-развивающей помощи детьми с ограниченными возможностями здоровья, как на базе Центра, так и в общеобразовательном учреждении.</w:t>
      </w:r>
    </w:p>
    <w:p w:rsidR="006E3EC0" w:rsidRPr="00253A4D" w:rsidRDefault="006E3EC0" w:rsidP="00253A4D">
      <w:pPr>
        <w:ind w:firstLine="624"/>
        <w:jc w:val="both"/>
        <w:rPr>
          <w:rFonts w:eastAsia="Courier New"/>
          <w:sz w:val="24"/>
          <w:szCs w:val="24"/>
        </w:rPr>
      </w:pPr>
      <w:r w:rsidRPr="00253A4D">
        <w:rPr>
          <w:rFonts w:eastAsia="Courier New"/>
          <w:sz w:val="24"/>
          <w:szCs w:val="24"/>
        </w:rPr>
        <w:t>Педагогические коллективы являются активными участниками муниципальных, региональных и всероссийских конкурс</w:t>
      </w:r>
      <w:r w:rsidR="005B2546">
        <w:rPr>
          <w:rFonts w:eastAsia="Courier New"/>
          <w:sz w:val="24"/>
          <w:szCs w:val="24"/>
        </w:rPr>
        <w:t>ов</w:t>
      </w:r>
      <w:r w:rsidRPr="00253A4D">
        <w:rPr>
          <w:rFonts w:eastAsia="Courier New"/>
          <w:sz w:val="24"/>
          <w:szCs w:val="24"/>
        </w:rPr>
        <w:t xml:space="preserve"> в сфере образования:</w:t>
      </w:r>
    </w:p>
    <w:p w:rsidR="006E3EC0" w:rsidRPr="00253A4D" w:rsidRDefault="006E3EC0" w:rsidP="00253A4D">
      <w:pPr>
        <w:ind w:firstLine="624"/>
        <w:jc w:val="both"/>
        <w:rPr>
          <w:sz w:val="24"/>
          <w:szCs w:val="24"/>
        </w:rPr>
      </w:pPr>
      <w:r w:rsidRPr="00253A4D">
        <w:rPr>
          <w:sz w:val="24"/>
          <w:szCs w:val="24"/>
        </w:rPr>
        <w:t xml:space="preserve">- Герасимов С. В. стал победителем муниципального этапа и </w:t>
      </w:r>
      <w:r w:rsidRPr="00253A4D">
        <w:rPr>
          <w:rFonts w:eastAsia="SimSun"/>
          <w:sz w:val="24"/>
          <w:szCs w:val="24"/>
          <w:lang w:eastAsia="ja-JP"/>
        </w:rPr>
        <w:t>призером регионального этапа</w:t>
      </w:r>
      <w:r w:rsidRPr="00253A4D">
        <w:rPr>
          <w:sz w:val="24"/>
          <w:szCs w:val="24"/>
        </w:rPr>
        <w:t xml:space="preserve"> </w:t>
      </w:r>
      <w:r w:rsidRPr="00253A4D">
        <w:rPr>
          <w:bCs/>
          <w:sz w:val="24"/>
          <w:szCs w:val="24"/>
        </w:rPr>
        <w:t xml:space="preserve">(награжден </w:t>
      </w:r>
      <w:r w:rsidRPr="00253A4D">
        <w:rPr>
          <w:rFonts w:eastAsia="SimSun"/>
          <w:sz w:val="24"/>
          <w:szCs w:val="24"/>
          <w:lang w:eastAsia="ja-JP"/>
        </w:rPr>
        <w:t xml:space="preserve">дипломом </w:t>
      </w:r>
      <w:r w:rsidRPr="00253A4D">
        <w:rPr>
          <w:rFonts w:eastAsia="SimSun"/>
          <w:sz w:val="24"/>
          <w:szCs w:val="24"/>
          <w:lang w:val="en-US" w:eastAsia="ja-JP"/>
        </w:rPr>
        <w:t>III</w:t>
      </w:r>
      <w:r w:rsidRPr="00253A4D">
        <w:rPr>
          <w:rFonts w:eastAsia="SimSun"/>
          <w:sz w:val="24"/>
          <w:szCs w:val="24"/>
          <w:lang w:eastAsia="ja-JP"/>
        </w:rPr>
        <w:t xml:space="preserve"> степени) </w:t>
      </w:r>
      <w:r w:rsidRPr="00253A4D">
        <w:rPr>
          <w:sz w:val="24"/>
          <w:szCs w:val="24"/>
        </w:rPr>
        <w:t xml:space="preserve">конкурса «Учитель года России в 2021 году». Свой инновационный педагогический опыт Герасимов С.В. представил на </w:t>
      </w:r>
      <w:r w:rsidRPr="00253A4D">
        <w:rPr>
          <w:sz w:val="24"/>
          <w:szCs w:val="24"/>
          <w:lang w:val="en-US"/>
        </w:rPr>
        <w:t>IX</w:t>
      </w:r>
      <w:r w:rsidRPr="00253A4D">
        <w:rPr>
          <w:sz w:val="24"/>
          <w:szCs w:val="24"/>
        </w:rPr>
        <w:t xml:space="preserve"> Форуме молодых педагогов</w:t>
      </w:r>
      <w:r w:rsidR="002C2CEB">
        <w:rPr>
          <w:sz w:val="24"/>
          <w:szCs w:val="24"/>
        </w:rPr>
        <w:t>,</w:t>
      </w:r>
    </w:p>
    <w:p w:rsidR="006E3EC0" w:rsidRPr="00253A4D" w:rsidRDefault="006E3EC0" w:rsidP="00253A4D">
      <w:pPr>
        <w:ind w:firstLine="624"/>
        <w:jc w:val="both"/>
        <w:rPr>
          <w:sz w:val="24"/>
          <w:szCs w:val="24"/>
          <w:highlight w:val="white"/>
        </w:rPr>
      </w:pPr>
      <w:r w:rsidRPr="00253A4D">
        <w:rPr>
          <w:sz w:val="24"/>
          <w:szCs w:val="24"/>
        </w:rPr>
        <w:t xml:space="preserve">- Чухутова С. Б. стала победителем муниципального и призером регионального этапа (награждена </w:t>
      </w:r>
      <w:r w:rsidRPr="00253A4D">
        <w:rPr>
          <w:rFonts w:eastAsia="SimSun"/>
          <w:sz w:val="24"/>
          <w:szCs w:val="24"/>
          <w:lang w:eastAsia="ja-JP"/>
        </w:rPr>
        <w:t xml:space="preserve">дипломом </w:t>
      </w:r>
      <w:r w:rsidRPr="00253A4D">
        <w:rPr>
          <w:rFonts w:eastAsia="SimSun"/>
          <w:sz w:val="24"/>
          <w:szCs w:val="24"/>
          <w:lang w:val="en-US" w:eastAsia="ja-JP"/>
        </w:rPr>
        <w:t>II</w:t>
      </w:r>
      <w:r w:rsidRPr="00253A4D">
        <w:rPr>
          <w:rFonts w:eastAsia="SimSun"/>
          <w:sz w:val="24"/>
          <w:szCs w:val="24"/>
          <w:lang w:eastAsia="ja-JP"/>
        </w:rPr>
        <w:t xml:space="preserve"> степени) конкурса </w:t>
      </w:r>
      <w:r w:rsidRPr="00253A4D">
        <w:rPr>
          <w:sz w:val="24"/>
          <w:szCs w:val="24"/>
        </w:rPr>
        <w:t>«Воспитатель года»</w:t>
      </w:r>
      <w:r w:rsidR="002C2CEB">
        <w:rPr>
          <w:sz w:val="24"/>
          <w:szCs w:val="24"/>
        </w:rPr>
        <w:t>,</w:t>
      </w:r>
    </w:p>
    <w:p w:rsidR="006E3EC0" w:rsidRPr="00253A4D" w:rsidRDefault="006E3EC0" w:rsidP="00253A4D">
      <w:pPr>
        <w:ind w:firstLine="624"/>
        <w:jc w:val="both"/>
        <w:rPr>
          <w:sz w:val="24"/>
          <w:szCs w:val="24"/>
        </w:rPr>
      </w:pPr>
      <w:r w:rsidRPr="00253A4D">
        <w:rPr>
          <w:sz w:val="24"/>
          <w:szCs w:val="24"/>
        </w:rPr>
        <w:t>- Железнякова Т.В. стала победителем областного конкурса, проводимого в рамках приоритетного национального проекта «Образование», удостоена премии лучшим учителям за достижения в педагогической деятельности Нижегородской области 2021.</w:t>
      </w:r>
    </w:p>
    <w:p w:rsidR="006E3EC0" w:rsidRPr="00253A4D" w:rsidRDefault="006E3EC0" w:rsidP="00253A4D">
      <w:pPr>
        <w:ind w:firstLine="624"/>
        <w:jc w:val="both"/>
        <w:rPr>
          <w:sz w:val="24"/>
          <w:szCs w:val="24"/>
          <w:shd w:val="clear" w:color="auto" w:fill="FFFFFF"/>
        </w:rPr>
      </w:pPr>
      <w:r w:rsidRPr="00253A4D">
        <w:rPr>
          <w:sz w:val="24"/>
          <w:szCs w:val="24"/>
          <w:shd w:val="clear" w:color="auto" w:fill="FFFFFF"/>
        </w:rPr>
        <w:t>Образовательные учреждения принимают активное участие в инновационной деятельности на муниципальном, региональном и федеральном уровнях. В 5 общеобразовательных (МАОУ Лицей, МАОУ СШ №1, МАОУ СШ №2, МАОУ СШ №4, МАОУ СШ № 6 ) и 19 дошкольных учреждениях открыты стажерские площадки.</w:t>
      </w:r>
    </w:p>
    <w:p w:rsidR="006E3EC0" w:rsidRPr="00253A4D" w:rsidRDefault="006E3EC0" w:rsidP="00253A4D">
      <w:pPr>
        <w:ind w:firstLine="624"/>
        <w:jc w:val="both"/>
        <w:rPr>
          <w:sz w:val="24"/>
          <w:szCs w:val="24"/>
          <w:shd w:val="clear" w:color="auto" w:fill="FFFFFF"/>
        </w:rPr>
      </w:pPr>
      <w:r w:rsidRPr="00253A4D">
        <w:rPr>
          <w:sz w:val="24"/>
          <w:szCs w:val="24"/>
          <w:shd w:val="clear" w:color="auto" w:fill="FFFFFF"/>
        </w:rPr>
        <w:t xml:space="preserve">В 2019 году 4 общеобразовательных учреждения стали участниками федерального образовательного проекта </w:t>
      </w:r>
      <w:r w:rsidRPr="00253A4D">
        <w:rPr>
          <w:b/>
          <w:bCs/>
          <w:sz w:val="24"/>
          <w:szCs w:val="24"/>
          <w:shd w:val="clear" w:color="auto" w:fill="FFFFFF"/>
        </w:rPr>
        <w:t>«Точка роста»</w:t>
      </w:r>
      <w:r w:rsidRPr="00253A4D">
        <w:rPr>
          <w:sz w:val="24"/>
          <w:szCs w:val="24"/>
          <w:shd w:val="clear" w:color="auto" w:fill="FFFFFF"/>
        </w:rPr>
        <w:t xml:space="preserve"> (МАОУ Линдовская СШ, МАОУ Совхозская СШ, МАОУ Краснослободская ОШ, МАОУ Останкинская СШ), в 2020 году МАОУ Редькинская ОШ, в 2021 году - </w:t>
      </w:r>
      <w:r w:rsidRPr="00253A4D">
        <w:rPr>
          <w:bCs/>
          <w:sz w:val="24"/>
          <w:szCs w:val="24"/>
        </w:rPr>
        <w:t>7 (МАОУ ОШ №19, МАОУ Кантауровская СШ, МАОУ Большепикинская ОШ, МАОУ Затонская СШ, МАОУ Каликинская СШ, МАОУ «Октябрьская СШ», МАОУ Ямновская СШ).</w:t>
      </w:r>
    </w:p>
    <w:p w:rsidR="006E3EC0" w:rsidRPr="00253A4D" w:rsidRDefault="006E3EC0" w:rsidP="00253A4D">
      <w:pPr>
        <w:ind w:firstLine="624"/>
        <w:jc w:val="both"/>
        <w:rPr>
          <w:sz w:val="24"/>
          <w:szCs w:val="24"/>
        </w:rPr>
      </w:pPr>
      <w:r w:rsidRPr="00253A4D">
        <w:rPr>
          <w:sz w:val="24"/>
          <w:szCs w:val="24"/>
          <w:shd w:val="clear" w:color="auto" w:fill="FFFFFF"/>
        </w:rPr>
        <w:t xml:space="preserve">В 2019 году МАОУ СШ № 3, МАОУ СШ № 4, МАОУ СШ № 8, в 2020 году -МАОУ лицей, в 2021 году </w:t>
      </w:r>
      <w:r w:rsidRPr="00253A4D">
        <w:rPr>
          <w:sz w:val="24"/>
          <w:szCs w:val="24"/>
        </w:rPr>
        <w:t>МАОУ СШ № 1, МАОУ СШ № 2, МАОУ Октябрьская СШ, МАОУ ОШ № 20</w:t>
      </w:r>
      <w:r w:rsidRPr="00253A4D">
        <w:rPr>
          <w:sz w:val="24"/>
          <w:szCs w:val="24"/>
          <w:shd w:val="clear" w:color="auto" w:fill="FFFFFF"/>
        </w:rPr>
        <w:t xml:space="preserve"> стали участниками федерального образовательного проекта </w:t>
      </w:r>
      <w:r w:rsidRPr="00253A4D">
        <w:rPr>
          <w:b/>
          <w:bCs/>
          <w:sz w:val="24"/>
          <w:szCs w:val="24"/>
          <w:shd w:val="clear" w:color="auto" w:fill="FFFFFF"/>
        </w:rPr>
        <w:t>«Цифровая образовательная среда».</w:t>
      </w:r>
      <w:r w:rsidRPr="00253A4D">
        <w:rPr>
          <w:sz w:val="24"/>
          <w:szCs w:val="24"/>
        </w:rPr>
        <w:t xml:space="preserve"> Это позволи</w:t>
      </w:r>
      <w:r w:rsidR="0067480D">
        <w:rPr>
          <w:sz w:val="24"/>
          <w:szCs w:val="24"/>
        </w:rPr>
        <w:t>ло</w:t>
      </w:r>
      <w:r w:rsidRPr="00253A4D">
        <w:rPr>
          <w:sz w:val="24"/>
          <w:szCs w:val="24"/>
        </w:rPr>
        <w:t xml:space="preserve"> расширить возможности школ по построению индивидуальных учебных планов обучающихся, организации образовательного процесса с применением цифрового образовательного контента по организации коммуникационной среды в формате проектной деятельности и формирования сообществ участников образовательного процесса в целях обмена профессиональным опытом, а так же реализации практики наставничества.</w:t>
      </w:r>
    </w:p>
    <w:p w:rsidR="006E3EC0" w:rsidRPr="00253A4D" w:rsidRDefault="006E3EC0" w:rsidP="00253A4D">
      <w:pPr>
        <w:ind w:firstLine="624"/>
        <w:jc w:val="both"/>
        <w:rPr>
          <w:rStyle w:val="25"/>
          <w:sz w:val="24"/>
          <w:szCs w:val="24"/>
        </w:rPr>
      </w:pPr>
      <w:r w:rsidRPr="00C72B7C">
        <w:rPr>
          <w:rStyle w:val="25"/>
          <w:sz w:val="24"/>
          <w:szCs w:val="24"/>
        </w:rPr>
        <w:t>Для создания условий развития способностей детей и молодёжи независимо от места жительства, социального положения и финансовых возможностей семьи в округе расширяются возможности для участия одарённых и способных школьников во Всероссийских и международных конференциях, творческих конкурсах, выставках и олимпиадах; стимулируется творческая деятельность одарённых детей. Используются различные формы работы с обучающимися: олимпиады,</w:t>
      </w:r>
      <w:r w:rsidRPr="00C72B7C">
        <w:rPr>
          <w:rStyle w:val="a4"/>
          <w:sz w:val="24"/>
          <w:szCs w:val="24"/>
        </w:rPr>
        <w:t xml:space="preserve"> </w:t>
      </w:r>
      <w:r w:rsidRPr="00C72B7C">
        <w:rPr>
          <w:rStyle w:val="25"/>
          <w:sz w:val="24"/>
          <w:szCs w:val="24"/>
        </w:rPr>
        <w:t>конференции научног</w:t>
      </w:r>
      <w:r w:rsidR="006F4873">
        <w:rPr>
          <w:rStyle w:val="25"/>
          <w:sz w:val="24"/>
          <w:szCs w:val="24"/>
        </w:rPr>
        <w:t>о общества учащихся, конкурсы, интеллектуально-развивающая</w:t>
      </w:r>
      <w:r w:rsidRPr="00C72B7C">
        <w:rPr>
          <w:rStyle w:val="25"/>
          <w:sz w:val="24"/>
          <w:szCs w:val="24"/>
        </w:rPr>
        <w:t xml:space="preserve"> игра «</w:t>
      </w:r>
      <w:r w:rsidR="00C72B7C">
        <w:rPr>
          <w:rStyle w:val="25"/>
          <w:sz w:val="24"/>
          <w:szCs w:val="24"/>
        </w:rPr>
        <w:t>Что? Где? Когда?</w:t>
      </w:r>
      <w:r w:rsidRPr="00C72B7C">
        <w:rPr>
          <w:rStyle w:val="25"/>
          <w:sz w:val="24"/>
          <w:szCs w:val="24"/>
        </w:rPr>
        <w:t>», одно из перспективных направлений работы с детьми - Олимпиадное движение,</w:t>
      </w:r>
      <w:r w:rsidRPr="00C72B7C">
        <w:rPr>
          <w:rStyle w:val="a4"/>
          <w:sz w:val="24"/>
          <w:szCs w:val="24"/>
        </w:rPr>
        <w:t xml:space="preserve"> </w:t>
      </w:r>
      <w:r w:rsidRPr="00C72B7C">
        <w:rPr>
          <w:rStyle w:val="25"/>
          <w:sz w:val="24"/>
          <w:szCs w:val="24"/>
        </w:rPr>
        <w:t xml:space="preserve">ежегодно проводятся конференции </w:t>
      </w:r>
      <w:r w:rsidR="00F766A6">
        <w:rPr>
          <w:rStyle w:val="25"/>
          <w:sz w:val="24"/>
          <w:szCs w:val="24"/>
        </w:rPr>
        <w:t>научного общества учащихся</w:t>
      </w:r>
      <w:r w:rsidRPr="00C72B7C">
        <w:rPr>
          <w:rStyle w:val="25"/>
          <w:sz w:val="24"/>
          <w:szCs w:val="24"/>
        </w:rPr>
        <w:t>: «Интеллект» и «Планета открытий».</w:t>
      </w:r>
    </w:p>
    <w:p w:rsidR="006E3EC0" w:rsidRPr="00253A4D" w:rsidRDefault="006E3EC0" w:rsidP="00253A4D">
      <w:pPr>
        <w:ind w:firstLine="624"/>
        <w:jc w:val="both"/>
        <w:rPr>
          <w:rStyle w:val="25"/>
          <w:color w:val="333399"/>
          <w:sz w:val="24"/>
          <w:szCs w:val="24"/>
        </w:rPr>
      </w:pPr>
      <w:r w:rsidRPr="00253A4D">
        <w:rPr>
          <w:sz w:val="24"/>
          <w:szCs w:val="24"/>
        </w:rPr>
        <w:t xml:space="preserve">В 2021 году победителями Всероссийского конкурса </w:t>
      </w:r>
      <w:r w:rsidRPr="00886DF6">
        <w:rPr>
          <w:iCs/>
          <w:sz w:val="24"/>
          <w:szCs w:val="24"/>
        </w:rPr>
        <w:t>«Большая перемена» стали</w:t>
      </w:r>
      <w:r w:rsidRPr="00253A4D">
        <w:rPr>
          <w:sz w:val="24"/>
          <w:szCs w:val="24"/>
        </w:rPr>
        <w:t xml:space="preserve"> 2 учащихся МАОУ лицея (5-7 классы) и 1 учащийся МАОУ СШ №2 (8-11 классы);</w:t>
      </w:r>
    </w:p>
    <w:p w:rsidR="006E3EC0" w:rsidRPr="00253A4D" w:rsidRDefault="006E3EC0" w:rsidP="00253A4D">
      <w:pPr>
        <w:ind w:firstLine="624"/>
        <w:jc w:val="both"/>
        <w:rPr>
          <w:sz w:val="24"/>
          <w:szCs w:val="24"/>
          <w:shd w:val="clear" w:color="auto" w:fill="FFFFFF"/>
        </w:rPr>
      </w:pPr>
      <w:r w:rsidRPr="00253A4D">
        <w:rPr>
          <w:sz w:val="24"/>
          <w:szCs w:val="24"/>
          <w:shd w:val="clear" w:color="auto" w:fill="FFFFFF"/>
        </w:rPr>
        <w:t xml:space="preserve">В школьном этапе самой крупной олимпиады - Всероссийская олимпиада школьников (ВсОШ ) </w:t>
      </w:r>
      <w:r w:rsidR="0083333E">
        <w:rPr>
          <w:sz w:val="24"/>
          <w:szCs w:val="24"/>
          <w:shd w:val="clear" w:color="auto" w:fill="FFFFFF"/>
        </w:rPr>
        <w:t xml:space="preserve">в 2021 году приняли участие </w:t>
      </w:r>
      <w:r w:rsidRPr="00253A4D">
        <w:rPr>
          <w:sz w:val="24"/>
          <w:szCs w:val="24"/>
          <w:shd w:val="clear" w:color="auto" w:fill="FFFFFF"/>
        </w:rPr>
        <w:t>52,3% от общего количества обучающихся 4-11 классов.</w:t>
      </w:r>
    </w:p>
    <w:p w:rsidR="006E3EC0" w:rsidRPr="00253A4D" w:rsidRDefault="006E3EC0" w:rsidP="00253A4D">
      <w:pPr>
        <w:ind w:firstLine="624"/>
        <w:jc w:val="both"/>
        <w:rPr>
          <w:sz w:val="24"/>
          <w:szCs w:val="24"/>
          <w:shd w:val="clear" w:color="auto" w:fill="FFFFFF"/>
        </w:rPr>
      </w:pPr>
      <w:r w:rsidRPr="00253A4D">
        <w:rPr>
          <w:sz w:val="24"/>
          <w:szCs w:val="24"/>
          <w:shd w:val="clear" w:color="auto" w:fill="FFFFFF"/>
        </w:rPr>
        <w:t>На региональный этап получили приглашение 28 участник</w:t>
      </w:r>
      <w:r w:rsidR="00442C46">
        <w:rPr>
          <w:sz w:val="24"/>
          <w:szCs w:val="24"/>
          <w:shd w:val="clear" w:color="auto" w:fill="FFFFFF"/>
        </w:rPr>
        <w:t>ов</w:t>
      </w:r>
      <w:r w:rsidRPr="00253A4D">
        <w:rPr>
          <w:sz w:val="24"/>
          <w:szCs w:val="24"/>
          <w:shd w:val="clear" w:color="auto" w:fill="FFFFFF"/>
        </w:rPr>
        <w:t xml:space="preserve"> муниципального этапа ВсОШ, 6 участников удостоены призовых мест.</w:t>
      </w:r>
    </w:p>
    <w:p w:rsidR="006E3EC0" w:rsidRPr="00DE4B8B" w:rsidRDefault="006E3EC0" w:rsidP="00253A4D">
      <w:pPr>
        <w:ind w:firstLine="624"/>
        <w:jc w:val="both"/>
        <w:rPr>
          <w:sz w:val="16"/>
          <w:szCs w:val="16"/>
        </w:rPr>
      </w:pPr>
    </w:p>
    <w:p w:rsidR="006E3EC0" w:rsidRPr="00253A4D" w:rsidRDefault="006E3EC0" w:rsidP="00253A4D">
      <w:pPr>
        <w:ind w:firstLine="624"/>
        <w:jc w:val="center"/>
        <w:rPr>
          <w:sz w:val="24"/>
          <w:szCs w:val="24"/>
          <w:u w:val="single"/>
        </w:rPr>
      </w:pPr>
      <w:r w:rsidRPr="00253A4D">
        <w:rPr>
          <w:sz w:val="24"/>
          <w:szCs w:val="24"/>
          <w:u w:val="single"/>
        </w:rPr>
        <w:t>Дополнительное образование</w:t>
      </w:r>
    </w:p>
    <w:p w:rsidR="006E3EC0" w:rsidRPr="00253A4D" w:rsidRDefault="006E3EC0" w:rsidP="00253A4D">
      <w:pPr>
        <w:ind w:firstLine="624"/>
        <w:jc w:val="both"/>
        <w:rPr>
          <w:sz w:val="24"/>
          <w:szCs w:val="24"/>
        </w:rPr>
      </w:pPr>
      <w:r w:rsidRPr="00253A4D">
        <w:rPr>
          <w:sz w:val="24"/>
          <w:szCs w:val="24"/>
        </w:rPr>
        <w:t>В 2021 году в округе функционировало 8 учреждений дополнительного образования (6 центров, 1 дом детского творчества, 1 загородный оздоровительно-образовательны</w:t>
      </w:r>
      <w:r w:rsidR="00BD287C">
        <w:rPr>
          <w:sz w:val="24"/>
          <w:szCs w:val="24"/>
        </w:rPr>
        <w:t>й</w:t>
      </w:r>
      <w:r w:rsidRPr="00253A4D">
        <w:rPr>
          <w:sz w:val="24"/>
          <w:szCs w:val="24"/>
        </w:rPr>
        <w:t xml:space="preserve"> центр «Орленок»)  с общим охватом  5 694 ребенка  (91,2% детей в возрасте от 5 до 8 лет).</w:t>
      </w:r>
    </w:p>
    <w:p w:rsidR="006E3EC0" w:rsidRPr="00253A4D" w:rsidRDefault="006E3EC0" w:rsidP="00253A4D">
      <w:pPr>
        <w:ind w:firstLine="624"/>
        <w:jc w:val="both"/>
        <w:rPr>
          <w:color w:val="333399"/>
          <w:sz w:val="24"/>
          <w:szCs w:val="24"/>
        </w:rPr>
      </w:pPr>
      <w:r w:rsidRPr="00253A4D">
        <w:rPr>
          <w:sz w:val="24"/>
          <w:szCs w:val="24"/>
        </w:rPr>
        <w:t>Учитывая интересы и запросы детей, образовательные учреждения ежегодно открывают кружки и секции.</w:t>
      </w:r>
    </w:p>
    <w:p w:rsidR="006E3EC0" w:rsidRPr="00253A4D" w:rsidRDefault="006E3EC0" w:rsidP="00253A4D">
      <w:pPr>
        <w:ind w:firstLine="624"/>
        <w:jc w:val="both"/>
        <w:rPr>
          <w:sz w:val="24"/>
          <w:szCs w:val="24"/>
        </w:rPr>
      </w:pPr>
      <w:r w:rsidRPr="00F137D6">
        <w:rPr>
          <w:rStyle w:val="25"/>
          <w:sz w:val="24"/>
          <w:szCs w:val="24"/>
        </w:rPr>
        <w:lastRenderedPageBreak/>
        <w:t xml:space="preserve">Всего открыто </w:t>
      </w:r>
      <w:r w:rsidR="00F137D6" w:rsidRPr="00F137D6">
        <w:rPr>
          <w:rStyle w:val="25"/>
          <w:sz w:val="24"/>
          <w:szCs w:val="24"/>
        </w:rPr>
        <w:t>512</w:t>
      </w:r>
      <w:r w:rsidRPr="00F137D6">
        <w:rPr>
          <w:rStyle w:val="25"/>
          <w:sz w:val="24"/>
          <w:szCs w:val="24"/>
        </w:rPr>
        <w:t xml:space="preserve"> кружков (объединений). </w:t>
      </w:r>
      <w:r w:rsidRPr="00F137D6">
        <w:rPr>
          <w:sz w:val="24"/>
          <w:szCs w:val="24"/>
        </w:rPr>
        <w:t>Перспективными направлениями</w:t>
      </w:r>
      <w:r w:rsidRPr="00253A4D">
        <w:rPr>
          <w:sz w:val="24"/>
          <w:szCs w:val="24"/>
        </w:rPr>
        <w:t xml:space="preserve"> являются объединения по робототехнике, 3-D моделированию, программированию, графическому дизайну,</w:t>
      </w:r>
      <w:r w:rsidR="00CD2D7B">
        <w:rPr>
          <w:sz w:val="24"/>
          <w:szCs w:val="24"/>
        </w:rPr>
        <w:t xml:space="preserve"> </w:t>
      </w:r>
      <w:r w:rsidR="00CD2D7B" w:rsidRPr="00253A4D">
        <w:rPr>
          <w:sz w:val="24"/>
          <w:szCs w:val="24"/>
        </w:rPr>
        <w:t>исследовательской деятельности в естественно-научных дисциплинах</w:t>
      </w:r>
      <w:r w:rsidR="00CD2D7B">
        <w:rPr>
          <w:sz w:val="24"/>
          <w:szCs w:val="24"/>
        </w:rPr>
        <w:t>,</w:t>
      </w:r>
      <w:r w:rsidRPr="00253A4D">
        <w:rPr>
          <w:sz w:val="24"/>
          <w:szCs w:val="24"/>
        </w:rPr>
        <w:t xml:space="preserve"> «школьное телевидение», «мультстудия»</w:t>
      </w:r>
      <w:r w:rsidR="001A323E">
        <w:rPr>
          <w:sz w:val="24"/>
          <w:szCs w:val="24"/>
        </w:rPr>
        <w:t>.</w:t>
      </w:r>
      <w:r w:rsidRPr="00253A4D">
        <w:rPr>
          <w:sz w:val="24"/>
          <w:szCs w:val="24"/>
        </w:rPr>
        <w:t xml:space="preserve"> Охват по данным направлен</w:t>
      </w:r>
      <w:r w:rsidR="001A323E">
        <w:rPr>
          <w:sz w:val="24"/>
          <w:szCs w:val="24"/>
        </w:rPr>
        <w:t>ностям</w:t>
      </w:r>
      <w:r w:rsidR="004C3C97">
        <w:rPr>
          <w:sz w:val="24"/>
          <w:szCs w:val="24"/>
        </w:rPr>
        <w:t xml:space="preserve"> </w:t>
      </w:r>
      <w:r w:rsidRPr="00253A4D">
        <w:rPr>
          <w:sz w:val="24"/>
          <w:szCs w:val="24"/>
        </w:rPr>
        <w:t>составляет 14,0% от общей численности обучающихся, занимающихся в общеобразовательных учреждениях.</w:t>
      </w:r>
    </w:p>
    <w:p w:rsidR="006E3EC0" w:rsidRPr="00253A4D" w:rsidRDefault="00DE6327" w:rsidP="00253A4D">
      <w:pPr>
        <w:pStyle w:val="26"/>
        <w:spacing w:before="0" w:line="240" w:lineRule="auto"/>
        <w:ind w:firstLine="624"/>
        <w:rPr>
          <w:sz w:val="24"/>
          <w:szCs w:val="24"/>
          <w:lang w:val="ru-RU"/>
        </w:rPr>
      </w:pPr>
      <w:r>
        <w:rPr>
          <w:sz w:val="24"/>
          <w:szCs w:val="24"/>
          <w:lang w:val="ru-RU"/>
        </w:rPr>
        <w:t>С</w:t>
      </w:r>
      <w:r w:rsidR="006E3EC0" w:rsidRPr="00253A4D">
        <w:rPr>
          <w:sz w:val="24"/>
          <w:szCs w:val="24"/>
        </w:rPr>
        <w:t xml:space="preserve"> сентябр</w:t>
      </w:r>
      <w:r>
        <w:rPr>
          <w:sz w:val="24"/>
          <w:szCs w:val="24"/>
          <w:lang w:val="ru-RU"/>
        </w:rPr>
        <w:t>я</w:t>
      </w:r>
      <w:r w:rsidR="006E3EC0" w:rsidRPr="00253A4D">
        <w:rPr>
          <w:sz w:val="24"/>
          <w:szCs w:val="24"/>
        </w:rPr>
        <w:t xml:space="preserve"> 2020 года</w:t>
      </w:r>
      <w:r w:rsidR="00F07EE0">
        <w:rPr>
          <w:sz w:val="24"/>
          <w:szCs w:val="24"/>
          <w:lang w:val="ru-RU"/>
        </w:rPr>
        <w:t xml:space="preserve"> </w:t>
      </w:r>
      <w:r w:rsidR="00F07EE0" w:rsidRPr="00253A4D">
        <w:rPr>
          <w:sz w:val="24"/>
          <w:szCs w:val="24"/>
        </w:rPr>
        <w:t xml:space="preserve">на базе МАОУ СШ №8 </w:t>
      </w:r>
      <w:r>
        <w:rPr>
          <w:sz w:val="24"/>
          <w:szCs w:val="24"/>
          <w:lang w:val="ru-RU"/>
        </w:rPr>
        <w:t>функционирует</w:t>
      </w:r>
      <w:r w:rsidR="006E3EC0" w:rsidRPr="00253A4D">
        <w:rPr>
          <w:sz w:val="24"/>
          <w:szCs w:val="24"/>
        </w:rPr>
        <w:t xml:space="preserve"> 1 296 мест дополнительного образования</w:t>
      </w:r>
      <w:r w:rsidR="00F07EE0">
        <w:rPr>
          <w:sz w:val="24"/>
          <w:szCs w:val="24"/>
          <w:lang w:val="ru-RU"/>
        </w:rPr>
        <w:t xml:space="preserve"> </w:t>
      </w:r>
      <w:r w:rsidR="006E3EC0" w:rsidRPr="00253A4D">
        <w:rPr>
          <w:sz w:val="24"/>
          <w:szCs w:val="24"/>
        </w:rPr>
        <w:t>«Школа полного дня» по 6 направленностям</w:t>
      </w:r>
      <w:r w:rsidR="006E3EC0" w:rsidRPr="00253A4D">
        <w:rPr>
          <w:sz w:val="24"/>
          <w:szCs w:val="24"/>
          <w:lang w:val="ru-RU"/>
        </w:rPr>
        <w:t>,</w:t>
      </w:r>
      <w:r w:rsidR="006E3EC0" w:rsidRPr="00253A4D">
        <w:rPr>
          <w:sz w:val="24"/>
          <w:szCs w:val="24"/>
        </w:rPr>
        <w:t xml:space="preserve"> по 2</w:t>
      </w:r>
      <w:r w:rsidR="006E3EC0" w:rsidRPr="00253A4D">
        <w:rPr>
          <w:sz w:val="24"/>
          <w:szCs w:val="24"/>
          <w:lang w:val="ru-RU"/>
        </w:rPr>
        <w:t>1 программе,</w:t>
      </w:r>
      <w:r w:rsidR="006E3EC0" w:rsidRPr="00253A4D">
        <w:rPr>
          <w:sz w:val="24"/>
          <w:szCs w:val="24"/>
        </w:rPr>
        <w:t xml:space="preserve"> в том числе по 2 программам</w:t>
      </w:r>
      <w:r w:rsidR="006E3EC0" w:rsidRPr="00253A4D">
        <w:rPr>
          <w:sz w:val="24"/>
          <w:szCs w:val="24"/>
          <w:lang w:val="ru-RU"/>
        </w:rPr>
        <w:t>, основанным на</w:t>
      </w:r>
      <w:r w:rsidR="006E3EC0" w:rsidRPr="00253A4D">
        <w:rPr>
          <w:sz w:val="24"/>
          <w:szCs w:val="24"/>
        </w:rPr>
        <w:t xml:space="preserve"> договор</w:t>
      </w:r>
      <w:r w:rsidR="006573A9">
        <w:rPr>
          <w:sz w:val="24"/>
          <w:szCs w:val="24"/>
          <w:lang w:val="ru-RU"/>
        </w:rPr>
        <w:t>е</w:t>
      </w:r>
      <w:r w:rsidR="006E3EC0" w:rsidRPr="00253A4D">
        <w:rPr>
          <w:sz w:val="24"/>
          <w:szCs w:val="24"/>
        </w:rPr>
        <w:t xml:space="preserve"> о сетевом взаимодействии с МАУ ДО Ц</w:t>
      </w:r>
      <w:r w:rsidR="00F94E0B">
        <w:rPr>
          <w:sz w:val="24"/>
          <w:szCs w:val="24"/>
          <w:lang w:val="ru-RU"/>
        </w:rPr>
        <w:t>ентр детского и юношеского туризма и экскурсий</w:t>
      </w:r>
      <w:r w:rsidR="006E3EC0" w:rsidRPr="00253A4D">
        <w:rPr>
          <w:sz w:val="24"/>
          <w:szCs w:val="24"/>
        </w:rPr>
        <w:t>.</w:t>
      </w:r>
    </w:p>
    <w:p w:rsidR="006E3EC0" w:rsidRPr="00253A4D" w:rsidRDefault="006E3EC0" w:rsidP="00253A4D">
      <w:pPr>
        <w:ind w:firstLine="624"/>
        <w:jc w:val="both"/>
        <w:rPr>
          <w:sz w:val="24"/>
          <w:szCs w:val="24"/>
        </w:rPr>
      </w:pPr>
      <w:r w:rsidRPr="00253A4D">
        <w:rPr>
          <w:sz w:val="24"/>
          <w:szCs w:val="24"/>
        </w:rPr>
        <w:t>На базе МАУ ДО Центр внешкольной работы «Алиса</w:t>
      </w:r>
      <w:r w:rsidR="000F25B4">
        <w:rPr>
          <w:sz w:val="24"/>
          <w:szCs w:val="24"/>
        </w:rPr>
        <w:t>»</w:t>
      </w:r>
      <w:r w:rsidRPr="00253A4D">
        <w:rPr>
          <w:sz w:val="24"/>
          <w:szCs w:val="24"/>
        </w:rPr>
        <w:t xml:space="preserve"> работают: Опорный центр дополнительного образования и Ресурсный центр развития добровольчества</w:t>
      </w:r>
      <w:r w:rsidR="009A70FF">
        <w:rPr>
          <w:sz w:val="24"/>
          <w:szCs w:val="24"/>
        </w:rPr>
        <w:t>, п</w:t>
      </w:r>
      <w:r w:rsidRPr="00253A4D">
        <w:rPr>
          <w:sz w:val="24"/>
          <w:szCs w:val="24"/>
        </w:rPr>
        <w:t>ланируется работа Молодежного центра.</w:t>
      </w:r>
    </w:p>
    <w:p w:rsidR="006E3EC0" w:rsidRPr="00253A4D" w:rsidRDefault="006E3EC0" w:rsidP="00253A4D">
      <w:pPr>
        <w:ind w:firstLine="624"/>
        <w:jc w:val="both"/>
        <w:rPr>
          <w:sz w:val="24"/>
          <w:szCs w:val="24"/>
        </w:rPr>
      </w:pPr>
      <w:r w:rsidRPr="00253A4D">
        <w:rPr>
          <w:sz w:val="24"/>
          <w:szCs w:val="24"/>
        </w:rPr>
        <w:t>На базах образовательных организаций, ГКУ «Центр социальной помощи семье и детям города Бор», учреждений спорта в летний период работали лагеря с дневным пребыванием детей с общим охватом более 2 000 человек.</w:t>
      </w:r>
    </w:p>
    <w:p w:rsidR="006E3EC0" w:rsidRPr="00253A4D" w:rsidRDefault="006E3EC0" w:rsidP="00253A4D">
      <w:pPr>
        <w:ind w:firstLine="624"/>
        <w:jc w:val="both"/>
        <w:rPr>
          <w:sz w:val="24"/>
          <w:szCs w:val="24"/>
        </w:rPr>
      </w:pPr>
      <w:r w:rsidRPr="00253A4D">
        <w:rPr>
          <w:sz w:val="24"/>
          <w:szCs w:val="24"/>
        </w:rPr>
        <w:t>В период осенних и зимних каникул организуются профильные онлайн-смены, в которых приняли участие более 300 обучающихся.</w:t>
      </w:r>
    </w:p>
    <w:p w:rsidR="006E3EC0" w:rsidRPr="00253A4D" w:rsidRDefault="006E3EC0" w:rsidP="00253A4D">
      <w:pPr>
        <w:ind w:firstLine="624"/>
        <w:jc w:val="both"/>
        <w:rPr>
          <w:sz w:val="24"/>
          <w:szCs w:val="24"/>
        </w:rPr>
      </w:pPr>
      <w:r w:rsidRPr="00253A4D">
        <w:rPr>
          <w:sz w:val="24"/>
          <w:szCs w:val="24"/>
        </w:rPr>
        <w:t>В 2021 году 76,0% детей в возрасте от 5 до 18 лет обучаются по дополнительным общеобразовательным общеразвивающим программам посредством регистрации в АИС «Навигатор дополнительного образования Нижегородской области», в том числе в рамках внедрения системы персонифицированного финансирования дополнительного образования детей с использованием сертификатов (20,0%).</w:t>
      </w:r>
    </w:p>
    <w:p w:rsidR="006E3EC0" w:rsidRPr="00253A4D" w:rsidRDefault="006E3EC0" w:rsidP="00253A4D">
      <w:pPr>
        <w:ind w:firstLine="624"/>
        <w:jc w:val="both"/>
        <w:rPr>
          <w:sz w:val="24"/>
          <w:szCs w:val="24"/>
        </w:rPr>
      </w:pPr>
      <w:r w:rsidRPr="00253A4D">
        <w:rPr>
          <w:sz w:val="24"/>
          <w:szCs w:val="24"/>
        </w:rPr>
        <w:t>С декабря 202</w:t>
      </w:r>
      <w:r w:rsidR="00162351">
        <w:rPr>
          <w:sz w:val="24"/>
          <w:szCs w:val="24"/>
        </w:rPr>
        <w:t>0</w:t>
      </w:r>
      <w:r w:rsidRPr="00253A4D">
        <w:rPr>
          <w:sz w:val="24"/>
          <w:szCs w:val="24"/>
        </w:rPr>
        <w:t xml:space="preserve"> года работает детский технопарк </w:t>
      </w:r>
      <w:r w:rsidRPr="00253A4D">
        <w:rPr>
          <w:b/>
          <w:bCs/>
          <w:sz w:val="24"/>
          <w:szCs w:val="24"/>
        </w:rPr>
        <w:t>«Кванториум Бор»</w:t>
      </w:r>
      <w:r w:rsidRPr="00253A4D">
        <w:rPr>
          <w:sz w:val="24"/>
          <w:szCs w:val="24"/>
        </w:rPr>
        <w:t>, который осуществляет свою деятельность по 6 образовательным модулям - квантумам.</w:t>
      </w:r>
    </w:p>
    <w:p w:rsidR="006E3EC0" w:rsidRPr="00310C34" w:rsidRDefault="006E3EC0" w:rsidP="00253A4D">
      <w:pPr>
        <w:ind w:firstLine="624"/>
        <w:jc w:val="both"/>
        <w:rPr>
          <w:rStyle w:val="25"/>
          <w:sz w:val="24"/>
          <w:szCs w:val="24"/>
        </w:rPr>
      </w:pPr>
      <w:r w:rsidRPr="00253A4D">
        <w:rPr>
          <w:sz w:val="24"/>
          <w:szCs w:val="24"/>
        </w:rPr>
        <w:t xml:space="preserve">С 2015 года в округе реализуется проект </w:t>
      </w:r>
      <w:r w:rsidRPr="00253A4D">
        <w:rPr>
          <w:rStyle w:val="25"/>
          <w:sz w:val="24"/>
          <w:szCs w:val="24"/>
        </w:rPr>
        <w:t>«Российское движение школьников»,</w:t>
      </w:r>
      <w:r w:rsidRPr="00253A4D">
        <w:rPr>
          <w:rStyle w:val="a4"/>
          <w:sz w:val="24"/>
          <w:szCs w:val="24"/>
        </w:rPr>
        <w:t xml:space="preserve"> </w:t>
      </w:r>
      <w:r w:rsidRPr="00253A4D">
        <w:rPr>
          <w:rStyle w:val="25"/>
          <w:sz w:val="24"/>
          <w:szCs w:val="24"/>
        </w:rPr>
        <w:t xml:space="preserve">к которому присоединились 39 первичных детских общественных объединений </w:t>
      </w:r>
      <w:r w:rsidRPr="00253A4D">
        <w:rPr>
          <w:sz w:val="24"/>
          <w:szCs w:val="24"/>
        </w:rPr>
        <w:t xml:space="preserve">городского </w:t>
      </w:r>
      <w:r w:rsidRPr="00310C34">
        <w:rPr>
          <w:sz w:val="24"/>
          <w:szCs w:val="24"/>
        </w:rPr>
        <w:t xml:space="preserve">округа </w:t>
      </w:r>
      <w:r w:rsidRPr="00310C34">
        <w:rPr>
          <w:rStyle w:val="25"/>
          <w:sz w:val="24"/>
          <w:szCs w:val="24"/>
        </w:rPr>
        <w:t xml:space="preserve">г.Бор. Общий охват составил </w:t>
      </w:r>
      <w:r w:rsidR="00310C34" w:rsidRPr="00310C34">
        <w:rPr>
          <w:rStyle w:val="25"/>
          <w:sz w:val="24"/>
          <w:szCs w:val="24"/>
        </w:rPr>
        <w:t>более 7 тыс.</w:t>
      </w:r>
      <w:r w:rsidRPr="00310C34">
        <w:rPr>
          <w:rStyle w:val="25"/>
          <w:sz w:val="24"/>
          <w:szCs w:val="24"/>
        </w:rPr>
        <w:t xml:space="preserve"> школьник</w:t>
      </w:r>
      <w:r w:rsidR="00310C34" w:rsidRPr="00310C34">
        <w:rPr>
          <w:rStyle w:val="25"/>
          <w:sz w:val="24"/>
          <w:szCs w:val="24"/>
        </w:rPr>
        <w:t>ов</w:t>
      </w:r>
      <w:r w:rsidRPr="00310C34">
        <w:rPr>
          <w:rStyle w:val="25"/>
          <w:sz w:val="24"/>
          <w:szCs w:val="24"/>
        </w:rPr>
        <w:t>.</w:t>
      </w:r>
    </w:p>
    <w:p w:rsidR="006E3EC0" w:rsidRPr="00253A4D" w:rsidRDefault="006E3EC0" w:rsidP="00253A4D">
      <w:pPr>
        <w:ind w:firstLine="624"/>
        <w:jc w:val="both"/>
        <w:rPr>
          <w:sz w:val="24"/>
          <w:szCs w:val="24"/>
        </w:rPr>
      </w:pPr>
      <w:r w:rsidRPr="00253A4D">
        <w:rPr>
          <w:sz w:val="24"/>
          <w:szCs w:val="24"/>
        </w:rPr>
        <w:t>В рамках военно-патриотического воспитания на территории городского округа г.Бор  активно развивается юнармейское движение. В рядах Юнармии в 38 юноармейских отрядах 30 общеобразовательных учреждениий на 01.01.2022 года состоит 2 430  борских школьников. В различных мероприятиях юноармейского движения бо</w:t>
      </w:r>
      <w:r w:rsidR="00E95477">
        <w:rPr>
          <w:sz w:val="24"/>
          <w:szCs w:val="24"/>
        </w:rPr>
        <w:t>р</w:t>
      </w:r>
      <w:r w:rsidRPr="00253A4D">
        <w:rPr>
          <w:sz w:val="24"/>
          <w:szCs w:val="24"/>
        </w:rPr>
        <w:t>ские отряды заняли 73 призовых места и стали участниками Парада Победы  в Нижнем Новгороде.</w:t>
      </w:r>
    </w:p>
    <w:p w:rsidR="006E3EC0" w:rsidRPr="00253A4D" w:rsidRDefault="006E3EC0" w:rsidP="00253A4D">
      <w:pPr>
        <w:ind w:firstLine="624"/>
        <w:jc w:val="both"/>
        <w:rPr>
          <w:sz w:val="24"/>
          <w:szCs w:val="24"/>
        </w:rPr>
      </w:pPr>
      <w:r w:rsidRPr="00253A4D">
        <w:rPr>
          <w:sz w:val="24"/>
          <w:szCs w:val="24"/>
        </w:rPr>
        <w:t>В общеобразовательных учреждениях работают различные общественные объединения, такие как:</w:t>
      </w:r>
    </w:p>
    <w:p w:rsidR="006E3EC0" w:rsidRPr="00253A4D" w:rsidRDefault="006E3EC0" w:rsidP="00253A4D">
      <w:pPr>
        <w:ind w:firstLine="624"/>
        <w:jc w:val="both"/>
        <w:rPr>
          <w:sz w:val="24"/>
          <w:szCs w:val="24"/>
        </w:rPr>
      </w:pPr>
      <w:r w:rsidRPr="00253A4D">
        <w:rPr>
          <w:sz w:val="24"/>
          <w:szCs w:val="24"/>
        </w:rPr>
        <w:t>- музейное дело (в 16 учреждения</w:t>
      </w:r>
      <w:r w:rsidR="00746832">
        <w:rPr>
          <w:sz w:val="24"/>
          <w:szCs w:val="24"/>
        </w:rPr>
        <w:t>х</w:t>
      </w:r>
      <w:r w:rsidRPr="00253A4D">
        <w:rPr>
          <w:sz w:val="24"/>
          <w:szCs w:val="24"/>
        </w:rPr>
        <w:t xml:space="preserve"> 134 участника),</w:t>
      </w:r>
    </w:p>
    <w:p w:rsidR="006E3EC0" w:rsidRPr="00253A4D" w:rsidRDefault="006E3EC0" w:rsidP="00253A4D">
      <w:pPr>
        <w:ind w:firstLine="624"/>
        <w:jc w:val="both"/>
        <w:rPr>
          <w:sz w:val="24"/>
          <w:szCs w:val="24"/>
        </w:rPr>
      </w:pPr>
      <w:r w:rsidRPr="00253A4D">
        <w:rPr>
          <w:sz w:val="24"/>
          <w:szCs w:val="24"/>
        </w:rPr>
        <w:t>- отряды юных инспекторов дорожного движения (30 отрядов в 30 учреждениях, 445 человек),</w:t>
      </w:r>
    </w:p>
    <w:p w:rsidR="006E3EC0" w:rsidRPr="00253A4D" w:rsidRDefault="006E3EC0" w:rsidP="00253A4D">
      <w:pPr>
        <w:ind w:firstLine="624"/>
        <w:jc w:val="both"/>
        <w:rPr>
          <w:sz w:val="24"/>
          <w:szCs w:val="24"/>
        </w:rPr>
      </w:pPr>
      <w:r w:rsidRPr="00253A4D">
        <w:rPr>
          <w:sz w:val="24"/>
          <w:szCs w:val="24"/>
        </w:rPr>
        <w:t>- дружины юных пожарных (в 30 учреждениях 384 человека),</w:t>
      </w:r>
    </w:p>
    <w:p w:rsidR="006E3EC0" w:rsidRPr="00253A4D" w:rsidRDefault="006E3EC0" w:rsidP="00253A4D">
      <w:pPr>
        <w:ind w:firstLine="624"/>
        <w:jc w:val="both"/>
        <w:rPr>
          <w:sz w:val="24"/>
          <w:szCs w:val="24"/>
        </w:rPr>
      </w:pPr>
      <w:r w:rsidRPr="00253A4D">
        <w:rPr>
          <w:sz w:val="24"/>
          <w:szCs w:val="24"/>
        </w:rPr>
        <w:t>- школьные средства массовой информации (в 13 учреждениях 194 участника).</w:t>
      </w:r>
    </w:p>
    <w:p w:rsidR="006E3EC0" w:rsidRPr="00253A4D" w:rsidRDefault="006E3EC0" w:rsidP="00253A4D">
      <w:pPr>
        <w:pStyle w:val="afb"/>
        <w:spacing w:after="0" w:line="240" w:lineRule="auto"/>
        <w:ind w:left="0" w:firstLine="624"/>
        <w:jc w:val="both"/>
        <w:rPr>
          <w:rFonts w:ascii="Times New Roman" w:hAnsi="Times New Roman"/>
          <w:sz w:val="24"/>
          <w:szCs w:val="24"/>
        </w:rPr>
      </w:pPr>
      <w:r w:rsidRPr="00253A4D">
        <w:rPr>
          <w:rFonts w:ascii="Times New Roman" w:hAnsi="Times New Roman"/>
          <w:sz w:val="24"/>
          <w:szCs w:val="24"/>
        </w:rPr>
        <w:t>В рамках федерального проекта «Патриотическое воспитание граждан Российской Федерации» национального проекта «Образование», в соответствии с которым воспитательная деятельность осуществляется с помощью советников по воспитанию, в 2021 году в ФГБУ МДЦ «Артек» прошли обучение 22 советника по воспитанию из 22 общеобразовательных учреждений. Во всех 30 общеобразовательных учреждениях и 48 дошкольных образовательных учреждениях с 01.09.2021 внедрены программы патриотического воспитания.</w:t>
      </w:r>
    </w:p>
    <w:p w:rsidR="006E3EC0" w:rsidRPr="00253A4D" w:rsidRDefault="006E3EC0" w:rsidP="00253A4D">
      <w:pPr>
        <w:ind w:firstLine="624"/>
        <w:jc w:val="both"/>
        <w:rPr>
          <w:sz w:val="24"/>
          <w:szCs w:val="24"/>
        </w:rPr>
      </w:pPr>
      <w:r w:rsidRPr="00253A4D">
        <w:rPr>
          <w:sz w:val="24"/>
          <w:szCs w:val="24"/>
        </w:rPr>
        <w:t xml:space="preserve">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г. Бор,  ОДН ОМВД России по г. Бор, УФСКН РФ по Нижегородской области, ГБУЗ НО «Борская центральная районная больница»,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г. Бор, Борским благочинием. В </w:t>
      </w:r>
      <w:r w:rsidRPr="00253A4D">
        <w:rPr>
          <w:sz w:val="24"/>
          <w:szCs w:val="24"/>
        </w:rPr>
        <w:lastRenderedPageBreak/>
        <w:t>школах разработаны и реализуются мероприятия по профилактике правонарушений несовершеннолетних, употребления наркотических средств и психоактивных веществ.</w:t>
      </w:r>
    </w:p>
    <w:p w:rsidR="006E3EC0" w:rsidRPr="00A40E41" w:rsidRDefault="006E3EC0" w:rsidP="00253A4D">
      <w:pPr>
        <w:ind w:firstLine="624"/>
        <w:jc w:val="both"/>
        <w:rPr>
          <w:sz w:val="16"/>
          <w:szCs w:val="16"/>
        </w:rPr>
      </w:pPr>
    </w:p>
    <w:p w:rsidR="006E3EC0" w:rsidRPr="00253A4D" w:rsidRDefault="006E3EC0" w:rsidP="00A40E41">
      <w:pPr>
        <w:ind w:firstLine="624"/>
        <w:jc w:val="center"/>
        <w:rPr>
          <w:sz w:val="24"/>
          <w:szCs w:val="24"/>
          <w:u w:val="single"/>
        </w:rPr>
      </w:pPr>
      <w:r w:rsidRPr="00253A4D">
        <w:rPr>
          <w:sz w:val="24"/>
          <w:szCs w:val="24"/>
          <w:u w:val="single"/>
        </w:rPr>
        <w:t>Дошкольное образование</w:t>
      </w:r>
    </w:p>
    <w:p w:rsidR="006E3EC0" w:rsidRPr="00253A4D" w:rsidRDefault="006E3EC0" w:rsidP="00253A4D">
      <w:pPr>
        <w:ind w:firstLine="624"/>
        <w:jc w:val="both"/>
        <w:rPr>
          <w:rStyle w:val="25"/>
          <w:sz w:val="24"/>
          <w:szCs w:val="24"/>
        </w:rPr>
      </w:pPr>
      <w:r w:rsidRPr="00253A4D">
        <w:rPr>
          <w:rStyle w:val="25"/>
          <w:sz w:val="24"/>
          <w:szCs w:val="24"/>
        </w:rPr>
        <w:t>В городском округе г. Бор функционируют 48 муниципальных дошкольных образовательных учреждений, в которых воспитывается 7 100 детей</w:t>
      </w:r>
      <w:r w:rsidR="009602A7">
        <w:rPr>
          <w:rStyle w:val="25"/>
          <w:sz w:val="24"/>
          <w:szCs w:val="24"/>
        </w:rPr>
        <w:t>.</w:t>
      </w:r>
    </w:p>
    <w:p w:rsidR="006E3EC0" w:rsidRPr="00253A4D" w:rsidRDefault="006E3EC0" w:rsidP="00253A4D">
      <w:pPr>
        <w:ind w:firstLine="624"/>
        <w:jc w:val="both"/>
        <w:rPr>
          <w:sz w:val="24"/>
          <w:szCs w:val="24"/>
        </w:rPr>
      </w:pPr>
      <w:r w:rsidRPr="00253A4D">
        <w:rPr>
          <w:sz w:val="24"/>
          <w:szCs w:val="24"/>
        </w:rPr>
        <w:t xml:space="preserve">Охват детей в возрасте </w:t>
      </w:r>
      <w:r w:rsidR="009602A7">
        <w:rPr>
          <w:sz w:val="24"/>
          <w:szCs w:val="24"/>
        </w:rPr>
        <w:t xml:space="preserve">от </w:t>
      </w:r>
      <w:r w:rsidRPr="00253A4D">
        <w:rPr>
          <w:sz w:val="24"/>
          <w:szCs w:val="24"/>
        </w:rPr>
        <w:t>1 года до 6 лет дошкольным образованием составил 84,7% (2020 год – 79,2%).</w:t>
      </w:r>
    </w:p>
    <w:p w:rsidR="006E3EC0" w:rsidRPr="00253A4D" w:rsidRDefault="006E3EC0" w:rsidP="00253A4D">
      <w:pPr>
        <w:ind w:firstLine="624"/>
        <w:jc w:val="both"/>
        <w:rPr>
          <w:sz w:val="24"/>
          <w:szCs w:val="24"/>
        </w:rPr>
      </w:pPr>
      <w:r w:rsidRPr="00253A4D">
        <w:rPr>
          <w:sz w:val="24"/>
          <w:szCs w:val="24"/>
        </w:rPr>
        <w:t>Численность детей, стоящих на учете для определения в ДОУ, на 1 января 2022 года составляет 1 959 чел., 335  из них -  актуально нуждающихся в услугах дошкольного образования (дети  от 2-х до 3-х лет).</w:t>
      </w:r>
    </w:p>
    <w:p w:rsidR="006E3EC0" w:rsidRPr="00253A4D" w:rsidRDefault="006E3EC0" w:rsidP="00253A4D">
      <w:pPr>
        <w:ind w:firstLine="624"/>
        <w:jc w:val="both"/>
        <w:rPr>
          <w:sz w:val="24"/>
          <w:szCs w:val="24"/>
        </w:rPr>
      </w:pPr>
      <w:r w:rsidRPr="00253A4D">
        <w:rPr>
          <w:sz w:val="24"/>
          <w:szCs w:val="24"/>
        </w:rPr>
        <w:t>Проблема доступности дошкольного образования для детей раннего возраста</w:t>
      </w:r>
      <w:r w:rsidRPr="00253A4D">
        <w:rPr>
          <w:color w:val="333399"/>
          <w:sz w:val="24"/>
          <w:szCs w:val="24"/>
        </w:rPr>
        <w:t xml:space="preserve"> </w:t>
      </w:r>
      <w:r w:rsidRPr="00253A4D">
        <w:rPr>
          <w:sz w:val="24"/>
          <w:szCs w:val="24"/>
        </w:rPr>
        <w:t>решается за счёт:</w:t>
      </w:r>
    </w:p>
    <w:p w:rsidR="006E3EC0" w:rsidRPr="00253A4D" w:rsidRDefault="006E3EC0" w:rsidP="00253A4D">
      <w:pPr>
        <w:ind w:firstLine="624"/>
        <w:jc w:val="both"/>
        <w:rPr>
          <w:sz w:val="24"/>
          <w:szCs w:val="24"/>
        </w:rPr>
      </w:pPr>
      <w:r w:rsidRPr="00253A4D">
        <w:rPr>
          <w:sz w:val="24"/>
          <w:szCs w:val="24"/>
          <w:shd w:val="clear" w:color="auto" w:fill="FFFFFF"/>
        </w:rPr>
        <w:t>-</w:t>
      </w:r>
      <w:r w:rsidRPr="00253A4D">
        <w:rPr>
          <w:sz w:val="24"/>
          <w:szCs w:val="24"/>
        </w:rPr>
        <w:t xml:space="preserve"> строительства пристроя на 60 мест в м-не «Прибрежный» </w:t>
      </w:r>
      <w:r w:rsidRPr="00253A4D">
        <w:rPr>
          <w:sz w:val="24"/>
          <w:szCs w:val="24"/>
          <w:shd w:val="clear" w:color="auto" w:fill="FFFFFF"/>
        </w:rPr>
        <w:t>в</w:t>
      </w:r>
      <w:r w:rsidRPr="00253A4D">
        <w:rPr>
          <w:sz w:val="24"/>
          <w:szCs w:val="24"/>
        </w:rPr>
        <w:t xml:space="preserve"> МАДОУ детском саду № 13 «Дельфинчик»;</w:t>
      </w:r>
    </w:p>
    <w:p w:rsidR="006E3EC0" w:rsidRPr="00253A4D" w:rsidRDefault="006E3EC0" w:rsidP="00253A4D">
      <w:pPr>
        <w:ind w:firstLine="624"/>
        <w:jc w:val="both"/>
        <w:rPr>
          <w:sz w:val="24"/>
          <w:szCs w:val="24"/>
        </w:rPr>
      </w:pPr>
      <w:r w:rsidRPr="00253A4D">
        <w:rPr>
          <w:sz w:val="24"/>
          <w:szCs w:val="24"/>
        </w:rPr>
        <w:t>- строительства нового детского сада на 240 мест в м-не «Красногорка».</w:t>
      </w:r>
    </w:p>
    <w:p w:rsidR="006E3EC0" w:rsidRPr="003305DD" w:rsidRDefault="006E3EC0" w:rsidP="00253A4D">
      <w:pPr>
        <w:ind w:firstLine="624"/>
        <w:jc w:val="both"/>
        <w:rPr>
          <w:sz w:val="24"/>
          <w:szCs w:val="24"/>
        </w:rPr>
      </w:pPr>
      <w:r w:rsidRPr="003305DD">
        <w:rPr>
          <w:sz w:val="24"/>
          <w:szCs w:val="24"/>
        </w:rPr>
        <w:t>Для обучения детей с ограниченными возможностями здоровья работают 46 групп компенсирующей и комбинированной направленностям. В 202</w:t>
      </w:r>
      <w:r w:rsidR="003305DD" w:rsidRPr="003305DD">
        <w:rPr>
          <w:sz w:val="24"/>
          <w:szCs w:val="24"/>
        </w:rPr>
        <w:t>1</w:t>
      </w:r>
      <w:r w:rsidRPr="003305DD">
        <w:rPr>
          <w:sz w:val="24"/>
          <w:szCs w:val="24"/>
        </w:rPr>
        <w:t xml:space="preserve"> году </w:t>
      </w:r>
      <w:r w:rsidR="003305DD" w:rsidRPr="003305DD">
        <w:rPr>
          <w:sz w:val="24"/>
          <w:szCs w:val="24"/>
        </w:rPr>
        <w:t>876</w:t>
      </w:r>
      <w:r w:rsidRPr="003305DD">
        <w:rPr>
          <w:sz w:val="24"/>
          <w:szCs w:val="24"/>
        </w:rPr>
        <w:t xml:space="preserve"> </w:t>
      </w:r>
      <w:r w:rsidR="000D5277">
        <w:rPr>
          <w:sz w:val="24"/>
          <w:szCs w:val="24"/>
        </w:rPr>
        <w:t>детей</w:t>
      </w:r>
      <w:r w:rsidRPr="003305DD">
        <w:rPr>
          <w:sz w:val="24"/>
          <w:szCs w:val="24"/>
        </w:rPr>
        <w:t xml:space="preserve"> получали квалифицированную помощь в коррекции развития. В 35 % ДОО создана безбарьерная универсальная среда для маломобильных граждан населения.</w:t>
      </w:r>
    </w:p>
    <w:p w:rsidR="006E3EC0" w:rsidRPr="00253A4D" w:rsidRDefault="006E3EC0" w:rsidP="00253A4D">
      <w:pPr>
        <w:ind w:firstLine="624"/>
        <w:jc w:val="both"/>
        <w:rPr>
          <w:sz w:val="24"/>
          <w:szCs w:val="24"/>
        </w:rPr>
      </w:pPr>
      <w:r w:rsidRPr="00253A4D">
        <w:rPr>
          <w:sz w:val="24"/>
          <w:szCs w:val="24"/>
        </w:rPr>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w:t>
      </w:r>
      <w:r w:rsidR="00507D4C">
        <w:rPr>
          <w:sz w:val="24"/>
          <w:szCs w:val="24"/>
        </w:rPr>
        <w:t>ограниченными возможностями здоровья</w:t>
      </w:r>
      <w:r w:rsidRPr="00253A4D">
        <w:rPr>
          <w:sz w:val="24"/>
          <w:szCs w:val="24"/>
        </w:rPr>
        <w:t>.</w:t>
      </w:r>
    </w:p>
    <w:p w:rsidR="006E3EC0" w:rsidRPr="00A40E41" w:rsidRDefault="006E3EC0" w:rsidP="00253A4D">
      <w:pPr>
        <w:ind w:firstLine="624"/>
        <w:jc w:val="both"/>
        <w:rPr>
          <w:sz w:val="16"/>
          <w:szCs w:val="16"/>
        </w:rPr>
      </w:pPr>
    </w:p>
    <w:p w:rsidR="006E3EC0" w:rsidRPr="00253A4D" w:rsidRDefault="006E3EC0" w:rsidP="00253A4D">
      <w:pPr>
        <w:ind w:firstLine="624"/>
        <w:jc w:val="center"/>
        <w:rPr>
          <w:sz w:val="24"/>
          <w:szCs w:val="24"/>
          <w:u w:val="single"/>
        </w:rPr>
      </w:pPr>
      <w:r w:rsidRPr="00253A4D">
        <w:rPr>
          <w:sz w:val="24"/>
          <w:szCs w:val="24"/>
          <w:u w:val="single"/>
        </w:rPr>
        <w:t>Антитеррористическая защищенность</w:t>
      </w:r>
    </w:p>
    <w:p w:rsidR="006E3EC0" w:rsidRPr="007A6239" w:rsidRDefault="006E3EC0" w:rsidP="00253A4D">
      <w:pPr>
        <w:ind w:firstLine="624"/>
        <w:jc w:val="both"/>
        <w:rPr>
          <w:sz w:val="24"/>
          <w:szCs w:val="24"/>
          <w:u w:val="single"/>
        </w:rPr>
      </w:pPr>
      <w:r w:rsidRPr="007A6239">
        <w:rPr>
          <w:sz w:val="24"/>
          <w:szCs w:val="24"/>
        </w:rPr>
        <w:t>Образовательные учреждения являются объектом повышенной опасности в связи с массовым присутствием людей на ограниченной территории.</w:t>
      </w:r>
    </w:p>
    <w:p w:rsidR="006E3EC0" w:rsidRPr="007A6239" w:rsidRDefault="006E3EC0" w:rsidP="006D581E">
      <w:pPr>
        <w:ind w:firstLine="624"/>
        <w:jc w:val="both"/>
        <w:rPr>
          <w:sz w:val="24"/>
          <w:szCs w:val="24"/>
        </w:rPr>
      </w:pPr>
      <w:r w:rsidRPr="007A6239">
        <w:rPr>
          <w:sz w:val="24"/>
          <w:szCs w:val="24"/>
        </w:rPr>
        <w:t>Во всех учреждениях в ночное время, в выходные и праздничные дни организована сторожевая охрана. Все учреждения оборудованы стационарной телефонной связью.</w:t>
      </w:r>
    </w:p>
    <w:p w:rsidR="006E3EC0" w:rsidRPr="007A6239" w:rsidRDefault="006E3EC0" w:rsidP="006D581E">
      <w:pPr>
        <w:ind w:firstLine="624"/>
        <w:jc w:val="both"/>
        <w:rPr>
          <w:sz w:val="24"/>
          <w:szCs w:val="24"/>
        </w:rPr>
      </w:pPr>
      <w:r w:rsidRPr="007A6239">
        <w:rPr>
          <w:sz w:val="24"/>
          <w:szCs w:val="24"/>
        </w:rPr>
        <w:t>В 84 учреждениях установлены кнопки экстренного вызова, заключены договоры на их обслуживание. В 13 школах установлены системы видеонаблюдения (школы № 1, 2, 3, 5, 6, 8,10, 11, 20, Кантауровская, Октябрьская, Редькинская, Чистопольская), в 31 детском сад</w:t>
      </w:r>
      <w:r w:rsidR="007F2CCB">
        <w:rPr>
          <w:sz w:val="24"/>
          <w:szCs w:val="24"/>
        </w:rPr>
        <w:t>у</w:t>
      </w:r>
      <w:r w:rsidRPr="007A6239">
        <w:rPr>
          <w:sz w:val="24"/>
          <w:szCs w:val="24"/>
        </w:rPr>
        <w:t>, в ЦВР «Алиса» и  СШ № 4 установлена видеокамера на входе в здание.</w:t>
      </w:r>
    </w:p>
    <w:p w:rsidR="006E3EC0" w:rsidRPr="00253A4D" w:rsidRDefault="006E3EC0" w:rsidP="006D581E">
      <w:pPr>
        <w:ind w:firstLine="624"/>
        <w:jc w:val="both"/>
        <w:rPr>
          <w:sz w:val="24"/>
          <w:szCs w:val="24"/>
        </w:rPr>
      </w:pPr>
      <w:r w:rsidRPr="007A6239">
        <w:rPr>
          <w:sz w:val="24"/>
          <w:szCs w:val="24"/>
        </w:rPr>
        <w:t>Во всех учреждениях образования установлены противопожарные сигнализации, заключены договоры на их обслуживание. Территории школ ограждены по периметру (не все ограждения имеют надлежащее техническое состояние).</w:t>
      </w:r>
    </w:p>
    <w:p w:rsidR="006E3EC0" w:rsidRPr="00A40E41" w:rsidRDefault="006E3EC0" w:rsidP="006D581E">
      <w:pPr>
        <w:ind w:firstLine="624"/>
        <w:jc w:val="both"/>
        <w:rPr>
          <w:sz w:val="16"/>
          <w:szCs w:val="16"/>
        </w:rPr>
      </w:pPr>
    </w:p>
    <w:p w:rsidR="006E3EC0" w:rsidRPr="00253A4D" w:rsidRDefault="006E3EC0" w:rsidP="006D581E">
      <w:pPr>
        <w:ind w:firstLine="624"/>
        <w:jc w:val="center"/>
        <w:rPr>
          <w:sz w:val="24"/>
          <w:szCs w:val="24"/>
          <w:u w:val="single"/>
        </w:rPr>
      </w:pPr>
      <w:r w:rsidRPr="00253A4D">
        <w:rPr>
          <w:sz w:val="24"/>
          <w:szCs w:val="24"/>
          <w:u w:val="single"/>
        </w:rPr>
        <w:t>Организация подвоза обучающихся</w:t>
      </w:r>
    </w:p>
    <w:p w:rsidR="006E3EC0" w:rsidRPr="00565916" w:rsidRDefault="006E3EC0" w:rsidP="006D581E">
      <w:pPr>
        <w:pStyle w:val="211"/>
        <w:spacing w:line="240" w:lineRule="auto"/>
        <w:ind w:firstLine="624"/>
        <w:jc w:val="both"/>
        <w:rPr>
          <w:rStyle w:val="25"/>
          <w:sz w:val="24"/>
          <w:szCs w:val="24"/>
        </w:rPr>
      </w:pPr>
      <w:r w:rsidRPr="00565916">
        <w:rPr>
          <w:sz w:val="24"/>
          <w:szCs w:val="24"/>
        </w:rPr>
        <w:t xml:space="preserve">20 учреждений образования имеют на балансе школьные автобусы (19 школ и ЦВР «Алиса»). В Ямновской </w:t>
      </w:r>
      <w:r w:rsidR="008A3777">
        <w:rPr>
          <w:sz w:val="24"/>
          <w:szCs w:val="24"/>
          <w:lang w:val="ru-RU"/>
        </w:rPr>
        <w:t>ОШ</w:t>
      </w:r>
      <w:r w:rsidRPr="00565916">
        <w:rPr>
          <w:sz w:val="24"/>
          <w:szCs w:val="24"/>
        </w:rPr>
        <w:t xml:space="preserve"> и </w:t>
      </w:r>
      <w:r w:rsidR="008A3777">
        <w:rPr>
          <w:sz w:val="24"/>
          <w:szCs w:val="24"/>
          <w:lang w:val="ru-RU"/>
        </w:rPr>
        <w:t>СШ</w:t>
      </w:r>
      <w:r w:rsidRPr="00565916">
        <w:rPr>
          <w:sz w:val="24"/>
          <w:szCs w:val="24"/>
        </w:rPr>
        <w:t xml:space="preserve"> № 22</w:t>
      </w:r>
      <w:r w:rsidR="00581230" w:rsidRPr="00565916">
        <w:rPr>
          <w:sz w:val="24"/>
          <w:szCs w:val="24"/>
          <w:lang w:val="ru-RU"/>
        </w:rPr>
        <w:t xml:space="preserve"> -</w:t>
      </w:r>
      <w:r w:rsidRPr="00565916">
        <w:rPr>
          <w:sz w:val="24"/>
          <w:szCs w:val="24"/>
        </w:rPr>
        <w:t xml:space="preserve"> по 2 автобуса. Три общеобразовательны</w:t>
      </w:r>
      <w:r w:rsidR="00484577">
        <w:rPr>
          <w:sz w:val="24"/>
          <w:szCs w:val="24"/>
          <w:lang w:val="ru-RU"/>
        </w:rPr>
        <w:t>е</w:t>
      </w:r>
      <w:r w:rsidRPr="00565916">
        <w:rPr>
          <w:sz w:val="24"/>
          <w:szCs w:val="24"/>
        </w:rPr>
        <w:t xml:space="preserve"> учреждения (ОШ № 15, СШ №22 и Совхозская ОШ) имеют авто</w:t>
      </w:r>
      <w:r w:rsidR="005425B7">
        <w:rPr>
          <w:sz w:val="24"/>
          <w:szCs w:val="24"/>
          <w:lang w:val="ru-RU"/>
        </w:rPr>
        <w:t>мобили</w:t>
      </w:r>
      <w:r w:rsidRPr="00565916">
        <w:rPr>
          <w:sz w:val="24"/>
          <w:szCs w:val="24"/>
        </w:rPr>
        <w:t xml:space="preserve"> «Газель». Подвоз обучающихся организован для 1 0</w:t>
      </w:r>
      <w:r w:rsidRPr="00565916">
        <w:rPr>
          <w:sz w:val="24"/>
          <w:szCs w:val="24"/>
          <w:lang w:val="ru-RU"/>
        </w:rPr>
        <w:t>63</w:t>
      </w:r>
      <w:r w:rsidRPr="00565916">
        <w:rPr>
          <w:sz w:val="24"/>
          <w:szCs w:val="24"/>
        </w:rPr>
        <w:t xml:space="preserve"> детей (</w:t>
      </w:r>
      <w:r w:rsidRPr="00565916">
        <w:rPr>
          <w:rStyle w:val="25"/>
          <w:sz w:val="24"/>
          <w:szCs w:val="24"/>
        </w:rPr>
        <w:t>7,7 % обучающихся)</w:t>
      </w:r>
      <w:r w:rsidRPr="00565916">
        <w:rPr>
          <w:sz w:val="24"/>
          <w:szCs w:val="24"/>
        </w:rPr>
        <w:t xml:space="preserve"> по 37 маршрутам</w:t>
      </w:r>
      <w:r w:rsidRPr="00565916">
        <w:rPr>
          <w:rStyle w:val="25"/>
          <w:sz w:val="24"/>
          <w:szCs w:val="24"/>
        </w:rPr>
        <w:t>.</w:t>
      </w:r>
    </w:p>
    <w:p w:rsidR="006E3EC0" w:rsidRDefault="006E3EC0" w:rsidP="006D581E">
      <w:pPr>
        <w:ind w:firstLine="624"/>
        <w:jc w:val="both"/>
        <w:rPr>
          <w:rStyle w:val="25"/>
          <w:sz w:val="24"/>
          <w:szCs w:val="24"/>
        </w:rPr>
      </w:pPr>
      <w:r w:rsidRPr="00565916">
        <w:rPr>
          <w:rStyle w:val="25"/>
          <w:sz w:val="24"/>
          <w:szCs w:val="24"/>
        </w:rPr>
        <w:t>Автобусы учреждений оснащены техническими средствами контроля за соблюдением водителями режимов и маршрутов движения (тахографами) и аппаратурой спутниковой навигации ГЛОНАСС.</w:t>
      </w:r>
    </w:p>
    <w:p w:rsidR="00717649" w:rsidRPr="00717649" w:rsidRDefault="00565916" w:rsidP="006D581E">
      <w:pPr>
        <w:ind w:firstLine="624"/>
        <w:jc w:val="both"/>
        <w:rPr>
          <w:sz w:val="24"/>
          <w:szCs w:val="24"/>
          <w:shd w:val="clear" w:color="auto" w:fill="FFFFFF"/>
        </w:rPr>
      </w:pPr>
      <w:r>
        <w:rPr>
          <w:rStyle w:val="25"/>
          <w:sz w:val="24"/>
          <w:szCs w:val="24"/>
        </w:rPr>
        <w:t>В 2021</w:t>
      </w:r>
      <w:r w:rsidRPr="00565916">
        <w:rPr>
          <w:rStyle w:val="25"/>
          <w:sz w:val="24"/>
          <w:szCs w:val="24"/>
        </w:rPr>
        <w:t xml:space="preserve"> году автопарк образовательных учреждений </w:t>
      </w:r>
      <w:r w:rsidR="00482E03">
        <w:rPr>
          <w:rStyle w:val="25"/>
          <w:sz w:val="24"/>
          <w:szCs w:val="24"/>
        </w:rPr>
        <w:t>по</w:t>
      </w:r>
      <w:r w:rsidRPr="00565916">
        <w:rPr>
          <w:rStyle w:val="25"/>
          <w:sz w:val="24"/>
          <w:szCs w:val="24"/>
        </w:rPr>
        <w:t xml:space="preserve">полнен </w:t>
      </w:r>
      <w:r>
        <w:rPr>
          <w:rStyle w:val="25"/>
          <w:sz w:val="24"/>
          <w:szCs w:val="24"/>
        </w:rPr>
        <w:t>5</w:t>
      </w:r>
      <w:r w:rsidRPr="00565916">
        <w:rPr>
          <w:rStyle w:val="25"/>
          <w:sz w:val="24"/>
          <w:szCs w:val="24"/>
        </w:rPr>
        <w:t xml:space="preserve"> автобусами</w:t>
      </w:r>
      <w:r>
        <w:rPr>
          <w:rStyle w:val="25"/>
          <w:sz w:val="24"/>
          <w:szCs w:val="24"/>
        </w:rPr>
        <w:t>.</w:t>
      </w:r>
      <w:r w:rsidR="000F4F58">
        <w:rPr>
          <w:rStyle w:val="25"/>
          <w:sz w:val="24"/>
          <w:szCs w:val="24"/>
        </w:rPr>
        <w:t xml:space="preserve"> </w:t>
      </w:r>
      <w:r w:rsidR="00EB6420">
        <w:rPr>
          <w:sz w:val="24"/>
          <w:szCs w:val="24"/>
          <w:shd w:val="clear" w:color="auto" w:fill="FFFFFF"/>
        </w:rPr>
        <w:t>Министерством образования и науки</w:t>
      </w:r>
      <w:r w:rsidR="00717649" w:rsidRPr="00717649">
        <w:rPr>
          <w:sz w:val="24"/>
          <w:szCs w:val="24"/>
          <w:shd w:val="clear" w:color="auto" w:fill="FFFFFF"/>
        </w:rPr>
        <w:t xml:space="preserve"> </w:t>
      </w:r>
      <w:r w:rsidR="00583145">
        <w:rPr>
          <w:sz w:val="24"/>
          <w:szCs w:val="24"/>
          <w:shd w:val="clear" w:color="auto" w:fill="FFFFFF"/>
        </w:rPr>
        <w:t xml:space="preserve">Нижегородской области </w:t>
      </w:r>
      <w:r w:rsidR="00D3171D">
        <w:rPr>
          <w:sz w:val="24"/>
          <w:szCs w:val="24"/>
          <w:shd w:val="clear" w:color="auto" w:fill="FFFFFF"/>
        </w:rPr>
        <w:t>переданы</w:t>
      </w:r>
      <w:r w:rsidR="00717649" w:rsidRPr="00717649">
        <w:rPr>
          <w:sz w:val="24"/>
          <w:szCs w:val="24"/>
          <w:shd w:val="clear" w:color="auto" w:fill="FFFFFF"/>
        </w:rPr>
        <w:t xml:space="preserve"> </w:t>
      </w:r>
      <w:r w:rsidR="00EB6420">
        <w:rPr>
          <w:sz w:val="24"/>
          <w:szCs w:val="24"/>
          <w:shd w:val="clear" w:color="auto" w:fill="FFFFFF"/>
        </w:rPr>
        <w:t xml:space="preserve">4 </w:t>
      </w:r>
      <w:r w:rsidR="00717649" w:rsidRPr="00717649">
        <w:rPr>
          <w:sz w:val="24"/>
          <w:szCs w:val="24"/>
          <w:shd w:val="clear" w:color="auto" w:fill="FFFFFF"/>
        </w:rPr>
        <w:t>автобус</w:t>
      </w:r>
      <w:r w:rsidR="00EB6420">
        <w:rPr>
          <w:sz w:val="24"/>
          <w:szCs w:val="24"/>
          <w:shd w:val="clear" w:color="auto" w:fill="FFFFFF"/>
        </w:rPr>
        <w:t xml:space="preserve">а </w:t>
      </w:r>
      <w:r w:rsidR="005E54C2">
        <w:rPr>
          <w:sz w:val="24"/>
          <w:szCs w:val="24"/>
          <w:shd w:val="clear" w:color="auto" w:fill="FFFFFF"/>
        </w:rPr>
        <w:t xml:space="preserve">для </w:t>
      </w:r>
      <w:r w:rsidR="008267E7">
        <w:rPr>
          <w:sz w:val="24"/>
          <w:szCs w:val="24"/>
          <w:shd w:val="clear" w:color="auto" w:fill="FFFFFF"/>
        </w:rPr>
        <w:t xml:space="preserve">              СШ</w:t>
      </w:r>
      <w:r w:rsidR="00EB6420" w:rsidRPr="00717649">
        <w:rPr>
          <w:sz w:val="24"/>
          <w:szCs w:val="24"/>
          <w:shd w:val="clear" w:color="auto" w:fill="FFFFFF"/>
        </w:rPr>
        <w:t xml:space="preserve"> №8, </w:t>
      </w:r>
      <w:r w:rsidR="00AD26D1">
        <w:rPr>
          <w:sz w:val="24"/>
          <w:szCs w:val="24"/>
          <w:shd w:val="clear" w:color="auto" w:fill="FFFFFF"/>
        </w:rPr>
        <w:t>СШ</w:t>
      </w:r>
      <w:r w:rsidR="00EB6420" w:rsidRPr="00717649">
        <w:rPr>
          <w:sz w:val="24"/>
          <w:szCs w:val="24"/>
          <w:shd w:val="clear" w:color="auto" w:fill="FFFFFF"/>
        </w:rPr>
        <w:t xml:space="preserve"> №22, Затонск</w:t>
      </w:r>
      <w:r w:rsidR="00E20953">
        <w:rPr>
          <w:sz w:val="24"/>
          <w:szCs w:val="24"/>
          <w:shd w:val="clear" w:color="auto" w:fill="FFFFFF"/>
        </w:rPr>
        <w:t>ой</w:t>
      </w:r>
      <w:r w:rsidR="00EB6420" w:rsidRPr="00717649">
        <w:rPr>
          <w:sz w:val="24"/>
          <w:szCs w:val="24"/>
          <w:shd w:val="clear" w:color="auto" w:fill="FFFFFF"/>
        </w:rPr>
        <w:t xml:space="preserve"> ОШ</w:t>
      </w:r>
      <w:r w:rsidR="005E54C2">
        <w:rPr>
          <w:sz w:val="24"/>
          <w:szCs w:val="24"/>
          <w:shd w:val="clear" w:color="auto" w:fill="FFFFFF"/>
        </w:rPr>
        <w:t xml:space="preserve"> и</w:t>
      </w:r>
      <w:r w:rsidR="00EB6420">
        <w:rPr>
          <w:sz w:val="24"/>
          <w:szCs w:val="24"/>
          <w:shd w:val="clear" w:color="auto" w:fill="FFFFFF"/>
        </w:rPr>
        <w:t xml:space="preserve"> </w:t>
      </w:r>
      <w:r w:rsidR="005E54C2">
        <w:rPr>
          <w:sz w:val="24"/>
          <w:szCs w:val="24"/>
          <w:shd w:val="clear" w:color="auto" w:fill="FFFFFF"/>
        </w:rPr>
        <w:t>Краснослободск</w:t>
      </w:r>
      <w:r w:rsidR="00E20953">
        <w:rPr>
          <w:sz w:val="24"/>
          <w:szCs w:val="24"/>
          <w:shd w:val="clear" w:color="auto" w:fill="FFFFFF"/>
        </w:rPr>
        <w:t>ой</w:t>
      </w:r>
      <w:r w:rsidR="005E54C2">
        <w:rPr>
          <w:sz w:val="24"/>
          <w:szCs w:val="24"/>
          <w:shd w:val="clear" w:color="auto" w:fill="FFFFFF"/>
        </w:rPr>
        <w:t xml:space="preserve"> ОШ.</w:t>
      </w:r>
      <w:r w:rsidR="002456C4">
        <w:rPr>
          <w:sz w:val="24"/>
          <w:szCs w:val="24"/>
          <w:shd w:val="clear" w:color="auto" w:fill="FFFFFF"/>
        </w:rPr>
        <w:t xml:space="preserve"> Для </w:t>
      </w:r>
      <w:r w:rsidR="00717649" w:rsidRPr="00717649">
        <w:rPr>
          <w:sz w:val="24"/>
          <w:szCs w:val="24"/>
          <w:shd w:val="clear" w:color="auto" w:fill="FFFFFF"/>
        </w:rPr>
        <w:t>Линдовск</w:t>
      </w:r>
      <w:r w:rsidR="00D43B1C">
        <w:rPr>
          <w:sz w:val="24"/>
          <w:szCs w:val="24"/>
          <w:shd w:val="clear" w:color="auto" w:fill="FFFFFF"/>
        </w:rPr>
        <w:t>ой</w:t>
      </w:r>
      <w:r w:rsidR="00717649" w:rsidRPr="00717649">
        <w:rPr>
          <w:sz w:val="24"/>
          <w:szCs w:val="24"/>
          <w:shd w:val="clear" w:color="auto" w:fill="FFFFFF"/>
        </w:rPr>
        <w:t xml:space="preserve"> СШ автобус приобретен за счет средств местного бюджета (стоимость 2,8 млн. руб.).</w:t>
      </w:r>
    </w:p>
    <w:p w:rsidR="00F86AB6" w:rsidRPr="00565916" w:rsidRDefault="00F86AB6" w:rsidP="006D581E">
      <w:pPr>
        <w:ind w:firstLine="624"/>
        <w:jc w:val="center"/>
        <w:rPr>
          <w:b/>
          <w:sz w:val="24"/>
          <w:szCs w:val="24"/>
          <w:u w:val="single"/>
        </w:rPr>
      </w:pPr>
    </w:p>
    <w:p w:rsidR="006E3EC0" w:rsidRPr="001B3039" w:rsidRDefault="006E3EC0" w:rsidP="006D581E">
      <w:pPr>
        <w:ind w:firstLine="624"/>
        <w:jc w:val="center"/>
        <w:rPr>
          <w:b/>
          <w:sz w:val="24"/>
          <w:szCs w:val="24"/>
          <w:u w:val="single"/>
        </w:rPr>
      </w:pPr>
      <w:r w:rsidRPr="001B3039">
        <w:rPr>
          <w:b/>
          <w:sz w:val="24"/>
          <w:szCs w:val="24"/>
          <w:u w:val="single"/>
        </w:rPr>
        <w:t>Организация отдыха и оздоровления детей и подростков</w:t>
      </w:r>
    </w:p>
    <w:p w:rsidR="006E3EC0" w:rsidRPr="00253A4D" w:rsidRDefault="006E3EC0" w:rsidP="006D581E">
      <w:pPr>
        <w:ind w:firstLine="624"/>
        <w:jc w:val="both"/>
        <w:rPr>
          <w:sz w:val="24"/>
          <w:szCs w:val="24"/>
        </w:rPr>
      </w:pPr>
      <w:r w:rsidRPr="00253A4D">
        <w:rPr>
          <w:sz w:val="24"/>
          <w:szCs w:val="24"/>
        </w:rPr>
        <w:t>Организация отдыха и оздоровления детей является значимым направлением системы образования городского округа г. Бор.</w:t>
      </w:r>
    </w:p>
    <w:p w:rsidR="006E3EC0" w:rsidRPr="00253A4D" w:rsidRDefault="006E3EC0" w:rsidP="00253A4D">
      <w:pPr>
        <w:ind w:firstLine="624"/>
        <w:jc w:val="both"/>
        <w:rPr>
          <w:sz w:val="24"/>
          <w:szCs w:val="24"/>
        </w:rPr>
      </w:pPr>
      <w:r w:rsidRPr="00253A4D">
        <w:rPr>
          <w:sz w:val="24"/>
          <w:szCs w:val="24"/>
        </w:rPr>
        <w:lastRenderedPageBreak/>
        <w:t>Совместная межведомственная работа ежегодно позволяет организованно провести летнюю оздоровительную кампанию и обеспечить отдых и оздоровление более 98,0% от общего количества обучающихся 1-10 классов образовательных учреждений округа.</w:t>
      </w:r>
    </w:p>
    <w:p w:rsidR="006E3EC0" w:rsidRPr="00A24A63" w:rsidRDefault="006E3EC0" w:rsidP="00253A4D">
      <w:pPr>
        <w:ind w:firstLine="624"/>
        <w:jc w:val="both"/>
        <w:rPr>
          <w:sz w:val="24"/>
          <w:szCs w:val="24"/>
        </w:rPr>
      </w:pPr>
      <w:r w:rsidRPr="00A24A63">
        <w:rPr>
          <w:sz w:val="24"/>
          <w:szCs w:val="24"/>
        </w:rPr>
        <w:t>В 2021 году функционировали:</w:t>
      </w:r>
    </w:p>
    <w:p w:rsidR="006E3EC0" w:rsidRPr="00A24A63" w:rsidRDefault="006E3EC0" w:rsidP="00253A4D">
      <w:pPr>
        <w:ind w:firstLine="624"/>
        <w:jc w:val="both"/>
        <w:rPr>
          <w:sz w:val="24"/>
          <w:szCs w:val="24"/>
        </w:rPr>
      </w:pPr>
      <w:r w:rsidRPr="00A24A63">
        <w:rPr>
          <w:sz w:val="24"/>
          <w:szCs w:val="24"/>
        </w:rPr>
        <w:t xml:space="preserve">- лагеря с дневным пребыванием на базе образовательных учреждений, функционирующих в период весенних каникул, в которых отдохнуло 1 </w:t>
      </w:r>
      <w:r w:rsidR="00187110" w:rsidRPr="00A24A63">
        <w:rPr>
          <w:sz w:val="24"/>
          <w:szCs w:val="24"/>
        </w:rPr>
        <w:t>982</w:t>
      </w:r>
      <w:r w:rsidRPr="00A24A63">
        <w:rPr>
          <w:sz w:val="24"/>
          <w:szCs w:val="24"/>
        </w:rPr>
        <w:t xml:space="preserve"> </w:t>
      </w:r>
      <w:r w:rsidR="00F37432" w:rsidRPr="00A24A63">
        <w:rPr>
          <w:sz w:val="24"/>
          <w:szCs w:val="24"/>
        </w:rPr>
        <w:t>чел.</w:t>
      </w:r>
      <w:r w:rsidRPr="00A24A63">
        <w:rPr>
          <w:sz w:val="24"/>
          <w:szCs w:val="24"/>
        </w:rPr>
        <w:t>,</w:t>
      </w:r>
    </w:p>
    <w:p w:rsidR="006E3EC0" w:rsidRPr="00A24A63" w:rsidRDefault="006E3EC0" w:rsidP="00253A4D">
      <w:pPr>
        <w:ind w:firstLine="624"/>
        <w:jc w:val="both"/>
        <w:rPr>
          <w:sz w:val="24"/>
          <w:szCs w:val="24"/>
        </w:rPr>
      </w:pPr>
      <w:r w:rsidRPr="00A24A63">
        <w:rPr>
          <w:sz w:val="24"/>
          <w:szCs w:val="24"/>
        </w:rPr>
        <w:t>- трудовые подростковые бригады, в которых были заняты</w:t>
      </w:r>
      <w:r w:rsidR="005A2774" w:rsidRPr="00A24A63">
        <w:rPr>
          <w:sz w:val="24"/>
          <w:szCs w:val="24"/>
        </w:rPr>
        <w:t xml:space="preserve"> 444</w:t>
      </w:r>
      <w:r w:rsidR="00F37432" w:rsidRPr="00A24A63">
        <w:rPr>
          <w:sz w:val="24"/>
          <w:szCs w:val="24"/>
        </w:rPr>
        <w:t xml:space="preserve"> чел.</w:t>
      </w:r>
      <w:r w:rsidRPr="00A24A63">
        <w:rPr>
          <w:sz w:val="24"/>
          <w:szCs w:val="24"/>
        </w:rPr>
        <w:t>,</w:t>
      </w:r>
    </w:p>
    <w:p w:rsidR="006E3EC0" w:rsidRPr="00A24A63" w:rsidRDefault="006E3EC0" w:rsidP="00253A4D">
      <w:pPr>
        <w:ind w:firstLine="624"/>
        <w:jc w:val="both"/>
        <w:rPr>
          <w:sz w:val="24"/>
          <w:szCs w:val="24"/>
        </w:rPr>
      </w:pPr>
      <w:r w:rsidRPr="00A24A63">
        <w:rPr>
          <w:sz w:val="24"/>
          <w:szCs w:val="24"/>
        </w:rPr>
        <w:t xml:space="preserve">- 11 дворовых площадок, которые посетило </w:t>
      </w:r>
      <w:r w:rsidR="00495468" w:rsidRPr="00A24A63">
        <w:rPr>
          <w:sz w:val="24"/>
          <w:szCs w:val="24"/>
        </w:rPr>
        <w:t>262</w:t>
      </w:r>
      <w:r w:rsidRPr="00A24A63">
        <w:rPr>
          <w:sz w:val="24"/>
          <w:szCs w:val="24"/>
        </w:rPr>
        <w:t xml:space="preserve"> </w:t>
      </w:r>
      <w:r w:rsidR="002D6C5D">
        <w:rPr>
          <w:sz w:val="24"/>
          <w:szCs w:val="24"/>
        </w:rPr>
        <w:t>ребенка</w:t>
      </w:r>
      <w:r w:rsidR="00F37432" w:rsidRPr="00A24A63">
        <w:rPr>
          <w:sz w:val="24"/>
          <w:szCs w:val="24"/>
        </w:rPr>
        <w:t>,</w:t>
      </w:r>
    </w:p>
    <w:p w:rsidR="006E3EC0" w:rsidRPr="00A24A63" w:rsidRDefault="00187110" w:rsidP="00253A4D">
      <w:pPr>
        <w:ind w:firstLine="624"/>
        <w:jc w:val="both"/>
        <w:rPr>
          <w:sz w:val="24"/>
          <w:szCs w:val="24"/>
        </w:rPr>
      </w:pPr>
      <w:r w:rsidRPr="00A24A63">
        <w:rPr>
          <w:sz w:val="24"/>
          <w:szCs w:val="24"/>
        </w:rPr>
        <w:t xml:space="preserve">- </w:t>
      </w:r>
      <w:r w:rsidR="00495468" w:rsidRPr="00A24A63">
        <w:rPr>
          <w:sz w:val="24"/>
          <w:szCs w:val="24"/>
        </w:rPr>
        <w:t>23</w:t>
      </w:r>
      <w:r w:rsidR="006E3EC0" w:rsidRPr="00A24A63">
        <w:rPr>
          <w:sz w:val="24"/>
          <w:szCs w:val="24"/>
        </w:rPr>
        <w:t xml:space="preserve"> подростк</w:t>
      </w:r>
      <w:r w:rsidR="00F37432" w:rsidRPr="00A24A63">
        <w:rPr>
          <w:sz w:val="24"/>
          <w:szCs w:val="24"/>
        </w:rPr>
        <w:t>а</w:t>
      </w:r>
      <w:r w:rsidR="006E3EC0" w:rsidRPr="00A24A63">
        <w:rPr>
          <w:sz w:val="24"/>
          <w:szCs w:val="24"/>
        </w:rPr>
        <w:t xml:space="preserve"> были трудоустроены </w:t>
      </w:r>
      <w:r w:rsidR="00A24A63">
        <w:rPr>
          <w:sz w:val="24"/>
          <w:szCs w:val="24"/>
        </w:rPr>
        <w:t>на предприятия округа</w:t>
      </w:r>
      <w:r w:rsidR="006E3EC0" w:rsidRPr="00A24A63">
        <w:rPr>
          <w:sz w:val="24"/>
          <w:szCs w:val="24"/>
        </w:rPr>
        <w:t>.</w:t>
      </w:r>
    </w:p>
    <w:p w:rsidR="006E3EC0" w:rsidRPr="00A24A63" w:rsidRDefault="00A24A63" w:rsidP="00253A4D">
      <w:pPr>
        <w:ind w:firstLine="624"/>
        <w:jc w:val="both"/>
        <w:rPr>
          <w:sz w:val="24"/>
          <w:szCs w:val="24"/>
        </w:rPr>
      </w:pPr>
      <w:r w:rsidRPr="00A24A63">
        <w:rPr>
          <w:sz w:val="24"/>
          <w:szCs w:val="24"/>
        </w:rPr>
        <w:t>О</w:t>
      </w:r>
      <w:r w:rsidR="006E3EC0" w:rsidRPr="00A24A63">
        <w:rPr>
          <w:sz w:val="24"/>
          <w:szCs w:val="24"/>
        </w:rPr>
        <w:t>бучающиеся городского округа г. Бор посетили Международные и Всероссийские детские центры, в том числе:</w:t>
      </w:r>
    </w:p>
    <w:p w:rsidR="006E3EC0" w:rsidRPr="00A24A63" w:rsidRDefault="006E3EC0" w:rsidP="00253A4D">
      <w:pPr>
        <w:ind w:firstLine="624"/>
        <w:jc w:val="both"/>
        <w:rPr>
          <w:sz w:val="24"/>
          <w:szCs w:val="24"/>
        </w:rPr>
      </w:pPr>
      <w:r w:rsidRPr="00A24A63">
        <w:rPr>
          <w:sz w:val="24"/>
          <w:szCs w:val="24"/>
        </w:rPr>
        <w:t xml:space="preserve">- МДЦ «Артек» - </w:t>
      </w:r>
      <w:r w:rsidR="00A03CE1" w:rsidRPr="00A24A63">
        <w:rPr>
          <w:sz w:val="24"/>
          <w:szCs w:val="24"/>
        </w:rPr>
        <w:t>32</w:t>
      </w:r>
      <w:r w:rsidRPr="00A24A63">
        <w:rPr>
          <w:sz w:val="24"/>
          <w:szCs w:val="24"/>
        </w:rPr>
        <w:t xml:space="preserve"> чел</w:t>
      </w:r>
      <w:r w:rsidR="00A24A63" w:rsidRPr="00A24A63">
        <w:rPr>
          <w:sz w:val="24"/>
          <w:szCs w:val="24"/>
        </w:rPr>
        <w:t>.,</w:t>
      </w:r>
    </w:p>
    <w:p w:rsidR="006E3EC0" w:rsidRPr="00A24A63" w:rsidRDefault="006E3EC0" w:rsidP="00253A4D">
      <w:pPr>
        <w:ind w:firstLine="624"/>
        <w:jc w:val="both"/>
        <w:rPr>
          <w:sz w:val="24"/>
          <w:szCs w:val="24"/>
        </w:rPr>
      </w:pPr>
      <w:r w:rsidRPr="00A24A63">
        <w:rPr>
          <w:sz w:val="24"/>
          <w:szCs w:val="24"/>
        </w:rPr>
        <w:t xml:space="preserve">- ВДЦ «Смена» - </w:t>
      </w:r>
      <w:r w:rsidR="00A03CE1" w:rsidRPr="00A24A63">
        <w:rPr>
          <w:sz w:val="24"/>
          <w:szCs w:val="24"/>
        </w:rPr>
        <w:t>27</w:t>
      </w:r>
      <w:r w:rsidRPr="00A24A63">
        <w:rPr>
          <w:sz w:val="24"/>
          <w:szCs w:val="24"/>
        </w:rPr>
        <w:t xml:space="preserve"> чел</w:t>
      </w:r>
      <w:r w:rsidR="00A24A63" w:rsidRPr="00A24A63">
        <w:rPr>
          <w:sz w:val="24"/>
          <w:szCs w:val="24"/>
        </w:rPr>
        <w:t>.,</w:t>
      </w:r>
    </w:p>
    <w:p w:rsidR="00A03CE1" w:rsidRPr="00A24A63" w:rsidRDefault="00A24A63" w:rsidP="00253A4D">
      <w:pPr>
        <w:ind w:firstLine="624"/>
        <w:jc w:val="both"/>
        <w:rPr>
          <w:sz w:val="24"/>
          <w:szCs w:val="24"/>
        </w:rPr>
      </w:pPr>
      <w:r w:rsidRPr="00A24A63">
        <w:rPr>
          <w:sz w:val="24"/>
          <w:szCs w:val="24"/>
        </w:rPr>
        <w:t xml:space="preserve">- </w:t>
      </w:r>
      <w:r w:rsidR="00A03CE1" w:rsidRPr="00A24A63">
        <w:rPr>
          <w:sz w:val="24"/>
          <w:szCs w:val="24"/>
        </w:rPr>
        <w:t>ВДЦ «</w:t>
      </w:r>
      <w:r w:rsidRPr="00A24A63">
        <w:rPr>
          <w:sz w:val="24"/>
          <w:szCs w:val="24"/>
        </w:rPr>
        <w:t>О</w:t>
      </w:r>
      <w:r w:rsidR="00A03CE1" w:rsidRPr="00A24A63">
        <w:rPr>
          <w:sz w:val="24"/>
          <w:szCs w:val="24"/>
        </w:rPr>
        <w:t>рленок»</w:t>
      </w:r>
      <w:r w:rsidRPr="00A24A63">
        <w:rPr>
          <w:sz w:val="24"/>
          <w:szCs w:val="24"/>
        </w:rPr>
        <w:t xml:space="preserve"> (Туапсинский р-н)</w:t>
      </w:r>
      <w:r w:rsidR="00A03CE1" w:rsidRPr="00A24A63">
        <w:rPr>
          <w:sz w:val="24"/>
          <w:szCs w:val="24"/>
        </w:rPr>
        <w:t xml:space="preserve"> </w:t>
      </w:r>
      <w:r w:rsidRPr="00A24A63">
        <w:rPr>
          <w:sz w:val="24"/>
          <w:szCs w:val="24"/>
        </w:rPr>
        <w:t>–</w:t>
      </w:r>
      <w:r w:rsidR="00A03CE1" w:rsidRPr="00A24A63">
        <w:rPr>
          <w:sz w:val="24"/>
          <w:szCs w:val="24"/>
        </w:rPr>
        <w:t xml:space="preserve"> 38</w:t>
      </w:r>
      <w:r w:rsidRPr="00A24A63">
        <w:rPr>
          <w:sz w:val="24"/>
          <w:szCs w:val="24"/>
        </w:rPr>
        <w:t xml:space="preserve"> чел.,</w:t>
      </w:r>
    </w:p>
    <w:p w:rsidR="00A03CE1" w:rsidRDefault="00A24A63" w:rsidP="00253A4D">
      <w:pPr>
        <w:ind w:firstLine="624"/>
        <w:jc w:val="both"/>
        <w:rPr>
          <w:sz w:val="24"/>
          <w:szCs w:val="24"/>
        </w:rPr>
      </w:pPr>
      <w:r w:rsidRPr="00A24A63">
        <w:rPr>
          <w:sz w:val="24"/>
          <w:szCs w:val="24"/>
        </w:rPr>
        <w:t>- ВДЦ «</w:t>
      </w:r>
      <w:r w:rsidR="00A03CE1" w:rsidRPr="00A24A63">
        <w:rPr>
          <w:sz w:val="24"/>
          <w:szCs w:val="24"/>
        </w:rPr>
        <w:t>Океан</w:t>
      </w:r>
      <w:r w:rsidRPr="00A24A63">
        <w:rPr>
          <w:sz w:val="24"/>
          <w:szCs w:val="24"/>
        </w:rPr>
        <w:t>»</w:t>
      </w:r>
      <w:r w:rsidR="00A03CE1" w:rsidRPr="00A24A63">
        <w:rPr>
          <w:sz w:val="24"/>
          <w:szCs w:val="24"/>
        </w:rPr>
        <w:t xml:space="preserve"> - 2</w:t>
      </w:r>
      <w:r w:rsidRPr="00A24A63">
        <w:rPr>
          <w:sz w:val="24"/>
          <w:szCs w:val="24"/>
        </w:rPr>
        <w:t xml:space="preserve"> чел.</w:t>
      </w:r>
    </w:p>
    <w:p w:rsidR="003833B1" w:rsidRPr="006D4004" w:rsidRDefault="003833B1" w:rsidP="003833B1">
      <w:pPr>
        <w:pStyle w:val="af5"/>
        <w:spacing w:before="0" w:beforeAutospacing="0" w:after="0" w:afterAutospacing="0"/>
        <w:ind w:firstLine="624"/>
        <w:jc w:val="both"/>
        <w:rPr>
          <w:color w:val="auto"/>
          <w:sz w:val="24"/>
          <w:szCs w:val="24"/>
        </w:rPr>
      </w:pPr>
      <w:r w:rsidRPr="006D4004">
        <w:rPr>
          <w:color w:val="auto"/>
          <w:sz w:val="24"/>
          <w:szCs w:val="24"/>
        </w:rPr>
        <w:t xml:space="preserve">В лагерях Нижегородской области отдохнули 692 </w:t>
      </w:r>
      <w:r w:rsidR="00F84AA3" w:rsidRPr="006D4004">
        <w:rPr>
          <w:color w:val="auto"/>
          <w:sz w:val="24"/>
          <w:szCs w:val="24"/>
        </w:rPr>
        <w:t xml:space="preserve">чел, в том числе 612 детей в </w:t>
      </w:r>
      <w:r w:rsidRPr="006D4004">
        <w:rPr>
          <w:color w:val="auto"/>
          <w:sz w:val="24"/>
          <w:szCs w:val="24"/>
        </w:rPr>
        <w:t>МАУ ДО ДООЦ «Орленок» - единственн</w:t>
      </w:r>
      <w:r w:rsidR="00F84AA3" w:rsidRPr="006D4004">
        <w:rPr>
          <w:color w:val="auto"/>
          <w:sz w:val="24"/>
          <w:szCs w:val="24"/>
        </w:rPr>
        <w:t>ом</w:t>
      </w:r>
      <w:r w:rsidRPr="006D4004">
        <w:rPr>
          <w:color w:val="auto"/>
          <w:sz w:val="24"/>
          <w:szCs w:val="24"/>
        </w:rPr>
        <w:t xml:space="preserve"> в городском округе муниципальн</w:t>
      </w:r>
      <w:r w:rsidR="00F84AA3" w:rsidRPr="006D4004">
        <w:rPr>
          <w:color w:val="auto"/>
          <w:sz w:val="24"/>
          <w:szCs w:val="24"/>
        </w:rPr>
        <w:t>ом</w:t>
      </w:r>
      <w:r w:rsidRPr="006D4004">
        <w:rPr>
          <w:color w:val="auto"/>
          <w:sz w:val="24"/>
          <w:szCs w:val="24"/>
        </w:rPr>
        <w:t xml:space="preserve"> загородн</w:t>
      </w:r>
      <w:r w:rsidR="00F15F88">
        <w:rPr>
          <w:color w:val="auto"/>
          <w:sz w:val="24"/>
          <w:szCs w:val="24"/>
        </w:rPr>
        <w:t>ом</w:t>
      </w:r>
      <w:r w:rsidRPr="006D4004">
        <w:rPr>
          <w:color w:val="auto"/>
          <w:sz w:val="24"/>
          <w:szCs w:val="24"/>
        </w:rPr>
        <w:t xml:space="preserve"> центр</w:t>
      </w:r>
      <w:r w:rsidR="006D4004" w:rsidRPr="006D4004">
        <w:rPr>
          <w:color w:val="auto"/>
          <w:sz w:val="24"/>
          <w:szCs w:val="24"/>
        </w:rPr>
        <w:t>е</w:t>
      </w:r>
      <w:r w:rsidRPr="006D4004">
        <w:rPr>
          <w:color w:val="auto"/>
          <w:sz w:val="24"/>
          <w:szCs w:val="24"/>
        </w:rPr>
        <w:t xml:space="preserve">. В рамках укрепления материально-технической базы МАУ ДО ДООЦ «Орленок» на ремонтные работы из местного бюджета и внебюджетных источников в 2021 году было направлено </w:t>
      </w:r>
      <w:r w:rsidR="006D4004" w:rsidRPr="006D4004">
        <w:rPr>
          <w:color w:val="auto"/>
          <w:sz w:val="24"/>
          <w:szCs w:val="24"/>
        </w:rPr>
        <w:t>2,1</w:t>
      </w:r>
      <w:r w:rsidRPr="006D4004">
        <w:rPr>
          <w:color w:val="auto"/>
          <w:sz w:val="24"/>
          <w:szCs w:val="24"/>
        </w:rPr>
        <w:t xml:space="preserve"> млн. руб</w:t>
      </w:r>
      <w:r w:rsidR="006D4004" w:rsidRPr="006D4004">
        <w:rPr>
          <w:color w:val="auto"/>
          <w:sz w:val="24"/>
          <w:szCs w:val="24"/>
        </w:rPr>
        <w:t xml:space="preserve">. в том числе </w:t>
      </w:r>
      <w:r w:rsidRPr="006D4004">
        <w:rPr>
          <w:color w:val="auto"/>
          <w:sz w:val="24"/>
          <w:szCs w:val="24"/>
        </w:rPr>
        <w:t>465,5 тыс</w:t>
      </w:r>
      <w:r w:rsidR="006D4004" w:rsidRPr="006D4004">
        <w:rPr>
          <w:color w:val="auto"/>
          <w:sz w:val="24"/>
          <w:szCs w:val="24"/>
        </w:rPr>
        <w:t>.</w:t>
      </w:r>
      <w:r w:rsidRPr="006D4004">
        <w:rPr>
          <w:color w:val="auto"/>
          <w:sz w:val="24"/>
          <w:szCs w:val="24"/>
        </w:rPr>
        <w:t>руб</w:t>
      </w:r>
      <w:r w:rsidR="006D4004" w:rsidRPr="006D4004">
        <w:rPr>
          <w:color w:val="auto"/>
          <w:sz w:val="24"/>
          <w:szCs w:val="24"/>
        </w:rPr>
        <w:t>. на приобретение рец</w:t>
      </w:r>
      <w:r w:rsidR="00F15F88">
        <w:rPr>
          <w:color w:val="auto"/>
          <w:sz w:val="24"/>
          <w:szCs w:val="24"/>
        </w:rPr>
        <w:t>и</w:t>
      </w:r>
      <w:r w:rsidR="006D4004" w:rsidRPr="006D4004">
        <w:rPr>
          <w:color w:val="auto"/>
          <w:sz w:val="24"/>
          <w:szCs w:val="24"/>
        </w:rPr>
        <w:t>ркуляторов воздуха и дезинфицирующих средств.</w:t>
      </w:r>
    </w:p>
    <w:p w:rsidR="006E3EC0" w:rsidRDefault="006E3EC0" w:rsidP="00253A4D">
      <w:pPr>
        <w:ind w:firstLine="624"/>
        <w:jc w:val="both"/>
        <w:rPr>
          <w:rFonts w:eastAsia="Courier New"/>
          <w:sz w:val="24"/>
          <w:szCs w:val="24"/>
        </w:rPr>
      </w:pPr>
      <w:r w:rsidRPr="006D4004">
        <w:rPr>
          <w:rFonts w:eastAsia="Courier New"/>
          <w:sz w:val="24"/>
          <w:szCs w:val="24"/>
        </w:rPr>
        <w:t xml:space="preserve">В течение лета </w:t>
      </w:r>
      <w:r w:rsidR="0028428D" w:rsidRPr="006D4004">
        <w:rPr>
          <w:rFonts w:eastAsia="Courier New"/>
          <w:sz w:val="24"/>
          <w:szCs w:val="24"/>
        </w:rPr>
        <w:t>584</w:t>
      </w:r>
      <w:r w:rsidRPr="006D4004">
        <w:rPr>
          <w:rFonts w:eastAsia="Courier New"/>
          <w:sz w:val="24"/>
          <w:szCs w:val="24"/>
        </w:rPr>
        <w:t xml:space="preserve"> чел. поправили свое здоровье в санаториях</w:t>
      </w:r>
      <w:r w:rsidR="0028428D" w:rsidRPr="006D4004">
        <w:rPr>
          <w:rFonts w:eastAsia="Courier New"/>
          <w:sz w:val="24"/>
          <w:szCs w:val="24"/>
        </w:rPr>
        <w:t xml:space="preserve"> и</w:t>
      </w:r>
      <w:r w:rsidRPr="006D4004">
        <w:rPr>
          <w:rFonts w:eastAsia="Courier New"/>
          <w:sz w:val="24"/>
          <w:szCs w:val="24"/>
        </w:rPr>
        <w:t xml:space="preserve"> санаторно-</w:t>
      </w:r>
      <w:r w:rsidRPr="0028428D">
        <w:rPr>
          <w:rFonts w:eastAsia="Courier New"/>
          <w:sz w:val="24"/>
          <w:szCs w:val="24"/>
        </w:rPr>
        <w:t xml:space="preserve">оздоровительных центрах, в том числе получили бесплатные санаторные путевки </w:t>
      </w:r>
      <w:r w:rsidR="008226AE" w:rsidRPr="0028428D">
        <w:rPr>
          <w:rFonts w:eastAsia="Courier New"/>
          <w:sz w:val="24"/>
          <w:szCs w:val="24"/>
        </w:rPr>
        <w:t>481</w:t>
      </w:r>
      <w:r w:rsidRPr="0028428D">
        <w:rPr>
          <w:rFonts w:eastAsia="Courier New"/>
          <w:sz w:val="24"/>
          <w:szCs w:val="24"/>
        </w:rPr>
        <w:t xml:space="preserve"> чел</w:t>
      </w:r>
      <w:r w:rsidR="0028428D">
        <w:rPr>
          <w:rFonts w:eastAsia="Courier New"/>
          <w:sz w:val="24"/>
          <w:szCs w:val="24"/>
        </w:rPr>
        <w:t>.</w:t>
      </w:r>
      <w:r w:rsidRPr="0028428D">
        <w:rPr>
          <w:rFonts w:eastAsia="Courier New"/>
          <w:sz w:val="24"/>
          <w:szCs w:val="24"/>
        </w:rPr>
        <w:t xml:space="preserve">, с компенсацией части расходов по приобретению путевки – </w:t>
      </w:r>
      <w:r w:rsidR="00B9020D" w:rsidRPr="0028428D">
        <w:rPr>
          <w:rFonts w:eastAsia="Courier New"/>
          <w:sz w:val="24"/>
          <w:szCs w:val="24"/>
        </w:rPr>
        <w:t>103</w:t>
      </w:r>
      <w:r w:rsidRPr="0028428D">
        <w:rPr>
          <w:rFonts w:eastAsia="Courier New"/>
          <w:sz w:val="24"/>
          <w:szCs w:val="24"/>
        </w:rPr>
        <w:t xml:space="preserve"> чел.</w:t>
      </w:r>
    </w:p>
    <w:p w:rsidR="006E3EC0" w:rsidRPr="00253A4D" w:rsidRDefault="006E3EC0" w:rsidP="00253A4D">
      <w:pPr>
        <w:ind w:firstLine="624"/>
        <w:jc w:val="both"/>
        <w:rPr>
          <w:sz w:val="24"/>
          <w:szCs w:val="24"/>
        </w:rPr>
      </w:pPr>
      <w:r w:rsidRPr="00F33738">
        <w:rPr>
          <w:sz w:val="24"/>
          <w:szCs w:val="24"/>
        </w:rPr>
        <w:t>Общая сумма расходов бюджета городского округа на образование в 2021 году составила 2 352,5 млн. руб., или 106,2 % к 2020 году.</w:t>
      </w:r>
    </w:p>
    <w:p w:rsidR="006E3EC0" w:rsidRDefault="006E3EC0" w:rsidP="00253A4D">
      <w:pPr>
        <w:ind w:firstLine="624"/>
        <w:jc w:val="both"/>
        <w:rPr>
          <w:sz w:val="24"/>
          <w:szCs w:val="24"/>
        </w:rPr>
      </w:pPr>
      <w:r w:rsidRPr="00253A4D">
        <w:rPr>
          <w:sz w:val="24"/>
          <w:szCs w:val="24"/>
        </w:rPr>
        <w:t>В 2021 году основные мероприятия по развитию отрасли реализовывались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w:t>
      </w:r>
    </w:p>
    <w:p w:rsidR="00114B3D" w:rsidRPr="00F33738" w:rsidRDefault="00604C37" w:rsidP="00657ABB">
      <w:pPr>
        <w:ind w:firstLine="709"/>
        <w:contextualSpacing/>
        <w:jc w:val="both"/>
        <w:rPr>
          <w:sz w:val="24"/>
          <w:szCs w:val="24"/>
        </w:rPr>
      </w:pPr>
      <w:r w:rsidRPr="00F33738">
        <w:rPr>
          <w:sz w:val="24"/>
          <w:szCs w:val="24"/>
        </w:rPr>
        <w:t>В 2021 году проведен</w:t>
      </w:r>
      <w:r w:rsidR="000B1CDB" w:rsidRPr="00F33738">
        <w:rPr>
          <w:sz w:val="24"/>
          <w:szCs w:val="24"/>
        </w:rPr>
        <w:t xml:space="preserve"> капитальный ремонт </w:t>
      </w:r>
      <w:r w:rsidR="00A91348" w:rsidRPr="00F33738">
        <w:rPr>
          <w:sz w:val="24"/>
          <w:szCs w:val="24"/>
        </w:rPr>
        <w:t>двух</w:t>
      </w:r>
      <w:r w:rsidR="00693F9C" w:rsidRPr="00F33738">
        <w:rPr>
          <w:sz w:val="24"/>
          <w:szCs w:val="24"/>
        </w:rPr>
        <w:t xml:space="preserve"> </w:t>
      </w:r>
      <w:r w:rsidR="003F0400" w:rsidRPr="00F33738">
        <w:rPr>
          <w:sz w:val="24"/>
          <w:szCs w:val="24"/>
        </w:rPr>
        <w:t>учреждений</w:t>
      </w:r>
      <w:r w:rsidR="00693F9C" w:rsidRPr="00F33738">
        <w:rPr>
          <w:sz w:val="24"/>
          <w:szCs w:val="24"/>
        </w:rPr>
        <w:t>: детск</w:t>
      </w:r>
      <w:r w:rsidR="004222D2" w:rsidRPr="00F33738">
        <w:rPr>
          <w:sz w:val="24"/>
          <w:szCs w:val="24"/>
        </w:rPr>
        <w:t>ого</w:t>
      </w:r>
      <w:r w:rsidR="00693F9C" w:rsidRPr="00F33738">
        <w:rPr>
          <w:sz w:val="24"/>
          <w:szCs w:val="24"/>
        </w:rPr>
        <w:t xml:space="preserve"> сад</w:t>
      </w:r>
      <w:r w:rsidR="004222D2" w:rsidRPr="00F33738">
        <w:rPr>
          <w:sz w:val="24"/>
          <w:szCs w:val="24"/>
        </w:rPr>
        <w:t>а</w:t>
      </w:r>
      <w:r w:rsidR="00693F9C" w:rsidRPr="00F33738">
        <w:rPr>
          <w:sz w:val="24"/>
          <w:szCs w:val="24"/>
        </w:rPr>
        <w:t xml:space="preserve"> № 17 «Золушка»</w:t>
      </w:r>
      <w:r w:rsidR="000B1CDB" w:rsidRPr="00F33738">
        <w:rPr>
          <w:sz w:val="24"/>
          <w:szCs w:val="24"/>
        </w:rPr>
        <w:t xml:space="preserve"> </w:t>
      </w:r>
      <w:r w:rsidR="004222D2" w:rsidRPr="00F33738">
        <w:rPr>
          <w:sz w:val="24"/>
          <w:szCs w:val="24"/>
        </w:rPr>
        <w:t xml:space="preserve">и </w:t>
      </w:r>
      <w:r w:rsidR="00693F9C" w:rsidRPr="00F33738">
        <w:rPr>
          <w:sz w:val="24"/>
          <w:szCs w:val="24"/>
        </w:rPr>
        <w:t xml:space="preserve"> Ямновск</w:t>
      </w:r>
      <w:r w:rsidR="004222D2" w:rsidRPr="00F33738">
        <w:rPr>
          <w:sz w:val="24"/>
          <w:szCs w:val="24"/>
        </w:rPr>
        <w:t xml:space="preserve">ой </w:t>
      </w:r>
      <w:r w:rsidR="00693F9C" w:rsidRPr="00F33738">
        <w:rPr>
          <w:sz w:val="24"/>
          <w:szCs w:val="24"/>
        </w:rPr>
        <w:t xml:space="preserve"> ОШ</w:t>
      </w:r>
      <w:r w:rsidR="00A91348" w:rsidRPr="00F33738">
        <w:rPr>
          <w:sz w:val="24"/>
          <w:szCs w:val="24"/>
        </w:rPr>
        <w:t xml:space="preserve"> на сумму </w:t>
      </w:r>
      <w:r w:rsidR="00131E2F" w:rsidRPr="00F33738">
        <w:rPr>
          <w:sz w:val="24"/>
          <w:szCs w:val="24"/>
        </w:rPr>
        <w:t xml:space="preserve">7,9 млн. руб., в том числе </w:t>
      </w:r>
      <w:r w:rsidR="001049F2" w:rsidRPr="00F33738">
        <w:rPr>
          <w:sz w:val="24"/>
          <w:szCs w:val="24"/>
        </w:rPr>
        <w:t xml:space="preserve">0,4 млн. руб. </w:t>
      </w:r>
      <w:r w:rsidR="003F0400" w:rsidRPr="00F33738">
        <w:rPr>
          <w:sz w:val="24"/>
          <w:szCs w:val="24"/>
        </w:rPr>
        <w:t xml:space="preserve">из местного </w:t>
      </w:r>
      <w:r w:rsidR="001049F2" w:rsidRPr="00F33738">
        <w:rPr>
          <w:sz w:val="24"/>
          <w:szCs w:val="24"/>
        </w:rPr>
        <w:t xml:space="preserve">бюджета </w:t>
      </w:r>
      <w:r w:rsidR="003F0400" w:rsidRPr="00F33738">
        <w:rPr>
          <w:sz w:val="24"/>
          <w:szCs w:val="24"/>
        </w:rPr>
        <w:t>(</w:t>
      </w:r>
      <w:r w:rsidR="00657ABB" w:rsidRPr="00F33738">
        <w:rPr>
          <w:sz w:val="24"/>
          <w:szCs w:val="24"/>
        </w:rPr>
        <w:t>77,6</w:t>
      </w:r>
      <w:r w:rsidR="001049F2" w:rsidRPr="00F33738">
        <w:rPr>
          <w:sz w:val="24"/>
          <w:szCs w:val="24"/>
        </w:rPr>
        <w:t xml:space="preserve"> млн. руб.</w:t>
      </w:r>
      <w:r w:rsidR="00B60467" w:rsidRPr="00F33738">
        <w:rPr>
          <w:sz w:val="24"/>
          <w:szCs w:val="24"/>
        </w:rPr>
        <w:t xml:space="preserve"> в 2020 </w:t>
      </w:r>
      <w:r w:rsidR="00114B3D" w:rsidRPr="00F33738">
        <w:rPr>
          <w:sz w:val="24"/>
          <w:szCs w:val="24"/>
        </w:rPr>
        <w:t>году).</w:t>
      </w:r>
    </w:p>
    <w:p w:rsidR="00657ABB" w:rsidRPr="00F33738" w:rsidRDefault="00114B3D" w:rsidP="00657ABB">
      <w:pPr>
        <w:ind w:firstLine="709"/>
        <w:contextualSpacing/>
        <w:jc w:val="both"/>
        <w:rPr>
          <w:sz w:val="24"/>
          <w:szCs w:val="24"/>
        </w:rPr>
      </w:pPr>
      <w:r w:rsidRPr="006526EC">
        <w:rPr>
          <w:sz w:val="24"/>
          <w:szCs w:val="24"/>
        </w:rPr>
        <w:t>На</w:t>
      </w:r>
      <w:r w:rsidR="00B60467" w:rsidRPr="006526EC">
        <w:rPr>
          <w:sz w:val="24"/>
          <w:szCs w:val="24"/>
        </w:rPr>
        <w:t xml:space="preserve"> текущ</w:t>
      </w:r>
      <w:r w:rsidRPr="006526EC">
        <w:rPr>
          <w:sz w:val="24"/>
          <w:szCs w:val="24"/>
        </w:rPr>
        <w:t>ий</w:t>
      </w:r>
      <w:r w:rsidR="00B60467" w:rsidRPr="006526EC">
        <w:rPr>
          <w:sz w:val="24"/>
          <w:szCs w:val="24"/>
        </w:rPr>
        <w:t xml:space="preserve"> ремонт</w:t>
      </w:r>
      <w:r w:rsidRPr="00F33738">
        <w:rPr>
          <w:sz w:val="24"/>
          <w:szCs w:val="24"/>
        </w:rPr>
        <w:t xml:space="preserve"> и содержание</w:t>
      </w:r>
      <w:r w:rsidR="00B60467" w:rsidRPr="00F33738">
        <w:rPr>
          <w:sz w:val="24"/>
          <w:szCs w:val="24"/>
        </w:rPr>
        <w:t xml:space="preserve"> учреждений образования</w:t>
      </w:r>
      <w:r w:rsidRPr="00F33738">
        <w:rPr>
          <w:sz w:val="24"/>
          <w:szCs w:val="24"/>
        </w:rPr>
        <w:t xml:space="preserve"> в 2021 году направлено 83,0 млн</w:t>
      </w:r>
      <w:r w:rsidR="00AA0830" w:rsidRPr="00F33738">
        <w:rPr>
          <w:sz w:val="24"/>
          <w:szCs w:val="24"/>
        </w:rPr>
        <w:t>.</w:t>
      </w:r>
      <w:r w:rsidRPr="00F33738">
        <w:rPr>
          <w:sz w:val="24"/>
          <w:szCs w:val="24"/>
        </w:rPr>
        <w:t xml:space="preserve"> руб.</w:t>
      </w:r>
      <w:r w:rsidR="004222D2" w:rsidRPr="00F33738">
        <w:rPr>
          <w:sz w:val="24"/>
          <w:szCs w:val="24"/>
        </w:rPr>
        <w:t xml:space="preserve"> (</w:t>
      </w:r>
      <w:r w:rsidR="00AA0830" w:rsidRPr="00F33738">
        <w:rPr>
          <w:sz w:val="24"/>
          <w:szCs w:val="24"/>
        </w:rPr>
        <w:t>в том числ</w:t>
      </w:r>
      <w:r w:rsidR="00B14DA6" w:rsidRPr="00F33738">
        <w:rPr>
          <w:sz w:val="24"/>
          <w:szCs w:val="24"/>
        </w:rPr>
        <w:t xml:space="preserve">е 80,2 млн. руб. </w:t>
      </w:r>
      <w:r w:rsidR="00327414" w:rsidRPr="00F33738">
        <w:rPr>
          <w:sz w:val="24"/>
          <w:szCs w:val="24"/>
        </w:rPr>
        <w:t>– средства местного</w:t>
      </w:r>
      <w:r w:rsidR="004222D2" w:rsidRPr="00F33738">
        <w:rPr>
          <w:sz w:val="24"/>
          <w:szCs w:val="24"/>
        </w:rPr>
        <w:t xml:space="preserve"> </w:t>
      </w:r>
      <w:r w:rsidR="00B14DA6" w:rsidRPr="00F33738">
        <w:rPr>
          <w:sz w:val="24"/>
          <w:szCs w:val="24"/>
        </w:rPr>
        <w:t>бюджета</w:t>
      </w:r>
      <w:r w:rsidR="004222D2" w:rsidRPr="00F33738">
        <w:rPr>
          <w:sz w:val="24"/>
          <w:szCs w:val="24"/>
        </w:rPr>
        <w:t>)</w:t>
      </w:r>
      <w:r w:rsidR="00B14DA6" w:rsidRPr="00F33738">
        <w:rPr>
          <w:sz w:val="24"/>
          <w:szCs w:val="24"/>
        </w:rPr>
        <w:t>,</w:t>
      </w:r>
      <w:r w:rsidR="00327414" w:rsidRPr="00F33738">
        <w:rPr>
          <w:sz w:val="24"/>
          <w:szCs w:val="24"/>
        </w:rPr>
        <w:t xml:space="preserve"> на</w:t>
      </w:r>
      <w:r w:rsidR="00B14DA6" w:rsidRPr="00F33738">
        <w:rPr>
          <w:sz w:val="24"/>
          <w:szCs w:val="24"/>
        </w:rPr>
        <w:t xml:space="preserve"> приобретен</w:t>
      </w:r>
      <w:r w:rsidR="00327414" w:rsidRPr="00F33738">
        <w:rPr>
          <w:sz w:val="24"/>
          <w:szCs w:val="24"/>
        </w:rPr>
        <w:t>ие</w:t>
      </w:r>
      <w:r w:rsidR="00353818" w:rsidRPr="00F33738">
        <w:rPr>
          <w:sz w:val="24"/>
          <w:szCs w:val="24"/>
        </w:rPr>
        <w:t xml:space="preserve"> оборудования и оргтехники </w:t>
      </w:r>
      <w:r w:rsidR="00327414" w:rsidRPr="00F33738">
        <w:rPr>
          <w:sz w:val="24"/>
          <w:szCs w:val="24"/>
        </w:rPr>
        <w:t>-</w:t>
      </w:r>
      <w:r w:rsidR="00353818" w:rsidRPr="00F33738">
        <w:rPr>
          <w:sz w:val="24"/>
          <w:szCs w:val="24"/>
        </w:rPr>
        <w:t xml:space="preserve">191,7 </w:t>
      </w:r>
      <w:r w:rsidR="00C43347" w:rsidRPr="00F33738">
        <w:rPr>
          <w:sz w:val="24"/>
          <w:szCs w:val="24"/>
        </w:rPr>
        <w:t>млн. руб.</w:t>
      </w:r>
      <w:r w:rsidR="006D581E">
        <w:rPr>
          <w:sz w:val="24"/>
          <w:szCs w:val="24"/>
        </w:rPr>
        <w:t xml:space="preserve"> </w:t>
      </w:r>
      <w:r w:rsidR="004222D2" w:rsidRPr="00F33738">
        <w:rPr>
          <w:sz w:val="24"/>
          <w:szCs w:val="24"/>
        </w:rPr>
        <w:t>(и</w:t>
      </w:r>
      <w:r w:rsidR="00E95A33" w:rsidRPr="00F33738">
        <w:rPr>
          <w:sz w:val="24"/>
          <w:szCs w:val="24"/>
        </w:rPr>
        <w:t>з них</w:t>
      </w:r>
      <w:r w:rsidR="00C43347" w:rsidRPr="00F33738">
        <w:rPr>
          <w:sz w:val="24"/>
          <w:szCs w:val="24"/>
        </w:rPr>
        <w:t xml:space="preserve"> 12,7 млн. руб. </w:t>
      </w:r>
      <w:r w:rsidR="00327414" w:rsidRPr="00F33738">
        <w:rPr>
          <w:sz w:val="24"/>
          <w:szCs w:val="24"/>
        </w:rPr>
        <w:t>-</w:t>
      </w:r>
      <w:r w:rsidR="00E95A33" w:rsidRPr="00F33738">
        <w:rPr>
          <w:sz w:val="24"/>
          <w:szCs w:val="24"/>
        </w:rPr>
        <w:t xml:space="preserve"> средств</w:t>
      </w:r>
      <w:r w:rsidR="00327414" w:rsidRPr="00F33738">
        <w:rPr>
          <w:sz w:val="24"/>
          <w:szCs w:val="24"/>
        </w:rPr>
        <w:t>а</w:t>
      </w:r>
      <w:r w:rsidR="00E95A33" w:rsidRPr="00F33738">
        <w:rPr>
          <w:sz w:val="24"/>
          <w:szCs w:val="24"/>
        </w:rPr>
        <w:t xml:space="preserve"> </w:t>
      </w:r>
      <w:r w:rsidR="00C43347" w:rsidRPr="00F33738">
        <w:rPr>
          <w:sz w:val="24"/>
          <w:szCs w:val="24"/>
        </w:rPr>
        <w:t>местного бюджета</w:t>
      </w:r>
      <w:r w:rsidR="004222D2" w:rsidRPr="00F33738">
        <w:rPr>
          <w:sz w:val="24"/>
          <w:szCs w:val="24"/>
        </w:rPr>
        <w:t>)</w:t>
      </w:r>
      <w:r w:rsidR="00C43347" w:rsidRPr="00F33738">
        <w:rPr>
          <w:sz w:val="24"/>
          <w:szCs w:val="24"/>
        </w:rPr>
        <w:t>.</w:t>
      </w:r>
      <w:r w:rsidR="00B14DA6" w:rsidRPr="00F33738">
        <w:rPr>
          <w:sz w:val="24"/>
          <w:szCs w:val="24"/>
        </w:rPr>
        <w:t xml:space="preserve"> </w:t>
      </w:r>
      <w:r w:rsidR="00B60467" w:rsidRPr="00F33738">
        <w:rPr>
          <w:sz w:val="24"/>
          <w:szCs w:val="24"/>
        </w:rPr>
        <w:t xml:space="preserve"> </w:t>
      </w:r>
    </w:p>
    <w:p w:rsidR="006E3EC0" w:rsidRPr="001B6E50" w:rsidRDefault="006E3EC0" w:rsidP="00253A4D">
      <w:pPr>
        <w:pStyle w:val="26"/>
        <w:spacing w:before="0" w:line="240" w:lineRule="auto"/>
        <w:ind w:firstLine="624"/>
        <w:rPr>
          <w:sz w:val="24"/>
          <w:szCs w:val="24"/>
          <w:lang w:val="ru-RU"/>
        </w:rPr>
      </w:pPr>
      <w:r w:rsidRPr="000E05F0">
        <w:rPr>
          <w:sz w:val="24"/>
          <w:szCs w:val="24"/>
        </w:rPr>
        <w:t>Объем финансирования по муниципальной программе составил 2 1</w:t>
      </w:r>
      <w:r w:rsidRPr="000E05F0">
        <w:rPr>
          <w:sz w:val="24"/>
          <w:szCs w:val="24"/>
          <w:lang w:val="ru-RU"/>
        </w:rPr>
        <w:t>41,0 млн.</w:t>
      </w:r>
      <w:r w:rsidRPr="000E05F0">
        <w:rPr>
          <w:sz w:val="24"/>
          <w:szCs w:val="24"/>
        </w:rPr>
        <w:t xml:space="preserve"> руб.</w:t>
      </w:r>
      <w:r w:rsidRPr="000E05F0">
        <w:rPr>
          <w:sz w:val="24"/>
          <w:szCs w:val="24"/>
          <w:lang w:val="ru-RU"/>
        </w:rPr>
        <w:t xml:space="preserve"> (107,5% к уровню 2020 года)</w:t>
      </w:r>
      <w:r w:rsidRPr="000E05F0">
        <w:rPr>
          <w:sz w:val="24"/>
          <w:szCs w:val="24"/>
        </w:rPr>
        <w:t xml:space="preserve">, из них: развитие общего образования –   </w:t>
      </w:r>
      <w:r w:rsidRPr="000E05F0">
        <w:rPr>
          <w:sz w:val="24"/>
          <w:szCs w:val="24"/>
          <w:lang w:val="ru-RU"/>
        </w:rPr>
        <w:t>1 076,0 млн</w:t>
      </w:r>
      <w:r w:rsidRPr="000E05F0">
        <w:rPr>
          <w:sz w:val="24"/>
          <w:szCs w:val="24"/>
        </w:rPr>
        <w:t>. руб.</w:t>
      </w:r>
      <w:r w:rsidRPr="000E05F0">
        <w:rPr>
          <w:sz w:val="24"/>
          <w:szCs w:val="24"/>
          <w:lang w:val="ru-RU"/>
        </w:rPr>
        <w:t xml:space="preserve"> (114,8%)</w:t>
      </w:r>
      <w:r w:rsidRPr="000E05F0">
        <w:rPr>
          <w:sz w:val="24"/>
          <w:szCs w:val="24"/>
        </w:rPr>
        <w:t>, развитие дополнительного образования и молодежной политики – 14</w:t>
      </w:r>
      <w:r w:rsidRPr="000E05F0">
        <w:rPr>
          <w:sz w:val="24"/>
          <w:szCs w:val="24"/>
          <w:lang w:val="ru-RU"/>
        </w:rPr>
        <w:t>1,7</w:t>
      </w:r>
      <w:r w:rsidR="004D2164" w:rsidRPr="000E05F0">
        <w:rPr>
          <w:sz w:val="24"/>
          <w:szCs w:val="24"/>
          <w:lang w:val="ru-RU"/>
        </w:rPr>
        <w:t xml:space="preserve"> </w:t>
      </w:r>
      <w:r w:rsidRPr="000E05F0">
        <w:rPr>
          <w:sz w:val="24"/>
          <w:szCs w:val="24"/>
          <w:lang w:val="ru-RU"/>
        </w:rPr>
        <w:t>млн</w:t>
      </w:r>
      <w:r w:rsidRPr="000E05F0">
        <w:rPr>
          <w:sz w:val="24"/>
          <w:szCs w:val="24"/>
        </w:rPr>
        <w:t>. руб.</w:t>
      </w:r>
      <w:r w:rsidRPr="000E05F0">
        <w:rPr>
          <w:sz w:val="24"/>
          <w:szCs w:val="24"/>
          <w:lang w:val="ru-RU"/>
        </w:rPr>
        <w:t xml:space="preserve"> (127,3%)</w:t>
      </w:r>
      <w:r w:rsidRPr="000E05F0">
        <w:rPr>
          <w:sz w:val="24"/>
          <w:szCs w:val="24"/>
        </w:rPr>
        <w:t>, развитие дошкольного образования – 85</w:t>
      </w:r>
      <w:r w:rsidRPr="000E05F0">
        <w:rPr>
          <w:sz w:val="24"/>
          <w:szCs w:val="24"/>
          <w:lang w:val="ru-RU"/>
        </w:rPr>
        <w:t>6,5 млн</w:t>
      </w:r>
      <w:r w:rsidRPr="000E05F0">
        <w:rPr>
          <w:sz w:val="24"/>
          <w:szCs w:val="24"/>
        </w:rPr>
        <w:t>. руб.</w:t>
      </w:r>
      <w:r w:rsidR="006D581E">
        <w:rPr>
          <w:sz w:val="24"/>
          <w:szCs w:val="24"/>
          <w:lang w:val="ru-RU"/>
        </w:rPr>
        <w:t xml:space="preserve"> </w:t>
      </w:r>
      <w:r w:rsidRPr="000E05F0">
        <w:rPr>
          <w:sz w:val="24"/>
          <w:szCs w:val="24"/>
          <w:lang w:val="ru-RU"/>
        </w:rPr>
        <w:t>(105,3%).</w:t>
      </w:r>
    </w:p>
    <w:p w:rsidR="006E3EC0" w:rsidRPr="005C5FA5" w:rsidRDefault="006E3EC0" w:rsidP="00253A4D">
      <w:pPr>
        <w:pStyle w:val="a3"/>
        <w:ind w:firstLine="624"/>
        <w:rPr>
          <w:sz w:val="16"/>
          <w:szCs w:val="16"/>
        </w:rPr>
      </w:pPr>
    </w:p>
    <w:p w:rsidR="006E3EC0" w:rsidRPr="00253A4D" w:rsidRDefault="006E3EC0" w:rsidP="00253A4D">
      <w:pPr>
        <w:pStyle w:val="a3"/>
        <w:ind w:firstLine="624"/>
        <w:jc w:val="center"/>
        <w:rPr>
          <w:b/>
          <w:sz w:val="24"/>
          <w:szCs w:val="24"/>
          <w:u w:val="single"/>
        </w:rPr>
      </w:pPr>
      <w:r w:rsidRPr="00253A4D">
        <w:rPr>
          <w:b/>
          <w:sz w:val="24"/>
          <w:szCs w:val="24"/>
          <w:u w:val="single"/>
        </w:rPr>
        <w:t>Молодежная политика</w:t>
      </w:r>
    </w:p>
    <w:p w:rsidR="006E3EC0" w:rsidRPr="00253A4D" w:rsidRDefault="006E3EC0" w:rsidP="00253A4D">
      <w:pPr>
        <w:ind w:firstLine="624"/>
        <w:jc w:val="both"/>
        <w:rPr>
          <w:rStyle w:val="c1"/>
          <w:sz w:val="24"/>
          <w:szCs w:val="24"/>
        </w:rPr>
      </w:pPr>
      <w:r w:rsidRPr="00253A4D">
        <w:rPr>
          <w:rStyle w:val="c1"/>
          <w:sz w:val="24"/>
          <w:szCs w:val="24"/>
        </w:rPr>
        <w:t>В 2021 году по системе рейтинга по итогам реализации государственной молодежной политики в регионе, городской округ город Бор занимал 5 место среди 52 муниципальных районов/городских округов (в 2020 - 9 место).</w:t>
      </w:r>
    </w:p>
    <w:p w:rsidR="006E3EC0" w:rsidRPr="00253A4D" w:rsidRDefault="006E3EC0" w:rsidP="00253A4D">
      <w:pPr>
        <w:ind w:firstLine="624"/>
        <w:jc w:val="both"/>
        <w:rPr>
          <w:sz w:val="24"/>
          <w:szCs w:val="24"/>
        </w:rPr>
      </w:pPr>
      <w:r w:rsidRPr="00253A4D">
        <w:rPr>
          <w:rStyle w:val="c1"/>
          <w:sz w:val="24"/>
          <w:szCs w:val="24"/>
        </w:rPr>
        <w:t>В рамках реализации муниципальной программы:</w:t>
      </w:r>
    </w:p>
    <w:p w:rsidR="006E3EC0" w:rsidRPr="00253A4D" w:rsidRDefault="006E3EC0" w:rsidP="00253A4D">
      <w:pPr>
        <w:pStyle w:val="26"/>
        <w:spacing w:before="0" w:line="240" w:lineRule="auto"/>
        <w:ind w:firstLine="624"/>
        <w:rPr>
          <w:sz w:val="24"/>
          <w:szCs w:val="24"/>
        </w:rPr>
      </w:pPr>
      <w:r w:rsidRPr="00253A4D">
        <w:rPr>
          <w:sz w:val="24"/>
          <w:szCs w:val="24"/>
        </w:rPr>
        <w:t xml:space="preserve">-  создана система информационного освещения: социальные сети, СМИ, официальный сайт </w:t>
      </w:r>
      <w:r w:rsidRPr="00253A4D">
        <w:rPr>
          <w:sz w:val="24"/>
          <w:szCs w:val="24"/>
          <w:lang w:val="ru-RU"/>
        </w:rPr>
        <w:t>б</w:t>
      </w:r>
      <w:r w:rsidRPr="00253A4D">
        <w:rPr>
          <w:sz w:val="24"/>
          <w:szCs w:val="24"/>
        </w:rPr>
        <w:t>орской молодежи;</w:t>
      </w:r>
    </w:p>
    <w:p w:rsidR="006E3EC0" w:rsidRPr="00253A4D" w:rsidRDefault="006E3EC0" w:rsidP="00253A4D">
      <w:pPr>
        <w:pStyle w:val="26"/>
        <w:spacing w:before="0" w:line="240" w:lineRule="auto"/>
        <w:ind w:firstLine="624"/>
        <w:rPr>
          <w:sz w:val="24"/>
          <w:szCs w:val="24"/>
        </w:rPr>
      </w:pPr>
      <w:r w:rsidRPr="00253A4D">
        <w:rPr>
          <w:sz w:val="24"/>
          <w:szCs w:val="24"/>
        </w:rPr>
        <w:t>- в целях развития творческих способностей, воспитания активной жизненной позиции ежегодно проходит Слет работающей молодежи от 18 до 35, который собирает бол</w:t>
      </w:r>
      <w:r w:rsidRPr="00253A4D">
        <w:rPr>
          <w:sz w:val="24"/>
          <w:szCs w:val="24"/>
          <w:lang w:val="ru-RU"/>
        </w:rPr>
        <w:t>е</w:t>
      </w:r>
      <w:r w:rsidRPr="00253A4D">
        <w:rPr>
          <w:sz w:val="24"/>
          <w:szCs w:val="24"/>
        </w:rPr>
        <w:t>е 100 участников с предприятий и организаций городского округа г.Бор; в марте 2021 года состоялась Борская лига КВН;</w:t>
      </w:r>
    </w:p>
    <w:p w:rsidR="006E3EC0" w:rsidRPr="00253A4D" w:rsidRDefault="006E3EC0" w:rsidP="00253A4D">
      <w:pPr>
        <w:pStyle w:val="26"/>
        <w:spacing w:before="0" w:line="240" w:lineRule="auto"/>
        <w:ind w:firstLine="624"/>
        <w:rPr>
          <w:sz w:val="24"/>
          <w:szCs w:val="24"/>
        </w:rPr>
      </w:pPr>
      <w:r w:rsidRPr="00253A4D">
        <w:rPr>
          <w:sz w:val="24"/>
          <w:szCs w:val="24"/>
        </w:rPr>
        <w:t xml:space="preserve">- с целью формирования здорового образа жизни молодежи и молодой семьи, расширения возможностей занятий физической культурой и спортом, организации </w:t>
      </w:r>
      <w:r w:rsidRPr="00253A4D">
        <w:rPr>
          <w:sz w:val="24"/>
          <w:szCs w:val="24"/>
        </w:rPr>
        <w:lastRenderedPageBreak/>
        <w:t>семейного досуга и отдыха</w:t>
      </w:r>
      <w:r w:rsidRPr="00253A4D">
        <w:rPr>
          <w:sz w:val="24"/>
          <w:szCs w:val="24"/>
          <w:lang w:val="ru-RU"/>
        </w:rPr>
        <w:t xml:space="preserve"> прошел</w:t>
      </w:r>
      <w:r w:rsidRPr="00253A4D">
        <w:rPr>
          <w:sz w:val="24"/>
          <w:szCs w:val="24"/>
        </w:rPr>
        <w:t xml:space="preserve"> первый турнир «Хоккей на валенках» (январь 2021</w:t>
      </w:r>
      <w:r w:rsidR="00AA3671">
        <w:rPr>
          <w:sz w:val="24"/>
          <w:szCs w:val="24"/>
          <w:lang w:val="ru-RU"/>
        </w:rPr>
        <w:t xml:space="preserve"> года</w:t>
      </w:r>
      <w:r w:rsidRPr="00253A4D">
        <w:rPr>
          <w:sz w:val="24"/>
          <w:szCs w:val="24"/>
        </w:rPr>
        <w:t>)</w:t>
      </w:r>
      <w:r w:rsidRPr="00253A4D">
        <w:rPr>
          <w:sz w:val="24"/>
          <w:szCs w:val="24"/>
          <w:lang w:val="ru-RU"/>
        </w:rPr>
        <w:t xml:space="preserve"> и</w:t>
      </w:r>
      <w:r w:rsidRPr="00253A4D">
        <w:rPr>
          <w:sz w:val="24"/>
          <w:szCs w:val="24"/>
        </w:rPr>
        <w:t xml:space="preserve"> Мини-футбол (февраль 2021</w:t>
      </w:r>
      <w:r w:rsidR="00CD7BD3">
        <w:rPr>
          <w:sz w:val="24"/>
          <w:szCs w:val="24"/>
          <w:lang w:val="ru-RU"/>
        </w:rPr>
        <w:t xml:space="preserve"> года</w:t>
      </w:r>
      <w:r w:rsidRPr="00253A4D">
        <w:rPr>
          <w:sz w:val="24"/>
          <w:szCs w:val="24"/>
        </w:rPr>
        <w:t>) на снегу</w:t>
      </w:r>
      <w:r w:rsidRPr="00253A4D">
        <w:rPr>
          <w:sz w:val="24"/>
          <w:szCs w:val="24"/>
          <w:lang w:val="ru-RU"/>
        </w:rPr>
        <w:t>.</w:t>
      </w:r>
      <w:r w:rsidRPr="00253A4D">
        <w:rPr>
          <w:sz w:val="24"/>
          <w:szCs w:val="24"/>
        </w:rPr>
        <w:t>;</w:t>
      </w:r>
    </w:p>
    <w:p w:rsidR="006E3EC0" w:rsidRPr="00253A4D" w:rsidRDefault="006E3EC0" w:rsidP="00253A4D">
      <w:pPr>
        <w:pStyle w:val="26"/>
        <w:spacing w:before="0" w:line="240" w:lineRule="auto"/>
        <w:ind w:firstLine="624"/>
        <w:rPr>
          <w:sz w:val="24"/>
          <w:szCs w:val="24"/>
        </w:rPr>
      </w:pPr>
      <w:r w:rsidRPr="00253A4D">
        <w:rPr>
          <w:sz w:val="24"/>
          <w:szCs w:val="24"/>
        </w:rPr>
        <w:t xml:space="preserve">- одно из основных направлений деятельности молодежной политики </w:t>
      </w:r>
      <w:r w:rsidR="00DA1EB4">
        <w:rPr>
          <w:sz w:val="24"/>
          <w:szCs w:val="24"/>
          <w:lang w:val="ru-RU"/>
        </w:rPr>
        <w:t xml:space="preserve">городского округа </w:t>
      </w:r>
      <w:r w:rsidRPr="00253A4D">
        <w:rPr>
          <w:sz w:val="24"/>
          <w:szCs w:val="24"/>
        </w:rPr>
        <w:t>г.Бор – социальное проектирование. Представители молодежного движения города в составе делегации Нижегородской области участвуют во Всероссийских форумах «iВолга» и «Территория смыслов»;</w:t>
      </w:r>
    </w:p>
    <w:p w:rsidR="006E3EC0" w:rsidRPr="00253A4D" w:rsidRDefault="006E3EC0" w:rsidP="00253A4D">
      <w:pPr>
        <w:pStyle w:val="26"/>
        <w:spacing w:before="0" w:line="240" w:lineRule="auto"/>
        <w:ind w:firstLine="624"/>
        <w:rPr>
          <w:sz w:val="24"/>
          <w:szCs w:val="24"/>
        </w:rPr>
      </w:pPr>
      <w:r w:rsidRPr="00253A4D">
        <w:rPr>
          <w:sz w:val="24"/>
          <w:szCs w:val="24"/>
        </w:rPr>
        <w:t>- с целью формирования активной гражданской позиции будущих избирателей на базе Борского Губернского колледжа в апреле 2021 года Советом по делам молодежи организована и проведена игра по избирательному праву «Твой выбор»</w:t>
      </w:r>
      <w:r w:rsidRPr="00253A4D">
        <w:rPr>
          <w:sz w:val="24"/>
          <w:szCs w:val="24"/>
          <w:lang w:val="ru-RU"/>
        </w:rPr>
        <w:t xml:space="preserve">, в которой приняли участие </w:t>
      </w:r>
      <w:r w:rsidRPr="00253A4D">
        <w:rPr>
          <w:sz w:val="24"/>
          <w:szCs w:val="24"/>
        </w:rPr>
        <w:t>60 студентов;</w:t>
      </w:r>
    </w:p>
    <w:p w:rsidR="006E3EC0" w:rsidRPr="00253A4D" w:rsidRDefault="006E3EC0" w:rsidP="00253A4D">
      <w:pPr>
        <w:pStyle w:val="26"/>
        <w:spacing w:before="0" w:line="240" w:lineRule="auto"/>
        <w:ind w:firstLine="624"/>
        <w:rPr>
          <w:sz w:val="24"/>
          <w:szCs w:val="24"/>
        </w:rPr>
      </w:pPr>
      <w:r w:rsidRPr="00253A4D">
        <w:rPr>
          <w:sz w:val="24"/>
          <w:szCs w:val="24"/>
        </w:rPr>
        <w:t>-  в июне 2021 года состоялись выборы в Молодежную палату I созыва при Совете депутатов городского округа г.Бор. Конкурсный отбор Кандидатов в Молодежную палату прошел в формате конференции. По итогам выборов 25 ребят вошли в состав Молодежной палаты I созыва. Первой инициативой Молодежной палаты стала организация «Молодежного патруля»;</w:t>
      </w:r>
    </w:p>
    <w:p w:rsidR="006E3EC0" w:rsidRPr="00253A4D" w:rsidRDefault="006E3EC0" w:rsidP="00253A4D">
      <w:pPr>
        <w:pStyle w:val="26"/>
        <w:spacing w:before="0" w:line="240" w:lineRule="auto"/>
        <w:ind w:firstLine="624"/>
        <w:rPr>
          <w:sz w:val="24"/>
          <w:szCs w:val="24"/>
        </w:rPr>
      </w:pPr>
      <w:r w:rsidRPr="00253A4D">
        <w:rPr>
          <w:sz w:val="24"/>
          <w:szCs w:val="24"/>
        </w:rPr>
        <w:t xml:space="preserve">- </w:t>
      </w:r>
      <w:r w:rsidRPr="00253A4D">
        <w:rPr>
          <w:sz w:val="24"/>
          <w:szCs w:val="24"/>
          <w:lang w:val="ru-RU"/>
        </w:rPr>
        <w:t>для</w:t>
      </w:r>
      <w:r w:rsidRPr="00253A4D">
        <w:rPr>
          <w:sz w:val="24"/>
          <w:szCs w:val="24"/>
        </w:rPr>
        <w:t xml:space="preserve"> формирование у молодежи традиционных семейных ценностей </w:t>
      </w:r>
      <w:r w:rsidRPr="00253A4D">
        <w:rPr>
          <w:sz w:val="24"/>
          <w:szCs w:val="24"/>
          <w:lang w:val="ru-RU"/>
        </w:rPr>
        <w:t xml:space="preserve">проведен </w:t>
      </w:r>
      <w:r w:rsidRPr="00253A4D">
        <w:rPr>
          <w:sz w:val="24"/>
          <w:szCs w:val="24"/>
        </w:rPr>
        <w:t>«Слет молодых семей» (в слете принимают участие молодые семьи с детьми в возрасте до 35 лет);</w:t>
      </w:r>
    </w:p>
    <w:p w:rsidR="006E3EC0" w:rsidRPr="00253A4D" w:rsidRDefault="006E3EC0" w:rsidP="00253A4D">
      <w:pPr>
        <w:pStyle w:val="26"/>
        <w:spacing w:before="0" w:line="240" w:lineRule="auto"/>
        <w:ind w:firstLine="624"/>
        <w:rPr>
          <w:sz w:val="24"/>
          <w:szCs w:val="24"/>
          <w:lang w:val="ru-RU"/>
        </w:rPr>
      </w:pPr>
      <w:r w:rsidRPr="00253A4D">
        <w:rPr>
          <w:sz w:val="24"/>
          <w:szCs w:val="24"/>
        </w:rPr>
        <w:t xml:space="preserve">В планах развития молодежной политики </w:t>
      </w:r>
      <w:r w:rsidR="001617B3">
        <w:rPr>
          <w:sz w:val="24"/>
          <w:szCs w:val="24"/>
          <w:lang w:val="ru-RU"/>
        </w:rPr>
        <w:t xml:space="preserve">в </w:t>
      </w:r>
      <w:r w:rsidRPr="00253A4D">
        <w:rPr>
          <w:sz w:val="24"/>
          <w:szCs w:val="24"/>
        </w:rPr>
        <w:t>г</w:t>
      </w:r>
      <w:r w:rsidR="00485461">
        <w:rPr>
          <w:sz w:val="24"/>
          <w:szCs w:val="24"/>
          <w:lang w:val="ru-RU"/>
        </w:rPr>
        <w:t>ородско</w:t>
      </w:r>
      <w:r w:rsidR="001617B3">
        <w:rPr>
          <w:sz w:val="24"/>
          <w:szCs w:val="24"/>
          <w:lang w:val="ru-RU"/>
        </w:rPr>
        <w:t>м</w:t>
      </w:r>
      <w:r w:rsidR="00485461">
        <w:rPr>
          <w:sz w:val="24"/>
          <w:szCs w:val="24"/>
          <w:lang w:val="ru-RU"/>
        </w:rPr>
        <w:t xml:space="preserve"> округ</w:t>
      </w:r>
      <w:r w:rsidR="001617B3">
        <w:rPr>
          <w:sz w:val="24"/>
          <w:szCs w:val="24"/>
          <w:lang w:val="ru-RU"/>
        </w:rPr>
        <w:t>е</w:t>
      </w:r>
      <w:r w:rsidR="00485461">
        <w:rPr>
          <w:sz w:val="24"/>
          <w:szCs w:val="24"/>
          <w:lang w:val="ru-RU"/>
        </w:rPr>
        <w:t xml:space="preserve"> </w:t>
      </w:r>
      <w:r w:rsidRPr="00253A4D">
        <w:rPr>
          <w:sz w:val="24"/>
          <w:szCs w:val="24"/>
        </w:rPr>
        <w:t>г.Бор - открытие молодежного центра на базе МАУ ДО Ц</w:t>
      </w:r>
      <w:r w:rsidR="00EB5ECB">
        <w:rPr>
          <w:sz w:val="24"/>
          <w:szCs w:val="24"/>
          <w:lang w:val="ru-RU"/>
        </w:rPr>
        <w:t>ентр детского и юношеского туризма и экскурсий</w:t>
      </w:r>
      <w:r w:rsidRPr="00253A4D">
        <w:rPr>
          <w:sz w:val="24"/>
          <w:szCs w:val="24"/>
        </w:rPr>
        <w:t>.</w:t>
      </w:r>
    </w:p>
    <w:p w:rsidR="006E3EC0" w:rsidRPr="00253A4D" w:rsidRDefault="006E3EC0" w:rsidP="00253A4D">
      <w:pPr>
        <w:pStyle w:val="afb"/>
        <w:spacing w:after="0" w:line="240" w:lineRule="auto"/>
        <w:ind w:left="0" w:firstLine="624"/>
        <w:jc w:val="both"/>
        <w:rPr>
          <w:rFonts w:ascii="Times New Roman" w:hAnsi="Times New Roman"/>
          <w:sz w:val="24"/>
          <w:szCs w:val="24"/>
        </w:rPr>
      </w:pPr>
      <w:r w:rsidRPr="00253A4D">
        <w:rPr>
          <w:rFonts w:ascii="Times New Roman" w:hAnsi="Times New Roman"/>
          <w:sz w:val="24"/>
          <w:szCs w:val="24"/>
        </w:rPr>
        <w:t xml:space="preserve">В 2020-2021 годы в реализацию </w:t>
      </w:r>
      <w:r w:rsidRPr="00253A4D">
        <w:rPr>
          <w:rFonts w:ascii="Times New Roman" w:hAnsi="Times New Roman"/>
          <w:b/>
          <w:sz w:val="24"/>
          <w:szCs w:val="24"/>
          <w:u w:val="single"/>
        </w:rPr>
        <w:t>целевой модели наставничества</w:t>
      </w:r>
      <w:r w:rsidRPr="00253A4D">
        <w:rPr>
          <w:rFonts w:ascii="Times New Roman" w:hAnsi="Times New Roman"/>
          <w:sz w:val="24"/>
          <w:szCs w:val="24"/>
        </w:rPr>
        <w:t xml:space="preserve"> вовлечены 29 общеобразовательных учреждений и 2 учреждения дополнительного</w:t>
      </w:r>
      <w:r w:rsidR="00D74CDC">
        <w:rPr>
          <w:rFonts w:ascii="Times New Roman" w:hAnsi="Times New Roman"/>
          <w:sz w:val="24"/>
          <w:szCs w:val="24"/>
        </w:rPr>
        <w:t xml:space="preserve"> образования округа</w:t>
      </w:r>
      <w:r w:rsidRPr="00253A4D">
        <w:rPr>
          <w:rFonts w:ascii="Times New Roman" w:hAnsi="Times New Roman"/>
          <w:sz w:val="24"/>
          <w:szCs w:val="24"/>
        </w:rPr>
        <w:t>.</w:t>
      </w:r>
    </w:p>
    <w:p w:rsidR="006E3EC0" w:rsidRPr="00253A4D" w:rsidRDefault="006E3EC0" w:rsidP="00253A4D">
      <w:pPr>
        <w:ind w:firstLine="624"/>
        <w:jc w:val="both"/>
        <w:rPr>
          <w:sz w:val="24"/>
          <w:szCs w:val="24"/>
        </w:rPr>
      </w:pPr>
      <w:r w:rsidRPr="00253A4D">
        <w:rPr>
          <w:sz w:val="24"/>
          <w:szCs w:val="24"/>
        </w:rPr>
        <w:t>Охват детей в возрасте от 10 до 19 лет программами наставничества в 202</w:t>
      </w:r>
      <w:r w:rsidR="009833C4">
        <w:rPr>
          <w:sz w:val="24"/>
          <w:szCs w:val="24"/>
        </w:rPr>
        <w:t>1</w:t>
      </w:r>
      <w:r w:rsidRPr="00253A4D">
        <w:rPr>
          <w:sz w:val="24"/>
          <w:szCs w:val="24"/>
        </w:rPr>
        <w:t xml:space="preserve"> году </w:t>
      </w:r>
      <w:r w:rsidR="009833C4">
        <w:rPr>
          <w:sz w:val="24"/>
          <w:szCs w:val="24"/>
        </w:rPr>
        <w:t>(</w:t>
      </w:r>
      <w:r w:rsidRPr="00253A4D">
        <w:rPr>
          <w:sz w:val="24"/>
          <w:szCs w:val="24"/>
        </w:rPr>
        <w:t>в роли наставляемых</w:t>
      </w:r>
      <w:r w:rsidR="009833C4">
        <w:rPr>
          <w:sz w:val="24"/>
          <w:szCs w:val="24"/>
        </w:rPr>
        <w:t>)</w:t>
      </w:r>
      <w:r w:rsidRPr="00253A4D">
        <w:rPr>
          <w:sz w:val="24"/>
          <w:szCs w:val="24"/>
        </w:rPr>
        <w:t xml:space="preserve"> составил </w:t>
      </w:r>
      <w:r w:rsidR="009833C4">
        <w:rPr>
          <w:sz w:val="24"/>
          <w:szCs w:val="24"/>
        </w:rPr>
        <w:t>32,4 %</w:t>
      </w:r>
      <w:r w:rsidRPr="00253A4D">
        <w:rPr>
          <w:sz w:val="24"/>
          <w:szCs w:val="24"/>
        </w:rPr>
        <w:t xml:space="preserve">, от 15 до 19 лет </w:t>
      </w:r>
      <w:r w:rsidR="009833C4">
        <w:rPr>
          <w:sz w:val="24"/>
          <w:szCs w:val="24"/>
        </w:rPr>
        <w:t>(</w:t>
      </w:r>
      <w:r w:rsidRPr="00253A4D">
        <w:rPr>
          <w:sz w:val="24"/>
          <w:szCs w:val="24"/>
        </w:rPr>
        <w:t>в роли наставляющего</w:t>
      </w:r>
      <w:r w:rsidR="009833C4">
        <w:rPr>
          <w:sz w:val="24"/>
          <w:szCs w:val="24"/>
        </w:rPr>
        <w:t>)</w:t>
      </w:r>
      <w:r w:rsidRPr="00253A4D">
        <w:rPr>
          <w:sz w:val="24"/>
          <w:szCs w:val="24"/>
        </w:rPr>
        <w:t xml:space="preserve"> – </w:t>
      </w:r>
      <w:r w:rsidR="005351E1">
        <w:rPr>
          <w:sz w:val="24"/>
          <w:szCs w:val="24"/>
        </w:rPr>
        <w:t>10,1</w:t>
      </w:r>
      <w:r w:rsidR="009833C4">
        <w:rPr>
          <w:sz w:val="24"/>
          <w:szCs w:val="24"/>
        </w:rPr>
        <w:t>%</w:t>
      </w:r>
      <w:r w:rsidRPr="00253A4D">
        <w:rPr>
          <w:sz w:val="24"/>
          <w:szCs w:val="24"/>
        </w:rPr>
        <w:t xml:space="preserve">, </w:t>
      </w:r>
      <w:r w:rsidR="009833C4">
        <w:rPr>
          <w:sz w:val="24"/>
          <w:szCs w:val="24"/>
        </w:rPr>
        <w:t>(</w:t>
      </w:r>
      <w:r w:rsidRPr="00253A4D">
        <w:rPr>
          <w:sz w:val="24"/>
          <w:szCs w:val="24"/>
        </w:rPr>
        <w:t>в 202</w:t>
      </w:r>
      <w:r w:rsidR="009833C4">
        <w:rPr>
          <w:sz w:val="24"/>
          <w:szCs w:val="24"/>
        </w:rPr>
        <w:t>0</w:t>
      </w:r>
      <w:r w:rsidRPr="00253A4D">
        <w:rPr>
          <w:sz w:val="24"/>
          <w:szCs w:val="24"/>
        </w:rPr>
        <w:t xml:space="preserve"> году </w:t>
      </w:r>
      <w:r w:rsidR="009833C4">
        <w:rPr>
          <w:sz w:val="24"/>
          <w:szCs w:val="24"/>
        </w:rPr>
        <w:t>-</w:t>
      </w:r>
      <w:r w:rsidRPr="00253A4D">
        <w:rPr>
          <w:sz w:val="24"/>
          <w:szCs w:val="24"/>
        </w:rPr>
        <w:t xml:space="preserve"> </w:t>
      </w:r>
      <w:r w:rsidR="009833C4">
        <w:rPr>
          <w:sz w:val="24"/>
          <w:szCs w:val="24"/>
        </w:rPr>
        <w:t>15,0</w:t>
      </w:r>
      <w:r w:rsidRPr="00253A4D">
        <w:rPr>
          <w:sz w:val="24"/>
          <w:szCs w:val="24"/>
        </w:rPr>
        <w:t xml:space="preserve">% и </w:t>
      </w:r>
      <w:r w:rsidR="005351E1">
        <w:rPr>
          <w:sz w:val="24"/>
          <w:szCs w:val="24"/>
        </w:rPr>
        <w:t xml:space="preserve">5,5 % </w:t>
      </w:r>
      <w:r w:rsidRPr="00253A4D">
        <w:rPr>
          <w:sz w:val="24"/>
          <w:szCs w:val="24"/>
        </w:rPr>
        <w:t>соответственно</w:t>
      </w:r>
      <w:r w:rsidR="005351E1">
        <w:rPr>
          <w:sz w:val="24"/>
          <w:szCs w:val="24"/>
        </w:rPr>
        <w:t>)</w:t>
      </w:r>
      <w:r w:rsidRPr="00253A4D">
        <w:rPr>
          <w:sz w:val="24"/>
          <w:szCs w:val="24"/>
        </w:rPr>
        <w:t>.</w:t>
      </w:r>
    </w:p>
    <w:p w:rsidR="006E3EC0" w:rsidRPr="00253A4D" w:rsidRDefault="006E3EC0" w:rsidP="00253A4D">
      <w:pPr>
        <w:pStyle w:val="26"/>
        <w:spacing w:before="0" w:line="240" w:lineRule="auto"/>
        <w:ind w:firstLine="624"/>
        <w:rPr>
          <w:sz w:val="24"/>
          <w:szCs w:val="24"/>
          <w:lang w:val="ru-RU"/>
        </w:rPr>
      </w:pPr>
      <w:r w:rsidRPr="00253A4D">
        <w:rPr>
          <w:sz w:val="24"/>
          <w:szCs w:val="24"/>
          <w:shd w:val="clear" w:color="auto" w:fill="FFFFFF"/>
        </w:rPr>
        <w:t xml:space="preserve">Ведется активная работа по направлению «Вовлечение молодежи в волонтерскую деятельность». В 2021 году 2 339 обучающихся вовлечены в деятельность добровольческих (волонтерских) объединений. </w:t>
      </w:r>
      <w:r w:rsidRPr="00253A4D">
        <w:rPr>
          <w:sz w:val="24"/>
          <w:szCs w:val="24"/>
          <w:shd w:val="clear" w:color="auto" w:fill="FFFFFF"/>
          <w:lang w:val="ru-RU"/>
        </w:rPr>
        <w:t>В</w:t>
      </w:r>
      <w:r w:rsidRPr="00253A4D">
        <w:rPr>
          <w:sz w:val="24"/>
          <w:szCs w:val="24"/>
        </w:rPr>
        <w:t xml:space="preserve">олонтерские отряды МАОУ Кантауровской СШ и МАОУ СШ №8 </w:t>
      </w:r>
      <w:r w:rsidRPr="00253A4D">
        <w:rPr>
          <w:sz w:val="24"/>
          <w:szCs w:val="24"/>
          <w:lang w:val="ru-RU"/>
        </w:rPr>
        <w:t>стали</w:t>
      </w:r>
      <w:r w:rsidRPr="00253A4D">
        <w:rPr>
          <w:sz w:val="24"/>
          <w:szCs w:val="24"/>
        </w:rPr>
        <w:t xml:space="preserve"> победител</w:t>
      </w:r>
      <w:r w:rsidRPr="00253A4D">
        <w:rPr>
          <w:sz w:val="24"/>
          <w:szCs w:val="24"/>
          <w:lang w:val="ru-RU"/>
        </w:rPr>
        <w:t>ями</w:t>
      </w:r>
      <w:r w:rsidRPr="00253A4D">
        <w:rPr>
          <w:sz w:val="24"/>
          <w:szCs w:val="24"/>
        </w:rPr>
        <w:t xml:space="preserve"> Всероссийского конкурса «Добро не уходит на каникулы»</w:t>
      </w:r>
      <w:r w:rsidRPr="00253A4D">
        <w:rPr>
          <w:sz w:val="24"/>
          <w:szCs w:val="24"/>
          <w:lang w:val="ru-RU"/>
        </w:rPr>
        <w:t xml:space="preserve"> и получили гранты в размере 300 тыс. руб</w:t>
      </w:r>
      <w:r w:rsidRPr="00253A4D">
        <w:rPr>
          <w:sz w:val="24"/>
          <w:szCs w:val="24"/>
        </w:rPr>
        <w:t>.</w:t>
      </w:r>
      <w:r w:rsidRPr="00253A4D">
        <w:rPr>
          <w:sz w:val="24"/>
          <w:szCs w:val="24"/>
          <w:lang w:val="ru-RU"/>
        </w:rPr>
        <w:t xml:space="preserve"> и 108 тыс. руб. соответственно.</w:t>
      </w:r>
    </w:p>
    <w:p w:rsidR="006E3EC0" w:rsidRPr="00253A4D" w:rsidRDefault="006E3EC0" w:rsidP="00253A4D">
      <w:pPr>
        <w:ind w:firstLine="624"/>
        <w:jc w:val="both"/>
        <w:rPr>
          <w:sz w:val="24"/>
          <w:szCs w:val="24"/>
          <w:shd w:val="clear" w:color="auto" w:fill="FFFFFF"/>
        </w:rPr>
      </w:pPr>
      <w:r w:rsidRPr="00253A4D">
        <w:rPr>
          <w:sz w:val="24"/>
          <w:szCs w:val="24"/>
          <w:shd w:val="clear" w:color="auto" w:fill="FFFFFF"/>
        </w:rPr>
        <w:t xml:space="preserve">Молодежь </w:t>
      </w:r>
      <w:r w:rsidRPr="00253A4D">
        <w:rPr>
          <w:sz w:val="24"/>
          <w:szCs w:val="24"/>
        </w:rPr>
        <w:t xml:space="preserve">городского округа </w:t>
      </w:r>
      <w:r w:rsidRPr="00253A4D">
        <w:rPr>
          <w:sz w:val="24"/>
          <w:szCs w:val="24"/>
          <w:shd w:val="clear" w:color="auto" w:fill="FFFFFF"/>
        </w:rPr>
        <w:t>г.Бор активно включалась в онлайн – форматы: «Музыкально-литературная гостиная», «Окна Победы».</w:t>
      </w:r>
    </w:p>
    <w:p w:rsidR="006E3EC0" w:rsidRPr="005C5FA5" w:rsidRDefault="006E3EC0" w:rsidP="00253A4D">
      <w:pPr>
        <w:jc w:val="both"/>
        <w:rPr>
          <w:sz w:val="16"/>
          <w:szCs w:val="16"/>
          <w:shd w:val="clear" w:color="auto" w:fill="FFFFFF"/>
        </w:rPr>
      </w:pPr>
    </w:p>
    <w:p w:rsidR="006E3EC0" w:rsidRPr="00185F0B" w:rsidRDefault="006E3EC0" w:rsidP="006E3EC0">
      <w:pPr>
        <w:jc w:val="center"/>
        <w:rPr>
          <w:b/>
          <w:sz w:val="24"/>
          <w:szCs w:val="24"/>
        </w:rPr>
      </w:pPr>
      <w:bookmarkStart w:id="9" w:name="Спорт"/>
      <w:bookmarkEnd w:id="9"/>
      <w:r w:rsidRPr="00185F0B">
        <w:rPr>
          <w:b/>
          <w:sz w:val="24"/>
          <w:szCs w:val="24"/>
        </w:rPr>
        <w:t>Физическая культура и спорт</w:t>
      </w:r>
    </w:p>
    <w:p w:rsidR="006E3EC0" w:rsidRPr="00376E91" w:rsidRDefault="006E3EC0" w:rsidP="006E3EC0">
      <w:pPr>
        <w:rPr>
          <w:sz w:val="16"/>
          <w:szCs w:val="16"/>
        </w:rPr>
      </w:pPr>
    </w:p>
    <w:p w:rsidR="006E3EC0" w:rsidRPr="00376E91" w:rsidRDefault="006E3EC0" w:rsidP="006D581E">
      <w:pPr>
        <w:ind w:firstLine="709"/>
        <w:jc w:val="both"/>
        <w:rPr>
          <w:sz w:val="24"/>
          <w:szCs w:val="24"/>
        </w:rPr>
      </w:pPr>
      <w:r w:rsidRPr="00376E91">
        <w:rPr>
          <w:sz w:val="24"/>
          <w:szCs w:val="24"/>
        </w:rPr>
        <w:t xml:space="preserve">Основной объем спортивно-массовой работы в округе проводится муниципальными учреждениями городского округа г. Бор: </w:t>
      </w:r>
    </w:p>
    <w:p w:rsidR="006E3EC0" w:rsidRPr="00376E91" w:rsidRDefault="006E3EC0" w:rsidP="006D581E">
      <w:pPr>
        <w:pStyle w:val="aa"/>
        <w:ind w:left="0" w:firstLine="709"/>
        <w:jc w:val="both"/>
        <w:rPr>
          <w:sz w:val="24"/>
          <w:szCs w:val="24"/>
        </w:rPr>
      </w:pPr>
      <w:r w:rsidRPr="00376E91">
        <w:rPr>
          <w:sz w:val="24"/>
          <w:szCs w:val="24"/>
        </w:rPr>
        <w:t>МАУ ФОК «Кварц» им. В.Н. Щукина;</w:t>
      </w:r>
    </w:p>
    <w:p w:rsidR="006E3EC0" w:rsidRPr="00376E91" w:rsidRDefault="006E3EC0" w:rsidP="006D581E">
      <w:pPr>
        <w:pStyle w:val="aa"/>
        <w:ind w:left="0" w:firstLine="709"/>
        <w:jc w:val="both"/>
        <w:rPr>
          <w:sz w:val="24"/>
          <w:szCs w:val="24"/>
        </w:rPr>
      </w:pPr>
      <w:r w:rsidRPr="00376E91">
        <w:rPr>
          <w:sz w:val="24"/>
          <w:szCs w:val="24"/>
        </w:rPr>
        <w:t>МАУ «Спортивная школа «Спартак»;</w:t>
      </w:r>
    </w:p>
    <w:p w:rsidR="006E3EC0" w:rsidRPr="00376E91" w:rsidRDefault="006E3EC0" w:rsidP="006D581E">
      <w:pPr>
        <w:pStyle w:val="aa"/>
        <w:ind w:left="0" w:firstLine="709"/>
        <w:jc w:val="both"/>
        <w:rPr>
          <w:sz w:val="24"/>
          <w:szCs w:val="24"/>
        </w:rPr>
      </w:pPr>
      <w:r w:rsidRPr="00376E91">
        <w:rPr>
          <w:sz w:val="24"/>
          <w:szCs w:val="24"/>
        </w:rPr>
        <w:t>МАУ СОК «Взлет»;</w:t>
      </w:r>
    </w:p>
    <w:p w:rsidR="006E3EC0" w:rsidRPr="00376E91" w:rsidRDefault="006E3EC0" w:rsidP="006D581E">
      <w:pPr>
        <w:pStyle w:val="aa"/>
        <w:ind w:left="0" w:firstLine="709"/>
        <w:jc w:val="both"/>
        <w:rPr>
          <w:sz w:val="24"/>
          <w:szCs w:val="24"/>
        </w:rPr>
      </w:pPr>
      <w:r w:rsidRPr="00376E91">
        <w:rPr>
          <w:sz w:val="24"/>
          <w:szCs w:val="24"/>
        </w:rPr>
        <w:t>МАУ ФОК «Красная Горка»;</w:t>
      </w:r>
    </w:p>
    <w:p w:rsidR="006E3EC0" w:rsidRPr="00376E91" w:rsidRDefault="006E3EC0" w:rsidP="006D581E">
      <w:pPr>
        <w:pStyle w:val="aa"/>
        <w:ind w:left="0" w:firstLine="709"/>
        <w:jc w:val="both"/>
        <w:rPr>
          <w:sz w:val="24"/>
          <w:szCs w:val="24"/>
        </w:rPr>
      </w:pPr>
      <w:r w:rsidRPr="00376E91">
        <w:rPr>
          <w:sz w:val="24"/>
          <w:szCs w:val="24"/>
        </w:rPr>
        <w:t>МБУ «СШОР по греко-римской борьбе»;</w:t>
      </w:r>
    </w:p>
    <w:p w:rsidR="006E3EC0" w:rsidRPr="00376E91" w:rsidRDefault="006E3EC0" w:rsidP="006D581E">
      <w:pPr>
        <w:pStyle w:val="aa"/>
        <w:ind w:left="0" w:firstLine="709"/>
        <w:jc w:val="both"/>
        <w:rPr>
          <w:sz w:val="24"/>
          <w:szCs w:val="24"/>
        </w:rPr>
      </w:pPr>
      <w:r w:rsidRPr="00376E91">
        <w:rPr>
          <w:sz w:val="24"/>
          <w:szCs w:val="24"/>
        </w:rPr>
        <w:t>МБУ «Спортивная школа по дзюдо»;</w:t>
      </w:r>
    </w:p>
    <w:p w:rsidR="006E3EC0" w:rsidRPr="009902EC" w:rsidRDefault="006E3EC0" w:rsidP="006D581E">
      <w:pPr>
        <w:pStyle w:val="aa"/>
        <w:ind w:left="0" w:firstLine="709"/>
        <w:jc w:val="both"/>
        <w:rPr>
          <w:sz w:val="24"/>
          <w:szCs w:val="24"/>
          <w:lang w:val="ru-RU"/>
        </w:rPr>
      </w:pPr>
      <w:r w:rsidRPr="00376E91">
        <w:rPr>
          <w:sz w:val="24"/>
          <w:szCs w:val="24"/>
        </w:rPr>
        <w:t>МБУ «Спортивная школа по легкой атлетике»</w:t>
      </w:r>
      <w:r w:rsidR="009902EC">
        <w:rPr>
          <w:sz w:val="24"/>
          <w:szCs w:val="24"/>
          <w:lang w:val="ru-RU"/>
        </w:rPr>
        <w:t>.</w:t>
      </w:r>
    </w:p>
    <w:p w:rsidR="006E3EC0" w:rsidRPr="00AC700B" w:rsidRDefault="006E3EC0" w:rsidP="006D581E">
      <w:pPr>
        <w:ind w:firstLine="709"/>
        <w:jc w:val="both"/>
        <w:rPr>
          <w:sz w:val="24"/>
          <w:szCs w:val="24"/>
        </w:rPr>
      </w:pPr>
      <w:r w:rsidRPr="00AC700B">
        <w:rPr>
          <w:sz w:val="24"/>
          <w:szCs w:val="24"/>
        </w:rPr>
        <w:t>На территории городского округа г. Бор функционируют следующие спортивные сооружения: три стадиона, четыре типовых 25 метровых бассейна, две ледовые арены, крупные спортивные комплексы: ФОК «Красная Горка», ФОК «Кварц», спортивный комплекс «Водник», стадион «Спартак», и спортивно-оздоровительный комплекс «Взлет» в поселке Б. Пикино.</w:t>
      </w:r>
    </w:p>
    <w:p w:rsidR="006E3EC0" w:rsidRPr="00376E91" w:rsidRDefault="006E3EC0" w:rsidP="006D581E">
      <w:pPr>
        <w:ind w:firstLine="709"/>
        <w:jc w:val="both"/>
        <w:rPr>
          <w:sz w:val="24"/>
          <w:szCs w:val="24"/>
        </w:rPr>
      </w:pPr>
      <w:r w:rsidRPr="00376E91">
        <w:rPr>
          <w:sz w:val="24"/>
          <w:szCs w:val="24"/>
        </w:rPr>
        <w:t>В 2021 году в городском округе г. Бор подготовлено:</w:t>
      </w:r>
    </w:p>
    <w:p w:rsidR="006E3EC0" w:rsidRPr="00376E91" w:rsidRDefault="006E3EC0" w:rsidP="006D581E">
      <w:pPr>
        <w:ind w:firstLine="709"/>
        <w:jc w:val="both"/>
        <w:rPr>
          <w:sz w:val="24"/>
          <w:szCs w:val="24"/>
        </w:rPr>
      </w:pPr>
      <w:r w:rsidRPr="00376E91">
        <w:rPr>
          <w:sz w:val="24"/>
          <w:szCs w:val="24"/>
        </w:rPr>
        <w:t>- мастер спорта РФ – 3 человека;</w:t>
      </w:r>
    </w:p>
    <w:p w:rsidR="006E3EC0" w:rsidRPr="00376E91" w:rsidRDefault="006E3EC0" w:rsidP="006D581E">
      <w:pPr>
        <w:ind w:firstLine="709"/>
        <w:jc w:val="both"/>
        <w:rPr>
          <w:sz w:val="24"/>
          <w:szCs w:val="24"/>
        </w:rPr>
      </w:pPr>
      <w:r w:rsidRPr="00376E91">
        <w:rPr>
          <w:sz w:val="24"/>
          <w:szCs w:val="24"/>
        </w:rPr>
        <w:t>- кандидат в мастера спорта - 28  человек;</w:t>
      </w:r>
    </w:p>
    <w:p w:rsidR="006E3EC0" w:rsidRPr="00376E91" w:rsidRDefault="006E3EC0" w:rsidP="006D581E">
      <w:pPr>
        <w:ind w:firstLine="709"/>
        <w:jc w:val="both"/>
        <w:rPr>
          <w:sz w:val="24"/>
          <w:szCs w:val="24"/>
        </w:rPr>
      </w:pPr>
      <w:r w:rsidRPr="00376E91">
        <w:rPr>
          <w:sz w:val="24"/>
          <w:szCs w:val="24"/>
        </w:rPr>
        <w:t>- 1 разряд – 37 человек;</w:t>
      </w:r>
    </w:p>
    <w:p w:rsidR="006E3EC0" w:rsidRPr="00376E91" w:rsidRDefault="006E3EC0" w:rsidP="006D581E">
      <w:pPr>
        <w:ind w:firstLine="709"/>
        <w:jc w:val="both"/>
        <w:rPr>
          <w:sz w:val="24"/>
          <w:szCs w:val="24"/>
        </w:rPr>
      </w:pPr>
      <w:r w:rsidRPr="00376E91">
        <w:rPr>
          <w:sz w:val="24"/>
          <w:szCs w:val="24"/>
        </w:rPr>
        <w:t>- массовые разряды – 564 человек</w:t>
      </w:r>
      <w:r w:rsidR="00C73ACD">
        <w:rPr>
          <w:sz w:val="24"/>
          <w:szCs w:val="24"/>
        </w:rPr>
        <w:t>а</w:t>
      </w:r>
      <w:r w:rsidRPr="00376E91">
        <w:rPr>
          <w:sz w:val="24"/>
          <w:szCs w:val="24"/>
        </w:rPr>
        <w:t>.</w:t>
      </w:r>
    </w:p>
    <w:p w:rsidR="006E3EC0" w:rsidRPr="00395C31" w:rsidRDefault="006E3EC0" w:rsidP="006D581E">
      <w:pPr>
        <w:pStyle w:val="210"/>
        <w:ind w:left="0" w:firstLine="709"/>
        <w:rPr>
          <w:szCs w:val="24"/>
        </w:rPr>
      </w:pPr>
      <w:r w:rsidRPr="00395C31">
        <w:rPr>
          <w:szCs w:val="24"/>
        </w:rPr>
        <w:lastRenderedPageBreak/>
        <w:t xml:space="preserve">Спортсмены округа по различным видам спорта и в разных возрастах входят в составы сборных команд: </w:t>
      </w:r>
    </w:p>
    <w:p w:rsidR="006E3EC0" w:rsidRPr="00395C31" w:rsidRDefault="006E3EC0" w:rsidP="006D581E">
      <w:pPr>
        <w:ind w:firstLine="709"/>
        <w:jc w:val="both"/>
        <w:rPr>
          <w:sz w:val="24"/>
          <w:szCs w:val="24"/>
        </w:rPr>
      </w:pPr>
      <w:r w:rsidRPr="00395C31">
        <w:rPr>
          <w:sz w:val="24"/>
          <w:szCs w:val="24"/>
        </w:rPr>
        <w:t>- сборная России</w:t>
      </w:r>
      <w:r w:rsidRPr="00395C31">
        <w:rPr>
          <w:sz w:val="24"/>
          <w:szCs w:val="24"/>
          <w:shd w:val="clear" w:color="auto" w:fill="FFFFFF"/>
        </w:rPr>
        <w:t xml:space="preserve"> – 10 человек,</w:t>
      </w:r>
    </w:p>
    <w:p w:rsidR="006E3EC0" w:rsidRPr="00395C31" w:rsidRDefault="006E3EC0" w:rsidP="006D581E">
      <w:pPr>
        <w:ind w:firstLine="709"/>
        <w:jc w:val="both"/>
        <w:rPr>
          <w:sz w:val="24"/>
          <w:szCs w:val="24"/>
        </w:rPr>
      </w:pPr>
      <w:r w:rsidRPr="00395C31">
        <w:rPr>
          <w:sz w:val="24"/>
          <w:szCs w:val="24"/>
        </w:rPr>
        <w:t>- сборная Нижегородской области – 152 человека.</w:t>
      </w:r>
    </w:p>
    <w:p w:rsidR="006E3EC0" w:rsidRPr="00395C31" w:rsidRDefault="006E3EC0" w:rsidP="006D581E">
      <w:pPr>
        <w:ind w:firstLine="709"/>
        <w:jc w:val="both"/>
        <w:rPr>
          <w:i/>
          <w:sz w:val="24"/>
          <w:szCs w:val="24"/>
        </w:rPr>
      </w:pPr>
      <w:r w:rsidRPr="00395C31">
        <w:rPr>
          <w:sz w:val="24"/>
          <w:szCs w:val="24"/>
        </w:rPr>
        <w:t>В 2021 году борские спортсмены на Первенствах и Чемпионатах Нижегородской области завоевали 424 медал</w:t>
      </w:r>
      <w:r w:rsidR="003E2C84">
        <w:rPr>
          <w:sz w:val="24"/>
          <w:szCs w:val="24"/>
        </w:rPr>
        <w:t>и</w:t>
      </w:r>
      <w:r w:rsidRPr="00395C31">
        <w:rPr>
          <w:sz w:val="24"/>
          <w:szCs w:val="24"/>
        </w:rPr>
        <w:t xml:space="preserve"> разного достоинства. Из них</w:t>
      </w:r>
      <w:r w:rsidR="003E2C84">
        <w:rPr>
          <w:sz w:val="24"/>
          <w:szCs w:val="24"/>
        </w:rPr>
        <w:t>:</w:t>
      </w:r>
      <w:r w:rsidRPr="00395C31">
        <w:rPr>
          <w:sz w:val="24"/>
          <w:szCs w:val="24"/>
        </w:rPr>
        <w:t xml:space="preserve"> за первое место - 141 медалей; 152 за второе место и 131 за третье место.</w:t>
      </w:r>
    </w:p>
    <w:p w:rsidR="006E3EC0" w:rsidRPr="00395C31" w:rsidRDefault="006E3EC0" w:rsidP="006D581E">
      <w:pPr>
        <w:numPr>
          <w:ilvl w:val="0"/>
          <w:numId w:val="26"/>
        </w:numPr>
        <w:ind w:left="0" w:firstLine="709"/>
        <w:contextualSpacing/>
        <w:jc w:val="both"/>
        <w:rPr>
          <w:sz w:val="24"/>
          <w:szCs w:val="24"/>
        </w:rPr>
      </w:pPr>
      <w:r w:rsidRPr="00395C31">
        <w:rPr>
          <w:sz w:val="24"/>
          <w:szCs w:val="24"/>
        </w:rPr>
        <w:t xml:space="preserve">На Чемпионатах и Первенствах ПФО борские спортсмены завоевали 35 медалей разного достоинства. Из них: 4 – за первое место, 19 – за второе, 12 медалей за третье место. </w:t>
      </w:r>
    </w:p>
    <w:p w:rsidR="006E3EC0" w:rsidRPr="00395C31" w:rsidRDefault="006E3EC0" w:rsidP="006D581E">
      <w:pPr>
        <w:numPr>
          <w:ilvl w:val="0"/>
          <w:numId w:val="26"/>
        </w:numPr>
        <w:ind w:left="0" w:firstLine="709"/>
        <w:contextualSpacing/>
        <w:jc w:val="both"/>
        <w:rPr>
          <w:sz w:val="24"/>
          <w:szCs w:val="24"/>
        </w:rPr>
      </w:pPr>
      <w:r w:rsidRPr="00395C31">
        <w:rPr>
          <w:sz w:val="24"/>
          <w:szCs w:val="24"/>
        </w:rPr>
        <w:t xml:space="preserve">На Чемпионатах и Первенствах России, Чемпионатах, и Первенствах Европы и Мира - 18 медалей разного достоинства. Из них: 3 – за первое место, 8 – за второе, 7 – за третье место. </w:t>
      </w:r>
    </w:p>
    <w:p w:rsidR="006E3EC0" w:rsidRPr="00395C31" w:rsidRDefault="006E3EC0" w:rsidP="006D581E">
      <w:pPr>
        <w:pStyle w:val="3"/>
        <w:numPr>
          <w:ilvl w:val="2"/>
          <w:numId w:val="26"/>
        </w:numPr>
        <w:tabs>
          <w:tab w:val="num" w:pos="426"/>
        </w:tabs>
        <w:suppressAutoHyphens/>
        <w:spacing w:before="0" w:after="0"/>
        <w:ind w:left="0" w:firstLine="709"/>
        <w:contextualSpacing/>
        <w:jc w:val="both"/>
        <w:rPr>
          <w:rFonts w:ascii="Times New Roman" w:hAnsi="Times New Roman"/>
          <w:sz w:val="24"/>
          <w:szCs w:val="24"/>
        </w:rPr>
      </w:pPr>
      <w:r w:rsidRPr="00395C31">
        <w:rPr>
          <w:rFonts w:ascii="Times New Roman" w:hAnsi="Times New Roman"/>
          <w:sz w:val="24"/>
          <w:szCs w:val="24"/>
        </w:rPr>
        <w:t>Высоких результатов в 2021 году добились следующие спортсмены:</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Байдусов Евгений – победитель Первенства мира по греко-римской борьбе среди юниоров до 21 года;</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Маркичев Эдуард – победитель Чемпионата Европы по гиревому спорту среди ветеранов;</w:t>
      </w:r>
    </w:p>
    <w:p w:rsidR="006E3EC0" w:rsidRPr="00395C31" w:rsidRDefault="006E3EC0" w:rsidP="006D581E">
      <w:pPr>
        <w:pStyle w:val="af5"/>
        <w:numPr>
          <w:ilvl w:val="0"/>
          <w:numId w:val="26"/>
        </w:numPr>
        <w:spacing w:before="0" w:beforeAutospacing="0" w:after="0" w:afterAutospacing="0"/>
        <w:ind w:left="0" w:firstLine="709"/>
        <w:jc w:val="both"/>
        <w:rPr>
          <w:sz w:val="24"/>
          <w:szCs w:val="24"/>
        </w:rPr>
      </w:pPr>
      <w:r w:rsidRPr="00395C31">
        <w:rPr>
          <w:sz w:val="24"/>
          <w:szCs w:val="24"/>
          <w:lang w:eastAsia="hi-IN" w:bidi="hi-IN"/>
        </w:rPr>
        <w:t xml:space="preserve">- Шубенкова Вероника – </w:t>
      </w:r>
      <w:r w:rsidRPr="00395C31">
        <w:rPr>
          <w:sz w:val="24"/>
          <w:szCs w:val="24"/>
        </w:rPr>
        <w:t xml:space="preserve">победитель Чемпионата России по шахматам (блиц, рапид) в возрастной категории среди девушек до 15 лет, </w:t>
      </w:r>
      <w:r w:rsidRPr="00395C31">
        <w:rPr>
          <w:sz w:val="24"/>
          <w:szCs w:val="24"/>
          <w:lang w:eastAsia="hi-IN" w:bidi="hi-IN"/>
        </w:rPr>
        <w:t xml:space="preserve">победитель </w:t>
      </w:r>
      <w:r w:rsidRPr="00395C31">
        <w:rPr>
          <w:sz w:val="24"/>
          <w:szCs w:val="24"/>
        </w:rPr>
        <w:t xml:space="preserve">Всероссийских соревнований по шахматам «Кубок Волги» среди женщин (рапид и блиц);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rPr>
        <w:t xml:space="preserve">- Голосова Алина – серебряный призер Чемпионата России по спорту с поражением ОДА (дисциплина - плавание), победитель Чемпионата Нижегородской области по спорту для лиц с поражением ОДА, серебряный призер Всероссийской летней Спартакиады детей-инвалидов с поражением ОДА (настольный теннис);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Завадская Ольга – серебряный и бронзовый призер Первенства России по спортивному ориентированию;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xml:space="preserve">- Масанова Ирина – бронзовый призер Чемпионата России (бег 24 часа);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Бабумара Александр – бронзовый призер Первенства России по греко-римской борьбе среди юниоров до 24 лет;</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Шичков Владислав - бронзовый призер Первенства России по греко-римской борьбе среди юношей до 16 лет.</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Морозов Артем – бронзовый призер финала летней Спартакиады молодежи России (вид спорта: греко-римская борьба);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Синтенкова Дарья, Салова Дарья, Новикова Любовь – бронзовые призеры </w:t>
      </w:r>
      <w:r w:rsidRPr="00395C31">
        <w:rPr>
          <w:sz w:val="24"/>
          <w:szCs w:val="24"/>
          <w:lang w:val="en-US" w:eastAsia="hi-IN" w:bidi="hi-IN"/>
        </w:rPr>
        <w:t>V</w:t>
      </w:r>
      <w:r w:rsidRPr="00395C31">
        <w:rPr>
          <w:sz w:val="24"/>
          <w:szCs w:val="24"/>
          <w:lang w:eastAsia="hi-IN" w:bidi="hi-IN"/>
        </w:rPr>
        <w:t xml:space="preserve"> летней Спартакиады молодежи России по волейболу среди девушек 2003 – 2004 г.р. (в составе сборной Нижегородской области);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Романова Екатерина, Ваулина Арина, Исмаилова Милана, Вдовина Кира, Культина Елизавета, Анникова Анастасия, Казьмина Дарья, Казьмина Анжела, Ильинская Александра, Данилова Дарья, Рощина Алена, Мамонова Ксения -  бронзовые призеры полуфинальных соревнований Первенства России по волейболу среди девушек 2008-2009 г.р. (в составе сборной Нижегородской области).</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Метельков Роман – серебряный призер Всероссийских соревнований юных хоккеистов «Золотая шайба» им. А.В. Тарасова среди юношей 2006-2007 г.р. (в составе сборной Нижегородской области);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Филипова Мария – победитель Всероссийских соревнований по лыжным гонкам (15-16 лет) на призы ЗМС Р.П. Сметаниной (эстафета 4*3 км, в составе сборной Нижегородской области);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xml:space="preserve">- Тихонов Олег – бронзовый призер Всероссийских соревнований по лыжным гонкам (15-16 лет) на призы ЗМС Р.П. Сметаниной (в составе сборной Нижегородской области).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Николаев Евгений – победитель Первенства Приволжского федерального округа по легкой атлетике среди юношей и девушек до 18 лет (прыжок в длину).</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Ольнев Иван – победитель Первенства Приволжского федерального округа по легкой атлетике среди юношей и девушек до 18 лет (прыжок в высоту);</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lastRenderedPageBreak/>
        <w:t xml:space="preserve">- Лаптева Яна - серебряный призер Первенства Приволжского федерального округа по легкой атлетике среди юниоров и юниорок до 23 лет (многоборье);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xml:space="preserve">- Зимин Илья - серебряный призер Первенства Приволжского федерального округа по легкой атлетике (метание копья);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Воронина Кира – серебряный призер Всероссийских соревнований по легкоатлетическому четырехборью «Шиповка юных» (дисциплина – прыжок в высоту), победитель Всероссийских соревнований по легкой атлетике «Кубок Москвы по прыжкам в высоту» среди девочек 2008 г.р. и моложе</w:t>
      </w:r>
      <w:r w:rsidR="007152B5">
        <w:rPr>
          <w:sz w:val="24"/>
          <w:szCs w:val="24"/>
          <w:lang w:eastAsia="hi-IN" w:bidi="hi-IN"/>
        </w:rPr>
        <w:t>,</w:t>
      </w:r>
      <w:r w:rsidRPr="00395C31">
        <w:rPr>
          <w:sz w:val="24"/>
          <w:szCs w:val="24"/>
          <w:lang w:eastAsia="hi-IN" w:bidi="hi-IN"/>
        </w:rPr>
        <w:t xml:space="preserve">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xml:space="preserve">- Волошин Иван – бронзовый призер Первенства Приволжского федерального округа по боксу среди юниоров 19-22 лет, победитель Чемпионата Нижегородской области по боксу среди мужчин 19-40 лет.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xml:space="preserve">- Ворушева Алина – победитель  Всероссийских соревнований по легкоатлетическому четырехборью «Шиповка юных» (дисциплина - прыжок в высоту); </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 Тетерин Илья – победитель Всероссийской летней Спартакиады детей-инвалидов с поражением ОДА (дартс, легкая атлетика);</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Малова Яна, Сапелкина Дарья – победители Всероссийских соревнований по дзюдо «Патриот» среди юношей и девушек 2007-2008 г.р.;</w:t>
      </w:r>
    </w:p>
    <w:p w:rsidR="006E3EC0" w:rsidRPr="00395C31" w:rsidRDefault="006E3EC0" w:rsidP="006D581E">
      <w:pPr>
        <w:numPr>
          <w:ilvl w:val="0"/>
          <w:numId w:val="26"/>
        </w:numPr>
        <w:ind w:left="0" w:firstLine="709"/>
        <w:jc w:val="both"/>
        <w:rPr>
          <w:sz w:val="24"/>
          <w:szCs w:val="24"/>
          <w:lang w:eastAsia="hi-IN" w:bidi="hi-IN"/>
        </w:rPr>
      </w:pPr>
      <w:r w:rsidRPr="00395C31">
        <w:rPr>
          <w:sz w:val="24"/>
          <w:szCs w:val="24"/>
          <w:lang w:eastAsia="hi-IN" w:bidi="hi-IN"/>
        </w:rPr>
        <w:t>Командные соревнования:</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команда по гандболу «Кварц» 2008 г.р. – серебряны</w:t>
      </w:r>
      <w:r w:rsidR="007152B5">
        <w:rPr>
          <w:sz w:val="24"/>
          <w:szCs w:val="24"/>
          <w:lang w:eastAsia="hi-IN" w:bidi="hi-IN"/>
        </w:rPr>
        <w:t>й</w:t>
      </w:r>
      <w:r w:rsidRPr="00395C31">
        <w:rPr>
          <w:sz w:val="24"/>
          <w:szCs w:val="24"/>
          <w:lang w:eastAsia="hi-IN" w:bidi="hi-IN"/>
        </w:rPr>
        <w:t xml:space="preserve"> призер </w:t>
      </w:r>
      <w:r w:rsidRPr="00395C31">
        <w:rPr>
          <w:sz w:val="24"/>
          <w:szCs w:val="24"/>
          <w:lang w:val="en-US" w:eastAsia="hi-IN" w:bidi="hi-IN"/>
        </w:rPr>
        <w:t>XIX</w:t>
      </w:r>
      <w:r w:rsidRPr="00395C31">
        <w:rPr>
          <w:sz w:val="24"/>
          <w:szCs w:val="24"/>
          <w:lang w:eastAsia="hi-IN" w:bidi="hi-IN"/>
        </w:rPr>
        <w:t xml:space="preserve"> Международного детского фестиваля гандбола; </w:t>
      </w:r>
    </w:p>
    <w:p w:rsidR="006E3EC0" w:rsidRPr="00395C31" w:rsidRDefault="006E3EC0" w:rsidP="006D581E">
      <w:pPr>
        <w:numPr>
          <w:ilvl w:val="0"/>
          <w:numId w:val="26"/>
        </w:numPr>
        <w:tabs>
          <w:tab w:val="left" w:pos="720"/>
        </w:tabs>
        <w:ind w:left="0" w:firstLine="709"/>
        <w:jc w:val="both"/>
        <w:rPr>
          <w:sz w:val="24"/>
          <w:szCs w:val="24"/>
          <w:lang w:eastAsia="hi-IN" w:bidi="hi-IN"/>
        </w:rPr>
      </w:pPr>
      <w:r w:rsidRPr="00395C31">
        <w:rPr>
          <w:sz w:val="24"/>
          <w:szCs w:val="24"/>
          <w:lang w:eastAsia="hi-IN" w:bidi="hi-IN"/>
        </w:rPr>
        <w:t>- команда по футболу 2007-2008 г.р. (МАУ «Спортивная школа «Спартак») - серебряны</w:t>
      </w:r>
      <w:r w:rsidR="007152B5">
        <w:rPr>
          <w:sz w:val="24"/>
          <w:szCs w:val="24"/>
          <w:lang w:eastAsia="hi-IN" w:bidi="hi-IN"/>
        </w:rPr>
        <w:t>й призер</w:t>
      </w:r>
      <w:r w:rsidRPr="00395C31">
        <w:rPr>
          <w:sz w:val="24"/>
          <w:szCs w:val="24"/>
          <w:lang w:eastAsia="hi-IN" w:bidi="hi-IN"/>
        </w:rPr>
        <w:t xml:space="preserve"> Первенства России, зона Приволжье по мини-футболу (футзалу) среди команд 2007-2008 г.р. в сезоне 2020-2021 г.;</w:t>
      </w:r>
    </w:p>
    <w:p w:rsidR="006E3EC0" w:rsidRPr="00395C31" w:rsidRDefault="006E3EC0" w:rsidP="006D581E">
      <w:pPr>
        <w:numPr>
          <w:ilvl w:val="0"/>
          <w:numId w:val="26"/>
        </w:numPr>
        <w:shd w:val="clear" w:color="auto" w:fill="FFFFFF"/>
        <w:tabs>
          <w:tab w:val="left" w:pos="720"/>
        </w:tabs>
        <w:ind w:left="0" w:firstLine="709"/>
        <w:jc w:val="both"/>
        <w:rPr>
          <w:sz w:val="24"/>
          <w:szCs w:val="24"/>
          <w:shd w:val="clear" w:color="auto" w:fill="F0F2F5"/>
        </w:rPr>
      </w:pPr>
      <w:r w:rsidRPr="00395C31">
        <w:rPr>
          <w:sz w:val="24"/>
          <w:szCs w:val="24"/>
          <w:lang w:eastAsia="hi-IN" w:bidi="hi-IN"/>
        </w:rPr>
        <w:t xml:space="preserve">- </w:t>
      </w:r>
      <w:r w:rsidRPr="00395C31">
        <w:rPr>
          <w:sz w:val="24"/>
          <w:szCs w:val="24"/>
          <w:shd w:val="clear" w:color="auto" w:fill="FFFFFF"/>
        </w:rPr>
        <w:t>команда спортивного клуба «Медведь» - победител</w:t>
      </w:r>
      <w:r w:rsidR="00DC0D4E">
        <w:rPr>
          <w:sz w:val="24"/>
          <w:szCs w:val="24"/>
          <w:shd w:val="clear" w:color="auto" w:fill="FFFFFF"/>
        </w:rPr>
        <w:t>ь</w:t>
      </w:r>
      <w:r w:rsidRPr="00395C31">
        <w:rPr>
          <w:sz w:val="24"/>
          <w:szCs w:val="24"/>
          <w:shd w:val="clear" w:color="auto" w:fill="FFFFFF"/>
        </w:rPr>
        <w:t xml:space="preserve"> Первенства Нижегородской области по хоккею среди мальчиков 2010-2011 г.р.;</w:t>
      </w:r>
    </w:p>
    <w:p w:rsidR="006E3EC0" w:rsidRPr="00395C31" w:rsidRDefault="006E3EC0" w:rsidP="006E3EC0">
      <w:pPr>
        <w:numPr>
          <w:ilvl w:val="0"/>
          <w:numId w:val="26"/>
        </w:numPr>
        <w:shd w:val="clear" w:color="auto" w:fill="FFFFFF"/>
        <w:tabs>
          <w:tab w:val="left" w:pos="720"/>
        </w:tabs>
        <w:jc w:val="both"/>
        <w:rPr>
          <w:sz w:val="24"/>
          <w:szCs w:val="24"/>
          <w:shd w:val="clear" w:color="auto" w:fill="F0F2F5"/>
        </w:rPr>
      </w:pPr>
      <w:r w:rsidRPr="00395C31">
        <w:rPr>
          <w:sz w:val="24"/>
          <w:szCs w:val="24"/>
          <w:shd w:val="clear" w:color="auto" w:fill="FFFFFF"/>
        </w:rPr>
        <w:t>- команда по хоккею ХК «Бор» (сборная команда - МАУ «ФОК «Кварц», МАУ «ФОК «Красная Горка») – победители Первенства Нижегородской области по хоккею среди юношей 2008-2009 г.р.;</w:t>
      </w:r>
    </w:p>
    <w:p w:rsidR="006E3EC0" w:rsidRPr="00395C31" w:rsidRDefault="006E3EC0" w:rsidP="006E3EC0">
      <w:pPr>
        <w:numPr>
          <w:ilvl w:val="0"/>
          <w:numId w:val="26"/>
        </w:numPr>
        <w:tabs>
          <w:tab w:val="left" w:pos="720"/>
        </w:tabs>
        <w:jc w:val="both"/>
        <w:rPr>
          <w:sz w:val="24"/>
          <w:szCs w:val="24"/>
          <w:lang w:eastAsia="hi-IN" w:bidi="hi-IN"/>
        </w:rPr>
      </w:pPr>
      <w:r w:rsidRPr="00395C31">
        <w:rPr>
          <w:sz w:val="24"/>
          <w:szCs w:val="24"/>
          <w:lang w:eastAsia="hi-IN" w:bidi="hi-IN"/>
        </w:rPr>
        <w:tab/>
        <w:t>- команда по футболу 2011 г.р. (МАУ «Спортивная школа «Спартак») – бронзовы</w:t>
      </w:r>
      <w:r w:rsidR="00E0050E">
        <w:rPr>
          <w:sz w:val="24"/>
          <w:szCs w:val="24"/>
          <w:lang w:eastAsia="hi-IN" w:bidi="hi-IN"/>
        </w:rPr>
        <w:t>й</w:t>
      </w:r>
      <w:r w:rsidRPr="00395C31">
        <w:rPr>
          <w:sz w:val="24"/>
          <w:szCs w:val="24"/>
          <w:lang w:eastAsia="hi-IN" w:bidi="hi-IN"/>
        </w:rPr>
        <w:t xml:space="preserve"> призер Первенства Нижегородской области по мини-футболу среди юношей 2011 г. р. в сезоне 2020-2021 г.;</w:t>
      </w:r>
    </w:p>
    <w:p w:rsidR="006E3EC0" w:rsidRPr="00395C31" w:rsidRDefault="006E3EC0" w:rsidP="006E3EC0">
      <w:pPr>
        <w:numPr>
          <w:ilvl w:val="0"/>
          <w:numId w:val="26"/>
        </w:numPr>
        <w:tabs>
          <w:tab w:val="left" w:pos="720"/>
        </w:tabs>
        <w:jc w:val="both"/>
        <w:rPr>
          <w:sz w:val="24"/>
          <w:szCs w:val="24"/>
          <w:lang w:eastAsia="hi-IN" w:bidi="hi-IN"/>
        </w:rPr>
      </w:pPr>
      <w:r>
        <w:rPr>
          <w:sz w:val="24"/>
          <w:szCs w:val="24"/>
          <w:lang w:eastAsia="hi-IN" w:bidi="hi-IN"/>
        </w:rPr>
        <w:t xml:space="preserve">       </w:t>
      </w:r>
      <w:r w:rsidRPr="00395C31">
        <w:rPr>
          <w:sz w:val="24"/>
          <w:szCs w:val="24"/>
          <w:lang w:eastAsia="hi-IN" w:bidi="hi-IN"/>
        </w:rPr>
        <w:t>- команда по футболу «Спартак-Д» (МАУ «СШ «Спартак») – бронзовы</w:t>
      </w:r>
      <w:r w:rsidR="00E0050E">
        <w:rPr>
          <w:sz w:val="24"/>
          <w:szCs w:val="24"/>
          <w:lang w:eastAsia="hi-IN" w:bidi="hi-IN"/>
        </w:rPr>
        <w:t>й</w:t>
      </w:r>
      <w:r w:rsidRPr="00395C31">
        <w:rPr>
          <w:sz w:val="24"/>
          <w:szCs w:val="24"/>
          <w:lang w:eastAsia="hi-IN" w:bidi="hi-IN"/>
        </w:rPr>
        <w:t xml:space="preserve"> призер Первенства Нижегородской области по футболу среди мужских команд. </w:t>
      </w:r>
    </w:p>
    <w:p w:rsidR="006E3EC0" w:rsidRPr="00395C31" w:rsidRDefault="006E3EC0" w:rsidP="006E3EC0">
      <w:pPr>
        <w:tabs>
          <w:tab w:val="left" w:pos="567"/>
        </w:tabs>
        <w:rPr>
          <w:sz w:val="24"/>
          <w:szCs w:val="24"/>
        </w:rPr>
      </w:pPr>
      <w:r>
        <w:rPr>
          <w:sz w:val="24"/>
          <w:szCs w:val="24"/>
        </w:rPr>
        <w:t xml:space="preserve">           </w:t>
      </w:r>
      <w:r w:rsidRPr="00395C31">
        <w:rPr>
          <w:sz w:val="24"/>
          <w:szCs w:val="24"/>
        </w:rPr>
        <w:t>Управлением физической культуры и спорта администрации городского округа г. Бор и подведомственными учреждениями в 2021 г. было проведено 380 физкультурно-спортивных мероприятий</w:t>
      </w:r>
      <w:r>
        <w:rPr>
          <w:sz w:val="24"/>
          <w:szCs w:val="24"/>
        </w:rPr>
        <w:t>,</w:t>
      </w:r>
      <w:r w:rsidRPr="004F7A16">
        <w:t xml:space="preserve"> </w:t>
      </w:r>
      <w:r w:rsidR="003E4450" w:rsidRPr="007A52DC">
        <w:rPr>
          <w:sz w:val="24"/>
          <w:szCs w:val="24"/>
        </w:rPr>
        <w:t xml:space="preserve">в </w:t>
      </w:r>
      <w:r w:rsidRPr="004E490E">
        <w:rPr>
          <w:sz w:val="24"/>
          <w:szCs w:val="24"/>
        </w:rPr>
        <w:t xml:space="preserve">которых приняли участие </w:t>
      </w:r>
      <w:r>
        <w:rPr>
          <w:sz w:val="24"/>
          <w:szCs w:val="24"/>
        </w:rPr>
        <w:t>более 16 тыс.</w:t>
      </w:r>
      <w:r w:rsidRPr="004E490E">
        <w:rPr>
          <w:sz w:val="24"/>
          <w:szCs w:val="24"/>
        </w:rPr>
        <w:t xml:space="preserve"> чел</w:t>
      </w:r>
      <w:r>
        <w:rPr>
          <w:sz w:val="24"/>
          <w:szCs w:val="24"/>
        </w:rPr>
        <w:t>.</w:t>
      </w:r>
      <w:r w:rsidR="005449FA">
        <w:rPr>
          <w:sz w:val="24"/>
          <w:szCs w:val="24"/>
        </w:rPr>
        <w:t>,</w:t>
      </w:r>
      <w:r w:rsidRPr="004E490E">
        <w:rPr>
          <w:sz w:val="24"/>
          <w:szCs w:val="24"/>
        </w:rPr>
        <w:t xml:space="preserve"> с</w:t>
      </w:r>
      <w:r>
        <w:rPr>
          <w:sz w:val="24"/>
          <w:szCs w:val="24"/>
        </w:rPr>
        <w:t>амые массовые из них:</w:t>
      </w:r>
      <w:r w:rsidRPr="00395C31">
        <w:rPr>
          <w:sz w:val="24"/>
          <w:szCs w:val="24"/>
        </w:rPr>
        <w:t xml:space="preserve"> </w:t>
      </w:r>
    </w:p>
    <w:p w:rsidR="006E3EC0" w:rsidRPr="004F7A16" w:rsidRDefault="006E3EC0" w:rsidP="006E3EC0">
      <w:pPr>
        <w:ind w:firstLine="708"/>
        <w:jc w:val="both"/>
        <w:rPr>
          <w:sz w:val="24"/>
          <w:szCs w:val="24"/>
          <w:lang w:eastAsia="hi-IN" w:bidi="hi-IN"/>
        </w:rPr>
      </w:pPr>
      <w:r w:rsidRPr="004F7A16">
        <w:rPr>
          <w:color w:val="000000"/>
          <w:sz w:val="24"/>
          <w:szCs w:val="24"/>
          <w:shd w:val="clear" w:color="auto" w:fill="FFFFFF"/>
        </w:rPr>
        <w:t xml:space="preserve">-  </w:t>
      </w:r>
      <w:r>
        <w:rPr>
          <w:sz w:val="24"/>
          <w:szCs w:val="24"/>
          <w:lang w:eastAsia="hi-IN" w:bidi="hi-IN"/>
        </w:rPr>
        <w:t>о</w:t>
      </w:r>
      <w:r w:rsidRPr="004F7A16">
        <w:rPr>
          <w:sz w:val="24"/>
          <w:szCs w:val="24"/>
          <w:lang w:eastAsia="hi-IN" w:bidi="hi-IN"/>
        </w:rPr>
        <w:t>бластные соревнования по лыжным гонкам памяти мастера спорта СССР П.И. Шиганова;</w:t>
      </w:r>
    </w:p>
    <w:p w:rsidR="006E3EC0" w:rsidRPr="004F7A16" w:rsidRDefault="006E3EC0" w:rsidP="006E3EC0">
      <w:pPr>
        <w:ind w:firstLine="708"/>
        <w:jc w:val="both"/>
        <w:rPr>
          <w:sz w:val="24"/>
          <w:szCs w:val="24"/>
        </w:rPr>
      </w:pPr>
      <w:r w:rsidRPr="004F7A16">
        <w:rPr>
          <w:color w:val="000000"/>
          <w:sz w:val="24"/>
          <w:szCs w:val="24"/>
          <w:shd w:val="clear" w:color="auto" w:fill="FFFFFF"/>
        </w:rPr>
        <w:t xml:space="preserve">- </w:t>
      </w:r>
      <w:r w:rsidRPr="004F7A16">
        <w:rPr>
          <w:sz w:val="24"/>
          <w:szCs w:val="24"/>
          <w:lang w:val="en-US"/>
        </w:rPr>
        <w:t>VIII</w:t>
      </w:r>
      <w:r w:rsidRPr="004F7A16">
        <w:rPr>
          <w:sz w:val="24"/>
          <w:szCs w:val="24"/>
        </w:rPr>
        <w:t xml:space="preserve"> Всероссийский турнир по спортивной борьбе </w:t>
      </w:r>
      <w:r w:rsidRPr="004F7A16">
        <w:rPr>
          <w:color w:val="000000"/>
          <w:sz w:val="24"/>
          <w:szCs w:val="24"/>
          <w:shd w:val="clear" w:color="auto" w:fill="FFFFFF"/>
        </w:rPr>
        <w:t>(дисциплина: греко-римская борьба)</w:t>
      </w:r>
      <w:r w:rsidRPr="004F7A16">
        <w:rPr>
          <w:sz w:val="24"/>
          <w:szCs w:val="24"/>
        </w:rPr>
        <w:t xml:space="preserve"> памяти воинов-борчан, погибших во время боевых действий в Афганистане и других горячих точках «Сила России»;</w:t>
      </w:r>
    </w:p>
    <w:p w:rsidR="006E3EC0" w:rsidRPr="004F7A16" w:rsidRDefault="006E3EC0" w:rsidP="006E3EC0">
      <w:pPr>
        <w:ind w:firstLine="708"/>
        <w:jc w:val="both"/>
        <w:rPr>
          <w:color w:val="000000"/>
          <w:sz w:val="24"/>
          <w:szCs w:val="24"/>
          <w:shd w:val="clear" w:color="auto" w:fill="FFFFFF"/>
        </w:rPr>
      </w:pPr>
      <w:r w:rsidRPr="004F7A16">
        <w:rPr>
          <w:color w:val="000000"/>
          <w:sz w:val="24"/>
          <w:szCs w:val="24"/>
          <w:shd w:val="clear" w:color="auto" w:fill="FFFFFF"/>
        </w:rPr>
        <w:t xml:space="preserve">- </w:t>
      </w:r>
      <w:r w:rsidRPr="004F7A16">
        <w:rPr>
          <w:color w:val="000000"/>
          <w:sz w:val="24"/>
          <w:szCs w:val="24"/>
          <w:shd w:val="clear" w:color="auto" w:fill="FFFFFF"/>
          <w:lang w:val="en-US"/>
        </w:rPr>
        <w:t>XVIII</w:t>
      </w:r>
      <w:r w:rsidRPr="004F7A16">
        <w:rPr>
          <w:color w:val="000000"/>
          <w:sz w:val="24"/>
          <w:szCs w:val="24"/>
          <w:shd w:val="clear" w:color="auto" w:fill="FFFFFF"/>
        </w:rPr>
        <w:t xml:space="preserve"> Всероссийские соревнования по спортивной борьбе (дисциплина: греко-римская борьба) «Турнир памяти основателя спортивной борьбы в г. Бор А.И. Серебрякова»;</w:t>
      </w:r>
    </w:p>
    <w:p w:rsidR="006E3EC0" w:rsidRPr="004F7A16" w:rsidRDefault="006E3EC0" w:rsidP="006E3EC0">
      <w:pPr>
        <w:ind w:firstLine="708"/>
        <w:jc w:val="both"/>
        <w:rPr>
          <w:sz w:val="24"/>
          <w:szCs w:val="24"/>
        </w:rPr>
      </w:pPr>
      <w:r w:rsidRPr="004F7A16">
        <w:rPr>
          <w:sz w:val="24"/>
          <w:szCs w:val="24"/>
        </w:rPr>
        <w:t xml:space="preserve">- </w:t>
      </w:r>
      <w:r w:rsidRPr="004F7A16">
        <w:rPr>
          <w:sz w:val="24"/>
          <w:szCs w:val="24"/>
          <w:lang w:val="en-US"/>
        </w:rPr>
        <w:t>IX</w:t>
      </w:r>
      <w:r w:rsidRPr="004F7A16">
        <w:rPr>
          <w:sz w:val="24"/>
          <w:szCs w:val="24"/>
        </w:rPr>
        <w:t xml:space="preserve"> Всероссийский турнир по греко-римской борьбе «Кубок России среди кадетов, посвященный памяти Олимпийского чемпиона, Заслуженного мастера спорта А.И. Парфенова»;</w:t>
      </w:r>
    </w:p>
    <w:p w:rsidR="006E3EC0" w:rsidRPr="004F7A16" w:rsidRDefault="006E3EC0" w:rsidP="006E3EC0">
      <w:pPr>
        <w:ind w:firstLine="708"/>
        <w:jc w:val="both"/>
        <w:rPr>
          <w:sz w:val="24"/>
          <w:szCs w:val="24"/>
          <w:lang w:eastAsia="hi-IN" w:bidi="hi-IN"/>
        </w:rPr>
      </w:pPr>
      <w:r w:rsidRPr="004F7A16">
        <w:rPr>
          <w:sz w:val="24"/>
          <w:szCs w:val="24"/>
        </w:rPr>
        <w:t xml:space="preserve"> </w:t>
      </w:r>
      <w:r>
        <w:rPr>
          <w:sz w:val="24"/>
          <w:szCs w:val="24"/>
          <w:lang w:eastAsia="hi-IN" w:bidi="hi-IN"/>
        </w:rPr>
        <w:t>- о</w:t>
      </w:r>
      <w:r w:rsidRPr="004F7A16">
        <w:rPr>
          <w:sz w:val="24"/>
          <w:szCs w:val="24"/>
          <w:lang w:eastAsia="hi-IN" w:bidi="hi-IN"/>
        </w:rPr>
        <w:t>бластные соревнования по плаванию «Зимние старты»;</w:t>
      </w:r>
    </w:p>
    <w:p w:rsidR="006E3EC0" w:rsidRPr="004F7A16" w:rsidRDefault="006E3EC0" w:rsidP="006E3EC0">
      <w:pPr>
        <w:ind w:firstLine="708"/>
        <w:jc w:val="both"/>
        <w:rPr>
          <w:sz w:val="24"/>
          <w:szCs w:val="24"/>
          <w:lang w:eastAsia="hi-IN" w:bidi="hi-IN"/>
        </w:rPr>
      </w:pPr>
      <w:r w:rsidRPr="004F7A16">
        <w:rPr>
          <w:color w:val="000000"/>
          <w:sz w:val="24"/>
          <w:szCs w:val="24"/>
          <w:shd w:val="clear" w:color="auto" w:fill="FFFFFF"/>
        </w:rPr>
        <w:t>-</w:t>
      </w:r>
      <w:r w:rsidRPr="004F7A16">
        <w:rPr>
          <w:sz w:val="24"/>
          <w:szCs w:val="24"/>
          <w:lang w:eastAsia="hi-IN" w:bidi="hi-IN"/>
        </w:rPr>
        <w:t xml:space="preserve"> </w:t>
      </w:r>
      <w:r>
        <w:rPr>
          <w:sz w:val="24"/>
          <w:szCs w:val="24"/>
          <w:lang w:eastAsia="hi-IN" w:bidi="hi-IN"/>
        </w:rPr>
        <w:t>о</w:t>
      </w:r>
      <w:r w:rsidRPr="004F7A16">
        <w:rPr>
          <w:sz w:val="24"/>
          <w:szCs w:val="24"/>
          <w:lang w:eastAsia="hi-IN" w:bidi="hi-IN"/>
        </w:rPr>
        <w:t>ткрытое первенство городского округа г. Бор по фигурному катанию на коньках, посвященное памяти А.А. Росманюка;</w:t>
      </w:r>
    </w:p>
    <w:p w:rsidR="006E3EC0" w:rsidRPr="004F7A16" w:rsidRDefault="006E3EC0" w:rsidP="006E3EC0">
      <w:pPr>
        <w:ind w:firstLine="708"/>
        <w:jc w:val="both"/>
        <w:rPr>
          <w:sz w:val="24"/>
          <w:szCs w:val="24"/>
          <w:lang w:eastAsia="hi-IN" w:bidi="hi-IN"/>
        </w:rPr>
      </w:pPr>
      <w:r>
        <w:rPr>
          <w:sz w:val="24"/>
          <w:szCs w:val="24"/>
          <w:lang w:eastAsia="hi-IN" w:bidi="hi-IN"/>
        </w:rPr>
        <w:t>- т</w:t>
      </w:r>
      <w:r w:rsidRPr="004F7A16">
        <w:rPr>
          <w:sz w:val="24"/>
          <w:szCs w:val="24"/>
          <w:lang w:eastAsia="hi-IN" w:bidi="hi-IN"/>
        </w:rPr>
        <w:t>урниры по волейболу «Память» среди юношей и девушек;</w:t>
      </w:r>
    </w:p>
    <w:p w:rsidR="006E3EC0" w:rsidRPr="004F7A16" w:rsidRDefault="006E3EC0" w:rsidP="006E3EC0">
      <w:pPr>
        <w:ind w:firstLine="708"/>
        <w:jc w:val="both"/>
        <w:rPr>
          <w:color w:val="000000"/>
          <w:sz w:val="24"/>
          <w:szCs w:val="24"/>
          <w:shd w:val="clear" w:color="auto" w:fill="FFFFFF"/>
        </w:rPr>
      </w:pPr>
      <w:r>
        <w:rPr>
          <w:color w:val="000000"/>
          <w:sz w:val="24"/>
          <w:szCs w:val="24"/>
          <w:shd w:val="clear" w:color="auto" w:fill="FFFFFF"/>
        </w:rPr>
        <w:t>- с</w:t>
      </w:r>
      <w:r w:rsidRPr="004F7A16">
        <w:rPr>
          <w:color w:val="000000"/>
          <w:sz w:val="24"/>
          <w:szCs w:val="24"/>
          <w:shd w:val="clear" w:color="auto" w:fill="FFFFFF"/>
        </w:rPr>
        <w:t>оревнования по легкой атлетике, посвященные памяти мастера спорта В.П. Полякова;</w:t>
      </w:r>
    </w:p>
    <w:p w:rsidR="006E3EC0" w:rsidRPr="004F7A16" w:rsidRDefault="006E3EC0" w:rsidP="006E3EC0">
      <w:pPr>
        <w:ind w:firstLine="708"/>
        <w:jc w:val="both"/>
        <w:rPr>
          <w:color w:val="000000"/>
          <w:sz w:val="24"/>
          <w:szCs w:val="24"/>
          <w:shd w:val="clear" w:color="auto" w:fill="FFFFFF"/>
        </w:rPr>
      </w:pPr>
      <w:r>
        <w:rPr>
          <w:color w:val="000000"/>
          <w:sz w:val="24"/>
          <w:szCs w:val="24"/>
          <w:shd w:val="clear" w:color="auto" w:fill="FFFFFF"/>
        </w:rPr>
        <w:t>- ч</w:t>
      </w:r>
      <w:r w:rsidRPr="004F7A16">
        <w:rPr>
          <w:color w:val="000000"/>
          <w:sz w:val="24"/>
          <w:szCs w:val="24"/>
          <w:shd w:val="clear" w:color="auto" w:fill="FFFFFF"/>
        </w:rPr>
        <w:t>емпионат городского округа г. Бор по шахматам;</w:t>
      </w:r>
    </w:p>
    <w:p w:rsidR="006E3EC0" w:rsidRPr="004F7A16" w:rsidRDefault="006E3EC0" w:rsidP="006E3EC0">
      <w:pPr>
        <w:ind w:firstLine="708"/>
        <w:jc w:val="both"/>
        <w:rPr>
          <w:color w:val="000000"/>
          <w:sz w:val="24"/>
          <w:szCs w:val="24"/>
          <w:shd w:val="clear" w:color="auto" w:fill="FFFFFF"/>
        </w:rPr>
      </w:pPr>
      <w:r>
        <w:rPr>
          <w:color w:val="000000"/>
          <w:sz w:val="24"/>
          <w:szCs w:val="24"/>
          <w:shd w:val="clear" w:color="auto" w:fill="FFFFFF"/>
        </w:rPr>
        <w:lastRenderedPageBreak/>
        <w:t>- о</w:t>
      </w:r>
      <w:r w:rsidRPr="004F7A16">
        <w:rPr>
          <w:color w:val="000000"/>
          <w:sz w:val="24"/>
          <w:szCs w:val="24"/>
          <w:shd w:val="clear" w:color="auto" w:fill="FFFFFF"/>
        </w:rPr>
        <w:t>ткрытый турнир городского округа г. Бор по баскетболу среди юношеских команд «Борская осень»;</w:t>
      </w:r>
    </w:p>
    <w:p w:rsidR="006E3EC0" w:rsidRPr="004F7A16" w:rsidRDefault="006E3EC0" w:rsidP="006E3EC0">
      <w:pPr>
        <w:ind w:firstLine="708"/>
        <w:jc w:val="both"/>
        <w:rPr>
          <w:color w:val="000000"/>
          <w:sz w:val="24"/>
          <w:szCs w:val="24"/>
          <w:shd w:val="clear" w:color="auto" w:fill="FFFFFF"/>
        </w:rPr>
      </w:pPr>
      <w:r>
        <w:rPr>
          <w:color w:val="000000"/>
          <w:sz w:val="24"/>
          <w:szCs w:val="24"/>
          <w:shd w:val="clear" w:color="auto" w:fill="FFFFFF"/>
        </w:rPr>
        <w:t>- р</w:t>
      </w:r>
      <w:r w:rsidRPr="004F7A16">
        <w:rPr>
          <w:color w:val="000000"/>
          <w:sz w:val="24"/>
          <w:szCs w:val="24"/>
          <w:shd w:val="clear" w:color="auto" w:fill="FFFFFF"/>
        </w:rPr>
        <w:t>егиональный турнир по художественной гимнастике «Борская весна»;</w:t>
      </w:r>
    </w:p>
    <w:p w:rsidR="006E3EC0" w:rsidRPr="004F7A16" w:rsidRDefault="006E3EC0" w:rsidP="006E3EC0">
      <w:pPr>
        <w:ind w:firstLine="709"/>
        <w:jc w:val="both"/>
        <w:rPr>
          <w:sz w:val="24"/>
          <w:szCs w:val="24"/>
        </w:rPr>
      </w:pPr>
      <w:r w:rsidRPr="004F7A16">
        <w:rPr>
          <w:sz w:val="24"/>
          <w:szCs w:val="24"/>
          <w:shd w:val="clear" w:color="auto" w:fill="FFFFFF"/>
        </w:rPr>
        <w:t xml:space="preserve"> </w:t>
      </w:r>
      <w:r w:rsidRPr="004F7A16">
        <w:rPr>
          <w:sz w:val="24"/>
          <w:szCs w:val="24"/>
        </w:rPr>
        <w:t xml:space="preserve">- </w:t>
      </w:r>
      <w:r>
        <w:rPr>
          <w:sz w:val="24"/>
          <w:szCs w:val="24"/>
        </w:rPr>
        <w:t>о</w:t>
      </w:r>
      <w:r w:rsidRPr="004F7A16">
        <w:rPr>
          <w:sz w:val="24"/>
          <w:szCs w:val="24"/>
        </w:rPr>
        <w:t>ткрытый Чемпионат и Первенство городского округа г. Бор по спортивному ориентированию бегом на дистанциях заданного направления (городской спринт);</w:t>
      </w:r>
    </w:p>
    <w:p w:rsidR="006E3EC0" w:rsidRPr="004F7A16" w:rsidRDefault="006E3EC0" w:rsidP="006E3EC0">
      <w:pPr>
        <w:ind w:firstLine="709"/>
        <w:jc w:val="both"/>
        <w:rPr>
          <w:sz w:val="24"/>
          <w:szCs w:val="24"/>
        </w:rPr>
      </w:pPr>
      <w:r>
        <w:rPr>
          <w:sz w:val="24"/>
          <w:szCs w:val="24"/>
        </w:rPr>
        <w:t>- о</w:t>
      </w:r>
      <w:r w:rsidRPr="004F7A16">
        <w:rPr>
          <w:sz w:val="24"/>
          <w:szCs w:val="24"/>
        </w:rPr>
        <w:t>ткрытое первенство городского округа г. Бор по художественной гимнастике «Весенний карнавал»;</w:t>
      </w:r>
    </w:p>
    <w:p w:rsidR="006E3EC0" w:rsidRPr="004F7A16" w:rsidRDefault="006E3EC0" w:rsidP="006E3EC0">
      <w:pPr>
        <w:ind w:firstLine="708"/>
        <w:jc w:val="both"/>
        <w:rPr>
          <w:sz w:val="24"/>
          <w:szCs w:val="24"/>
        </w:rPr>
      </w:pPr>
      <w:r>
        <w:rPr>
          <w:sz w:val="24"/>
          <w:szCs w:val="24"/>
        </w:rPr>
        <w:t>- л</w:t>
      </w:r>
      <w:r w:rsidRPr="004F7A16">
        <w:rPr>
          <w:sz w:val="24"/>
          <w:szCs w:val="24"/>
        </w:rPr>
        <w:t>егкоатлетический пробег «Борские Версты»;</w:t>
      </w:r>
    </w:p>
    <w:p w:rsidR="006E3EC0" w:rsidRPr="004F7A16" w:rsidRDefault="006E3EC0" w:rsidP="006E3EC0">
      <w:pPr>
        <w:ind w:firstLine="708"/>
        <w:jc w:val="both"/>
        <w:rPr>
          <w:sz w:val="24"/>
          <w:szCs w:val="24"/>
          <w:lang w:eastAsia="hi-IN" w:bidi="hi-IN"/>
        </w:rPr>
      </w:pPr>
      <w:r w:rsidRPr="004F7A16">
        <w:rPr>
          <w:sz w:val="24"/>
          <w:szCs w:val="24"/>
          <w:lang w:eastAsia="hi-IN" w:bidi="hi-IN"/>
        </w:rPr>
        <w:t xml:space="preserve">- </w:t>
      </w:r>
      <w:r>
        <w:rPr>
          <w:sz w:val="24"/>
          <w:szCs w:val="24"/>
          <w:lang w:eastAsia="hi-IN" w:bidi="hi-IN"/>
        </w:rPr>
        <w:t>п</w:t>
      </w:r>
      <w:r w:rsidRPr="004F7A16">
        <w:rPr>
          <w:sz w:val="24"/>
          <w:szCs w:val="24"/>
          <w:lang w:eastAsia="hi-IN" w:bidi="hi-IN"/>
        </w:rPr>
        <w:t>ервенство городского округа г. Бор по легкоатлетическому четырехборью «Шиповка юных»;</w:t>
      </w:r>
    </w:p>
    <w:p w:rsidR="006E3EC0" w:rsidRPr="004F7A16" w:rsidRDefault="006E3EC0" w:rsidP="006E3EC0">
      <w:pPr>
        <w:ind w:firstLine="708"/>
        <w:jc w:val="both"/>
        <w:rPr>
          <w:color w:val="000000"/>
          <w:sz w:val="24"/>
          <w:szCs w:val="24"/>
          <w:shd w:val="clear" w:color="auto" w:fill="FFFFFF"/>
        </w:rPr>
      </w:pPr>
      <w:r>
        <w:rPr>
          <w:sz w:val="24"/>
          <w:szCs w:val="24"/>
        </w:rPr>
        <w:t>- э</w:t>
      </w:r>
      <w:r w:rsidRPr="004F7A16">
        <w:rPr>
          <w:sz w:val="24"/>
          <w:szCs w:val="24"/>
        </w:rPr>
        <w:t>стафетный пробег в честь Дня Победы в Великой Отечественной войне;</w:t>
      </w:r>
      <w:r w:rsidRPr="004F7A16">
        <w:rPr>
          <w:color w:val="000000"/>
          <w:sz w:val="24"/>
          <w:szCs w:val="24"/>
          <w:shd w:val="clear" w:color="auto" w:fill="FFFFFF"/>
        </w:rPr>
        <w:t xml:space="preserve"> </w:t>
      </w:r>
    </w:p>
    <w:p w:rsidR="006E3EC0" w:rsidRPr="004F7A16" w:rsidRDefault="006E3EC0" w:rsidP="006E3EC0">
      <w:pPr>
        <w:ind w:firstLine="708"/>
        <w:jc w:val="both"/>
        <w:rPr>
          <w:sz w:val="24"/>
          <w:szCs w:val="24"/>
          <w:lang w:eastAsia="hi-IN" w:bidi="hi-IN"/>
        </w:rPr>
      </w:pPr>
      <w:r w:rsidRPr="004F7A16">
        <w:rPr>
          <w:color w:val="000000"/>
          <w:sz w:val="24"/>
          <w:szCs w:val="24"/>
          <w:shd w:val="clear" w:color="auto" w:fill="FFFFFF"/>
        </w:rPr>
        <w:t>-</w:t>
      </w:r>
      <w:r>
        <w:rPr>
          <w:sz w:val="24"/>
          <w:szCs w:val="24"/>
          <w:lang w:eastAsia="hi-IN" w:bidi="hi-IN"/>
        </w:rPr>
        <w:t xml:space="preserve"> з</w:t>
      </w:r>
      <w:r w:rsidRPr="004F7A16">
        <w:rPr>
          <w:sz w:val="24"/>
          <w:szCs w:val="24"/>
          <w:lang w:eastAsia="hi-IN" w:bidi="hi-IN"/>
        </w:rPr>
        <w:t>имний фестиваль ВФСК «ГТО» среди обучающихся в образовательных организациях городского округа г. Бор;</w:t>
      </w:r>
    </w:p>
    <w:p w:rsidR="006E3EC0" w:rsidRPr="004F7A16" w:rsidRDefault="006E3EC0" w:rsidP="006E3EC0">
      <w:pPr>
        <w:ind w:firstLine="708"/>
        <w:jc w:val="both"/>
        <w:rPr>
          <w:color w:val="000000"/>
          <w:sz w:val="24"/>
          <w:szCs w:val="24"/>
          <w:shd w:val="clear" w:color="auto" w:fill="FFFFFF"/>
        </w:rPr>
      </w:pPr>
      <w:r w:rsidRPr="004F7A16">
        <w:rPr>
          <w:color w:val="000000"/>
          <w:sz w:val="24"/>
          <w:szCs w:val="24"/>
          <w:shd w:val="clear" w:color="auto" w:fill="FFFFFF"/>
        </w:rPr>
        <w:t xml:space="preserve">- </w:t>
      </w:r>
      <w:r w:rsidRPr="004F7A16">
        <w:rPr>
          <w:sz w:val="24"/>
          <w:szCs w:val="24"/>
        </w:rPr>
        <w:t>XVI</w:t>
      </w:r>
      <w:r w:rsidRPr="004F7A16">
        <w:rPr>
          <w:sz w:val="24"/>
          <w:szCs w:val="24"/>
          <w:lang w:val="en-US"/>
        </w:rPr>
        <w:t>II</w:t>
      </w:r>
      <w:r w:rsidRPr="004F7A16">
        <w:rPr>
          <w:b/>
          <w:bCs/>
          <w:sz w:val="24"/>
          <w:szCs w:val="24"/>
        </w:rPr>
        <w:t xml:space="preserve"> </w:t>
      </w:r>
      <w:r w:rsidRPr="004F7A16">
        <w:rPr>
          <w:color w:val="000000"/>
          <w:sz w:val="24"/>
          <w:szCs w:val="24"/>
          <w:shd w:val="clear" w:color="auto" w:fill="FFFFFF"/>
        </w:rPr>
        <w:t>Нижегородский спортивный фестиваль «Нет наркотикам. Я выбираю спорт!»;</w:t>
      </w:r>
    </w:p>
    <w:p w:rsidR="006E3EC0" w:rsidRPr="004F7A16" w:rsidRDefault="006E3EC0" w:rsidP="006E3EC0">
      <w:pPr>
        <w:ind w:firstLine="708"/>
        <w:jc w:val="both"/>
        <w:rPr>
          <w:sz w:val="24"/>
          <w:szCs w:val="24"/>
        </w:rPr>
      </w:pPr>
      <w:r>
        <w:rPr>
          <w:sz w:val="24"/>
          <w:szCs w:val="24"/>
        </w:rPr>
        <w:t>- о</w:t>
      </w:r>
      <w:r w:rsidRPr="004F7A16">
        <w:rPr>
          <w:sz w:val="24"/>
          <w:szCs w:val="24"/>
        </w:rPr>
        <w:t>бластные соревнования по легкой атлетике, посвященные памяти С.Е. Мудрака;</w:t>
      </w:r>
    </w:p>
    <w:p w:rsidR="006E3EC0" w:rsidRPr="004F7A16" w:rsidRDefault="006E3EC0" w:rsidP="006E3EC0">
      <w:pPr>
        <w:ind w:firstLine="708"/>
        <w:jc w:val="both"/>
        <w:rPr>
          <w:sz w:val="24"/>
          <w:szCs w:val="24"/>
        </w:rPr>
      </w:pPr>
      <w:r w:rsidRPr="004F7A16">
        <w:rPr>
          <w:sz w:val="24"/>
          <w:szCs w:val="24"/>
        </w:rPr>
        <w:t>- 2 этап Чемпионат</w:t>
      </w:r>
      <w:r w:rsidR="0057191C">
        <w:rPr>
          <w:sz w:val="24"/>
          <w:szCs w:val="24"/>
        </w:rPr>
        <w:t>а</w:t>
      </w:r>
      <w:r w:rsidRPr="004F7A16">
        <w:rPr>
          <w:sz w:val="24"/>
          <w:szCs w:val="24"/>
        </w:rPr>
        <w:t xml:space="preserve"> Нижегородской области по мотокроссу, посвященный памяти В.В. Максимова;</w:t>
      </w:r>
    </w:p>
    <w:p w:rsidR="006E3EC0" w:rsidRPr="004F7A16" w:rsidRDefault="006E3EC0" w:rsidP="006E3EC0">
      <w:pPr>
        <w:ind w:firstLine="708"/>
        <w:jc w:val="both"/>
        <w:rPr>
          <w:sz w:val="24"/>
          <w:szCs w:val="24"/>
        </w:rPr>
      </w:pPr>
      <w:r w:rsidRPr="004F7A16">
        <w:rPr>
          <w:sz w:val="24"/>
          <w:szCs w:val="24"/>
        </w:rPr>
        <w:t xml:space="preserve">- </w:t>
      </w:r>
      <w:r>
        <w:rPr>
          <w:sz w:val="24"/>
          <w:szCs w:val="24"/>
        </w:rPr>
        <w:t xml:space="preserve"> о</w:t>
      </w:r>
      <w:r w:rsidRPr="004F7A16">
        <w:rPr>
          <w:sz w:val="24"/>
          <w:szCs w:val="24"/>
        </w:rPr>
        <w:t>ткрытые соревнования городского округа г. Бор по маунтинбайку кросс – кантри, памяти В.М. Садыкова;</w:t>
      </w:r>
    </w:p>
    <w:p w:rsidR="006E3EC0" w:rsidRPr="004F7A16" w:rsidRDefault="006E3EC0" w:rsidP="006E3EC0">
      <w:pPr>
        <w:ind w:firstLine="708"/>
        <w:jc w:val="both"/>
        <w:rPr>
          <w:sz w:val="24"/>
          <w:szCs w:val="24"/>
        </w:rPr>
      </w:pPr>
      <w:r>
        <w:rPr>
          <w:sz w:val="24"/>
          <w:szCs w:val="24"/>
        </w:rPr>
        <w:t>- м</w:t>
      </w:r>
      <w:r w:rsidRPr="004F7A16">
        <w:rPr>
          <w:sz w:val="24"/>
          <w:szCs w:val="24"/>
        </w:rPr>
        <w:t>ероприятия, посвященные празднованию Всероссийского Дня физкультурника;</w:t>
      </w:r>
    </w:p>
    <w:p w:rsidR="006E3EC0" w:rsidRPr="004F7A16" w:rsidRDefault="006E3EC0" w:rsidP="006E3EC0">
      <w:pPr>
        <w:ind w:firstLine="708"/>
        <w:jc w:val="both"/>
        <w:rPr>
          <w:sz w:val="24"/>
          <w:szCs w:val="24"/>
        </w:rPr>
      </w:pPr>
      <w:r>
        <w:rPr>
          <w:sz w:val="24"/>
          <w:szCs w:val="24"/>
        </w:rPr>
        <w:t>- т</w:t>
      </w:r>
      <w:r w:rsidRPr="004F7A16">
        <w:rPr>
          <w:sz w:val="24"/>
          <w:szCs w:val="24"/>
        </w:rPr>
        <w:t>урнир по хоккею среди юношей, посвященный памяти В.Ю. Голубева;</w:t>
      </w:r>
    </w:p>
    <w:p w:rsidR="006E3EC0" w:rsidRPr="004F7A16" w:rsidRDefault="006E3EC0" w:rsidP="006E3EC0">
      <w:pPr>
        <w:jc w:val="both"/>
        <w:rPr>
          <w:sz w:val="24"/>
          <w:szCs w:val="24"/>
        </w:rPr>
      </w:pPr>
      <w:r>
        <w:rPr>
          <w:sz w:val="24"/>
          <w:szCs w:val="24"/>
        </w:rPr>
        <w:t>- м</w:t>
      </w:r>
      <w:r w:rsidRPr="004F7A16">
        <w:rPr>
          <w:sz w:val="24"/>
          <w:szCs w:val="24"/>
        </w:rPr>
        <w:t xml:space="preserve">ежнациональный турнир городского округа г. Бор по футболу; </w:t>
      </w:r>
    </w:p>
    <w:p w:rsidR="006E3EC0" w:rsidRPr="004F7A16" w:rsidRDefault="006E3EC0" w:rsidP="006E3EC0">
      <w:pPr>
        <w:jc w:val="both"/>
        <w:rPr>
          <w:sz w:val="24"/>
          <w:szCs w:val="24"/>
          <w:lang w:eastAsia="hi-IN" w:bidi="hi-IN"/>
        </w:rPr>
      </w:pPr>
      <w:r w:rsidRPr="004F7A16">
        <w:rPr>
          <w:sz w:val="24"/>
          <w:szCs w:val="24"/>
          <w:lang w:eastAsia="hi-IN" w:bidi="hi-IN"/>
        </w:rPr>
        <w:t xml:space="preserve">- </w:t>
      </w:r>
      <w:r>
        <w:rPr>
          <w:sz w:val="24"/>
          <w:szCs w:val="24"/>
          <w:lang w:eastAsia="hi-IN" w:bidi="hi-IN"/>
        </w:rPr>
        <w:t>ч</w:t>
      </w:r>
      <w:r w:rsidRPr="004F7A16">
        <w:rPr>
          <w:sz w:val="24"/>
          <w:szCs w:val="24"/>
          <w:lang w:eastAsia="hi-IN" w:bidi="hi-IN"/>
        </w:rPr>
        <w:t>емпионат и Первенство городского округа г. Бор по мини-футболу;</w:t>
      </w:r>
    </w:p>
    <w:p w:rsidR="006E3EC0" w:rsidRPr="004F7A16" w:rsidRDefault="006E3EC0" w:rsidP="006E3EC0">
      <w:pPr>
        <w:jc w:val="both"/>
        <w:rPr>
          <w:sz w:val="24"/>
          <w:szCs w:val="24"/>
          <w:lang w:eastAsia="hi-IN" w:bidi="hi-IN"/>
        </w:rPr>
      </w:pPr>
      <w:r>
        <w:rPr>
          <w:sz w:val="24"/>
          <w:szCs w:val="24"/>
          <w:lang w:eastAsia="hi-IN" w:bidi="hi-IN"/>
        </w:rPr>
        <w:t>- ч</w:t>
      </w:r>
      <w:r w:rsidRPr="004F7A16">
        <w:rPr>
          <w:sz w:val="24"/>
          <w:szCs w:val="24"/>
          <w:lang w:eastAsia="hi-IN" w:bidi="hi-IN"/>
        </w:rPr>
        <w:t>емпионат городского округа г. Бор по футболу.</w:t>
      </w:r>
    </w:p>
    <w:p w:rsidR="006E3EC0" w:rsidRPr="00B727D4" w:rsidRDefault="006E3EC0" w:rsidP="006E3EC0">
      <w:pPr>
        <w:pStyle w:val="210"/>
        <w:ind w:left="0" w:firstLine="720"/>
        <w:rPr>
          <w:szCs w:val="24"/>
        </w:rPr>
      </w:pPr>
      <w:r w:rsidRPr="00B727D4">
        <w:rPr>
          <w:szCs w:val="24"/>
        </w:rPr>
        <w:t xml:space="preserve">Число занимающихся физической культурой и спортом в городском округе за 2021 год составило 47,1 % от общего количества проживающих на территории округа (в 2020 году - 41,7 %, в 2019 году 37,8 %). </w:t>
      </w:r>
    </w:p>
    <w:p w:rsidR="006E3EC0" w:rsidRPr="0091705B" w:rsidRDefault="006E3EC0" w:rsidP="006E3EC0">
      <w:pPr>
        <w:pStyle w:val="310"/>
        <w:ind w:left="0" w:firstLine="720"/>
        <w:rPr>
          <w:rFonts w:ascii="Times New Roman" w:hAnsi="Times New Roman" w:cs="Times New Roman"/>
        </w:rPr>
      </w:pPr>
      <w:r w:rsidRPr="0091705B">
        <w:rPr>
          <w:rFonts w:ascii="Times New Roman" w:hAnsi="Times New Roman" w:cs="Times New Roman"/>
        </w:rPr>
        <w:t xml:space="preserve">С целью охвата различных возрастных категорий жителей </w:t>
      </w:r>
      <w:r w:rsidR="0057191C">
        <w:rPr>
          <w:rFonts w:ascii="Times New Roman" w:hAnsi="Times New Roman" w:cs="Times New Roman"/>
        </w:rPr>
        <w:t>округа</w:t>
      </w:r>
      <w:r w:rsidRPr="0091705B">
        <w:rPr>
          <w:rFonts w:ascii="Times New Roman" w:hAnsi="Times New Roman" w:cs="Times New Roman"/>
        </w:rPr>
        <w:t xml:space="preserve"> и привлечения их к здоровому образу жизни Управление физической культуры и спорта </w:t>
      </w:r>
      <w:r>
        <w:rPr>
          <w:rFonts w:ascii="Times New Roman" w:hAnsi="Times New Roman" w:cs="Times New Roman"/>
        </w:rPr>
        <w:t>сотрудничает</w:t>
      </w:r>
      <w:r w:rsidRPr="0091705B">
        <w:rPr>
          <w:rFonts w:ascii="Times New Roman" w:hAnsi="Times New Roman" w:cs="Times New Roman"/>
        </w:rPr>
        <w:t xml:space="preserve"> с Управлением социальной политики, управлением образования и молодежной политики</w:t>
      </w:r>
      <w:r w:rsidR="0057191C" w:rsidRPr="0057191C">
        <w:rPr>
          <w:rFonts w:ascii="Times New Roman" w:hAnsi="Times New Roman" w:cs="Times New Roman"/>
        </w:rPr>
        <w:t xml:space="preserve"> </w:t>
      </w:r>
      <w:r w:rsidR="0057191C" w:rsidRPr="0091705B">
        <w:rPr>
          <w:rFonts w:ascii="Times New Roman" w:hAnsi="Times New Roman" w:cs="Times New Roman"/>
        </w:rPr>
        <w:t>администрации городского округа г.Бор</w:t>
      </w:r>
      <w:r w:rsidRPr="0091705B">
        <w:rPr>
          <w:rFonts w:ascii="Times New Roman" w:hAnsi="Times New Roman" w:cs="Times New Roman"/>
        </w:rPr>
        <w:t xml:space="preserve">, обществом инвалидов, федерациями по видам спорта, преподавателями образовательных организаций, комиссией по делам несовершеннолетних при администрации городского округа г.Бор.  </w:t>
      </w:r>
    </w:p>
    <w:p w:rsidR="006E3EC0" w:rsidRPr="002040EB" w:rsidRDefault="006E3EC0" w:rsidP="006E3EC0">
      <w:pPr>
        <w:tabs>
          <w:tab w:val="num" w:pos="567"/>
        </w:tabs>
        <w:ind w:firstLine="540"/>
        <w:jc w:val="both"/>
        <w:rPr>
          <w:sz w:val="24"/>
          <w:szCs w:val="24"/>
        </w:rPr>
      </w:pPr>
      <w:r w:rsidRPr="002040EB">
        <w:rPr>
          <w:sz w:val="24"/>
          <w:szCs w:val="24"/>
        </w:rPr>
        <w:t xml:space="preserve">Лица с ограниченными возможностями здоровья посещают на бесплатной основе бассейн и тренажерный зал, организованными группами занимаются волейболом, плаванием, лечебной физкультурой </w:t>
      </w:r>
      <w:r w:rsidR="008E2C56">
        <w:rPr>
          <w:sz w:val="24"/>
          <w:szCs w:val="24"/>
        </w:rPr>
        <w:t xml:space="preserve">в </w:t>
      </w:r>
      <w:r w:rsidRPr="002040EB">
        <w:rPr>
          <w:sz w:val="24"/>
          <w:szCs w:val="24"/>
        </w:rPr>
        <w:t xml:space="preserve">ФОК «Кварц» и </w:t>
      </w:r>
      <w:r w:rsidR="008E2C56">
        <w:rPr>
          <w:sz w:val="24"/>
          <w:szCs w:val="24"/>
        </w:rPr>
        <w:t xml:space="preserve">в </w:t>
      </w:r>
      <w:r w:rsidRPr="002040EB">
        <w:rPr>
          <w:sz w:val="24"/>
          <w:szCs w:val="24"/>
        </w:rPr>
        <w:t>ФОК «Красная Горка». В ФОК «Красная Горка» работают два тренера по специальности «адаптивная физическая культура и спорт».</w:t>
      </w:r>
    </w:p>
    <w:p w:rsidR="006E3EC0" w:rsidRPr="002040EB" w:rsidRDefault="006E3EC0" w:rsidP="00BB77DE">
      <w:pPr>
        <w:pStyle w:val="afb"/>
        <w:spacing w:after="0" w:line="240" w:lineRule="auto"/>
        <w:ind w:left="0" w:firstLine="567"/>
        <w:jc w:val="both"/>
        <w:rPr>
          <w:rFonts w:ascii="Times New Roman" w:hAnsi="Times New Roman"/>
          <w:sz w:val="24"/>
          <w:szCs w:val="24"/>
        </w:rPr>
      </w:pPr>
      <w:r w:rsidRPr="002040EB">
        <w:rPr>
          <w:rFonts w:ascii="Times New Roman" w:hAnsi="Times New Roman"/>
          <w:sz w:val="24"/>
          <w:szCs w:val="24"/>
        </w:rPr>
        <w:t>Управление физической культуры и спорта активно сотрудничает со средствами массовой информации, городскими информационными порталами, сообществами в социальных сетях, а также ведет активную работу по пропаганде физической культуры и спорта в официальных аккаунтах Управления (</w:t>
      </w:r>
      <w:r w:rsidRPr="002040EB">
        <w:rPr>
          <w:rFonts w:ascii="Times New Roman" w:hAnsi="Times New Roman"/>
          <w:sz w:val="24"/>
          <w:szCs w:val="24"/>
          <w:lang w:val="en-US"/>
        </w:rPr>
        <w:t>Vkontakte</w:t>
      </w:r>
      <w:r w:rsidRPr="002040EB">
        <w:rPr>
          <w:rFonts w:ascii="Times New Roman" w:hAnsi="Times New Roman"/>
          <w:sz w:val="24"/>
          <w:szCs w:val="24"/>
        </w:rPr>
        <w:t xml:space="preserve">, </w:t>
      </w:r>
      <w:r w:rsidRPr="002040EB">
        <w:rPr>
          <w:rFonts w:ascii="Times New Roman" w:hAnsi="Times New Roman"/>
          <w:sz w:val="24"/>
          <w:szCs w:val="24"/>
          <w:lang w:val="en-US"/>
        </w:rPr>
        <w:t>Instagram</w:t>
      </w:r>
      <w:r w:rsidRPr="002040EB">
        <w:rPr>
          <w:rFonts w:ascii="Times New Roman" w:hAnsi="Times New Roman"/>
          <w:sz w:val="24"/>
          <w:szCs w:val="24"/>
        </w:rPr>
        <w:t xml:space="preserve">). </w:t>
      </w:r>
    </w:p>
    <w:p w:rsidR="006E3EC0" w:rsidRPr="001869E7" w:rsidRDefault="006E3EC0" w:rsidP="006E3EC0">
      <w:pPr>
        <w:ind w:firstLine="708"/>
        <w:jc w:val="both"/>
        <w:rPr>
          <w:sz w:val="24"/>
          <w:szCs w:val="24"/>
          <w:lang w:eastAsia="hi-IN" w:bidi="hi-IN"/>
        </w:rPr>
      </w:pPr>
      <w:r w:rsidRPr="001869E7">
        <w:rPr>
          <w:sz w:val="24"/>
          <w:szCs w:val="24"/>
          <w:lang w:eastAsia="hi-IN" w:bidi="hi-IN"/>
        </w:rPr>
        <w:t>В 2021 г. на территории городского округа г. Бор продолжена работа по реализации Всероссийского физкультурно-спортивного комплекса «Готов к труду и обороне». Центры тестирования по выполнению нормативов</w:t>
      </w:r>
      <w:r w:rsidRPr="001869E7">
        <w:rPr>
          <w:sz w:val="24"/>
          <w:szCs w:val="24"/>
        </w:rPr>
        <w:t xml:space="preserve"> испытаний (тестов)</w:t>
      </w:r>
      <w:r w:rsidRPr="001869E7">
        <w:rPr>
          <w:sz w:val="24"/>
          <w:szCs w:val="24"/>
          <w:lang w:eastAsia="hi-IN" w:bidi="hi-IN"/>
        </w:rPr>
        <w:t xml:space="preserve"> ВФСК «ГТО» функционируют на базах МАУ «ФОК «Красная Горка» и МАУ ФОК «Кварц». Команды городского округа г. Бор участвуют во всех фестивалях ВФСК «ГТО», проводимых на территории Нижегородской области и показывают хорошие спортивные результаты. Так, Пряхова Ольга заняла 3 место в личном первенстве среди девочек 3 ступени на Летнем фестивале ВФСК «ГТО» среди обучающихся образовательных организаций Нижегородской области.</w:t>
      </w:r>
    </w:p>
    <w:p w:rsidR="006E3EC0" w:rsidRPr="001869E7" w:rsidRDefault="006E3EC0" w:rsidP="006E3EC0">
      <w:pPr>
        <w:ind w:firstLine="708"/>
        <w:jc w:val="both"/>
        <w:rPr>
          <w:sz w:val="24"/>
          <w:szCs w:val="24"/>
          <w:lang w:eastAsia="hi-IN" w:bidi="hi-IN"/>
        </w:rPr>
      </w:pPr>
      <w:r w:rsidRPr="001869E7">
        <w:rPr>
          <w:sz w:val="24"/>
          <w:szCs w:val="24"/>
          <w:lang w:eastAsia="hi-IN" w:bidi="hi-IN"/>
        </w:rPr>
        <w:t>Всего на сайте ВФСК «ГТО» - https://www.gto.ru зарегистрировано 6 816 жителей городского округа г. Бор.</w:t>
      </w:r>
      <w:r w:rsidRPr="001869E7">
        <w:rPr>
          <w:color w:val="FF0000"/>
          <w:sz w:val="24"/>
          <w:szCs w:val="24"/>
          <w:lang w:eastAsia="hi-IN" w:bidi="hi-IN"/>
        </w:rPr>
        <w:t xml:space="preserve"> </w:t>
      </w:r>
      <w:r w:rsidRPr="001869E7">
        <w:rPr>
          <w:sz w:val="24"/>
          <w:szCs w:val="24"/>
          <w:lang w:eastAsia="hi-IN" w:bidi="hi-IN"/>
        </w:rPr>
        <w:t>В 2021 г. к выполнению нормативов</w:t>
      </w:r>
      <w:r w:rsidRPr="001869E7">
        <w:rPr>
          <w:sz w:val="24"/>
          <w:szCs w:val="24"/>
        </w:rPr>
        <w:t xml:space="preserve"> испытаний (тестов) ВФСК</w:t>
      </w:r>
      <w:r w:rsidRPr="001869E7">
        <w:rPr>
          <w:sz w:val="24"/>
          <w:szCs w:val="24"/>
          <w:lang w:eastAsia="hi-IN" w:bidi="hi-IN"/>
        </w:rPr>
        <w:t xml:space="preserve"> «ГТО» приступили 858 человек.</w:t>
      </w:r>
    </w:p>
    <w:p w:rsidR="006E3EC0" w:rsidRPr="001869E7" w:rsidRDefault="006E3EC0" w:rsidP="006E3EC0">
      <w:pPr>
        <w:ind w:firstLine="708"/>
        <w:jc w:val="both"/>
        <w:rPr>
          <w:sz w:val="24"/>
          <w:szCs w:val="24"/>
          <w:lang w:eastAsia="hi-IN" w:bidi="hi-IN"/>
        </w:rPr>
      </w:pPr>
      <w:r w:rsidRPr="001869E7">
        <w:rPr>
          <w:sz w:val="24"/>
          <w:szCs w:val="24"/>
          <w:lang w:eastAsia="hi-IN" w:bidi="hi-IN"/>
        </w:rPr>
        <w:lastRenderedPageBreak/>
        <w:t>Выполнили нормативы испытаний (тестов) комплекса ГТО на знак отличия – 431 человек, в том числе: золотой знак – 118 человек; серебряный знак – 205 человек,  бронзовый – 108.</w:t>
      </w:r>
    </w:p>
    <w:p w:rsidR="006E3EC0" w:rsidRDefault="006E3EC0" w:rsidP="006E3EC0">
      <w:pPr>
        <w:shd w:val="clear" w:color="auto" w:fill="FFFFFF"/>
        <w:ind w:firstLine="709"/>
        <w:jc w:val="both"/>
        <w:rPr>
          <w:sz w:val="24"/>
          <w:szCs w:val="24"/>
        </w:rPr>
      </w:pPr>
      <w:r w:rsidRPr="00FA31ED">
        <w:rPr>
          <w:bCs/>
          <w:sz w:val="24"/>
          <w:szCs w:val="24"/>
        </w:rPr>
        <w:t xml:space="preserve">В 2021 г. за счет средств муниципальной программы «Развитие </w:t>
      </w:r>
      <w:r w:rsidRPr="00FA31ED">
        <w:rPr>
          <w:color w:val="000000"/>
          <w:sz w:val="24"/>
          <w:szCs w:val="24"/>
        </w:rPr>
        <w:t xml:space="preserve">физической культуры и спорта городского округа г. Бор» был произведен монтаж освещения вокруг </w:t>
      </w:r>
      <w:r w:rsidRPr="00FA31ED">
        <w:rPr>
          <w:sz w:val="24"/>
          <w:szCs w:val="24"/>
        </w:rPr>
        <w:t>спортивной площадки для выполнения нормативов испытаний (тестов) ВФСК «ГТО» на стадионе «Водник»</w:t>
      </w:r>
      <w:r>
        <w:rPr>
          <w:sz w:val="24"/>
          <w:szCs w:val="24"/>
        </w:rPr>
        <w:t xml:space="preserve"> (на сумму</w:t>
      </w:r>
      <w:r w:rsidRPr="00FA31ED">
        <w:rPr>
          <w:sz w:val="24"/>
          <w:szCs w:val="24"/>
        </w:rPr>
        <w:t xml:space="preserve"> 389</w:t>
      </w:r>
      <w:r>
        <w:rPr>
          <w:sz w:val="24"/>
          <w:szCs w:val="24"/>
        </w:rPr>
        <w:t>,</w:t>
      </w:r>
      <w:r w:rsidRPr="00FA31ED">
        <w:rPr>
          <w:sz w:val="24"/>
          <w:szCs w:val="24"/>
        </w:rPr>
        <w:t>5</w:t>
      </w:r>
      <w:r>
        <w:rPr>
          <w:sz w:val="24"/>
          <w:szCs w:val="24"/>
        </w:rPr>
        <w:t xml:space="preserve"> тыс.</w:t>
      </w:r>
      <w:r w:rsidRPr="00FA31ED">
        <w:rPr>
          <w:sz w:val="24"/>
          <w:szCs w:val="24"/>
        </w:rPr>
        <w:t xml:space="preserve"> руб.</w:t>
      </w:r>
      <w:r>
        <w:rPr>
          <w:sz w:val="24"/>
          <w:szCs w:val="24"/>
        </w:rPr>
        <w:t>).</w:t>
      </w:r>
      <w:r w:rsidRPr="00FA31ED">
        <w:rPr>
          <w:sz w:val="24"/>
          <w:szCs w:val="24"/>
        </w:rPr>
        <w:t xml:space="preserve"> </w:t>
      </w:r>
    </w:p>
    <w:p w:rsidR="006E3EC0" w:rsidRPr="00FA31ED" w:rsidRDefault="006E3EC0" w:rsidP="006E3EC0">
      <w:pPr>
        <w:shd w:val="clear" w:color="auto" w:fill="FFFFFF"/>
        <w:ind w:firstLine="709"/>
        <w:jc w:val="both"/>
        <w:rPr>
          <w:color w:val="000000"/>
          <w:sz w:val="24"/>
          <w:szCs w:val="24"/>
        </w:rPr>
      </w:pPr>
      <w:r w:rsidRPr="00FA31ED">
        <w:rPr>
          <w:sz w:val="24"/>
          <w:szCs w:val="24"/>
        </w:rPr>
        <w:t>В августе 2021 г. был завершен ремонт автопарковки МАУ «ФОК «Кварц» и подъездных путей к ней</w:t>
      </w:r>
      <w:r>
        <w:rPr>
          <w:sz w:val="24"/>
          <w:szCs w:val="24"/>
        </w:rPr>
        <w:t xml:space="preserve"> (на сумму </w:t>
      </w:r>
      <w:r w:rsidRPr="00FA31ED">
        <w:rPr>
          <w:sz w:val="24"/>
          <w:szCs w:val="24"/>
        </w:rPr>
        <w:t>4</w:t>
      </w:r>
      <w:r>
        <w:rPr>
          <w:sz w:val="24"/>
          <w:szCs w:val="24"/>
        </w:rPr>
        <w:t>,</w:t>
      </w:r>
      <w:r w:rsidRPr="00FA31ED">
        <w:rPr>
          <w:sz w:val="24"/>
          <w:szCs w:val="24"/>
        </w:rPr>
        <w:t>5</w:t>
      </w:r>
      <w:r>
        <w:rPr>
          <w:sz w:val="24"/>
          <w:szCs w:val="24"/>
        </w:rPr>
        <w:t xml:space="preserve"> млн.</w:t>
      </w:r>
      <w:r w:rsidRPr="00FA31ED">
        <w:rPr>
          <w:sz w:val="24"/>
          <w:szCs w:val="24"/>
        </w:rPr>
        <w:t xml:space="preserve"> руб.</w:t>
      </w:r>
      <w:r>
        <w:rPr>
          <w:sz w:val="24"/>
          <w:szCs w:val="24"/>
        </w:rPr>
        <w:t>)</w:t>
      </w:r>
      <w:r w:rsidRPr="00FA31ED">
        <w:rPr>
          <w:sz w:val="24"/>
          <w:szCs w:val="24"/>
        </w:rPr>
        <w:t>, что значительно повысило комфорт жителей, получающих физкультурно-оздоровительные услуги в данном учреждении</w:t>
      </w:r>
      <w:r>
        <w:rPr>
          <w:sz w:val="24"/>
          <w:szCs w:val="24"/>
        </w:rPr>
        <w:t>.</w:t>
      </w:r>
    </w:p>
    <w:p w:rsidR="006E3EC0" w:rsidRPr="00FA31ED" w:rsidRDefault="006E3EC0" w:rsidP="006E3EC0">
      <w:pPr>
        <w:ind w:firstLine="709"/>
        <w:jc w:val="both"/>
        <w:rPr>
          <w:color w:val="000000"/>
          <w:sz w:val="24"/>
          <w:szCs w:val="24"/>
        </w:rPr>
      </w:pPr>
      <w:r w:rsidRPr="00FA31ED">
        <w:rPr>
          <w:color w:val="000000"/>
          <w:sz w:val="24"/>
          <w:szCs w:val="24"/>
        </w:rPr>
        <w:t xml:space="preserve">В сентябре 2021 г. на стадионе МАУ «ФОК «Кварц» проведены работы по замене асфальтового покрытия легкоатлетических дорожек и ограждения стадиона </w:t>
      </w:r>
      <w:r>
        <w:rPr>
          <w:color w:val="000000"/>
          <w:sz w:val="24"/>
          <w:szCs w:val="24"/>
        </w:rPr>
        <w:t>(на сумму</w:t>
      </w:r>
      <w:r w:rsidRPr="00FA31ED">
        <w:rPr>
          <w:color w:val="000000"/>
          <w:sz w:val="24"/>
          <w:szCs w:val="24"/>
        </w:rPr>
        <w:t xml:space="preserve"> 7</w:t>
      </w:r>
      <w:r>
        <w:rPr>
          <w:color w:val="000000"/>
          <w:sz w:val="24"/>
          <w:szCs w:val="24"/>
        </w:rPr>
        <w:t>,9 млн. ру</w:t>
      </w:r>
      <w:r w:rsidRPr="00FA31ED">
        <w:rPr>
          <w:color w:val="000000"/>
          <w:sz w:val="24"/>
          <w:szCs w:val="24"/>
        </w:rPr>
        <w:t>б.</w:t>
      </w:r>
      <w:r>
        <w:rPr>
          <w:color w:val="000000"/>
          <w:sz w:val="24"/>
          <w:szCs w:val="24"/>
        </w:rPr>
        <w:t>), что</w:t>
      </w:r>
      <w:r w:rsidRPr="00CB4920">
        <w:rPr>
          <w:color w:val="000000"/>
          <w:sz w:val="24"/>
          <w:szCs w:val="24"/>
        </w:rPr>
        <w:t xml:space="preserve"> </w:t>
      </w:r>
      <w:r w:rsidRPr="00FA31ED">
        <w:rPr>
          <w:color w:val="000000"/>
          <w:sz w:val="24"/>
          <w:szCs w:val="24"/>
        </w:rPr>
        <w:t>позволит в теплое время года проводить занятия на лыжероллерах спортсменам секции лыжных гонок МАУ «ФОК «Кварц».</w:t>
      </w:r>
    </w:p>
    <w:p w:rsidR="006E3EC0" w:rsidRPr="00FA31ED" w:rsidRDefault="006E3EC0" w:rsidP="006E3EC0">
      <w:pPr>
        <w:ind w:firstLine="709"/>
        <w:jc w:val="both"/>
        <w:rPr>
          <w:sz w:val="24"/>
          <w:szCs w:val="24"/>
          <w:lang w:eastAsia="hi-IN" w:bidi="hi-IN"/>
        </w:rPr>
      </w:pPr>
      <w:r w:rsidRPr="00FA31ED">
        <w:rPr>
          <w:color w:val="000000"/>
          <w:sz w:val="24"/>
          <w:szCs w:val="24"/>
        </w:rPr>
        <w:t xml:space="preserve">Важность осуществления данного вида работ обусловлена тем, что на территории стадиона МАУ «ФОК «Кварц» </w:t>
      </w:r>
      <w:r w:rsidRPr="00FA31ED">
        <w:rPr>
          <w:sz w:val="24"/>
          <w:szCs w:val="24"/>
        </w:rPr>
        <w:t xml:space="preserve">проводятся крупные городские и областные мероприятия, осуществляется сдача норм ВФСК «ГТО» населением округа, проводятся тренировочные занятия, как с воспитанниками самого учреждения, так и близлежащих общеобразовательных учреждений. </w:t>
      </w:r>
    </w:p>
    <w:p w:rsidR="006E3EC0" w:rsidRPr="007A6109" w:rsidRDefault="006E3EC0" w:rsidP="006E3EC0">
      <w:pPr>
        <w:ind w:firstLine="708"/>
        <w:jc w:val="both"/>
        <w:rPr>
          <w:sz w:val="24"/>
          <w:szCs w:val="24"/>
          <w:lang w:eastAsia="hi-IN" w:bidi="hi-IN"/>
        </w:rPr>
      </w:pPr>
      <w:r w:rsidRPr="007A0D48">
        <w:rPr>
          <w:sz w:val="24"/>
          <w:szCs w:val="24"/>
          <w:lang w:eastAsia="hi-IN" w:bidi="hi-IN"/>
        </w:rPr>
        <w:t xml:space="preserve">Финансирование муниципальной программы «Развитие физической культуры и </w:t>
      </w:r>
      <w:r w:rsidRPr="007A6109">
        <w:rPr>
          <w:sz w:val="24"/>
          <w:szCs w:val="24"/>
          <w:lang w:eastAsia="hi-IN" w:bidi="hi-IN"/>
        </w:rPr>
        <w:t xml:space="preserve">спорта городского округа г. Бор» в 2021 году </w:t>
      </w:r>
      <w:r w:rsidR="00DF5F8A">
        <w:rPr>
          <w:sz w:val="24"/>
          <w:szCs w:val="24"/>
          <w:lang w:eastAsia="hi-IN" w:bidi="hi-IN"/>
        </w:rPr>
        <w:t xml:space="preserve">- </w:t>
      </w:r>
      <w:r w:rsidRPr="007A6109">
        <w:rPr>
          <w:sz w:val="24"/>
          <w:szCs w:val="24"/>
          <w:lang w:eastAsia="hi-IN" w:bidi="hi-IN"/>
        </w:rPr>
        <w:t>202,4 млн. рублей (94,6% к 2020 году)</w:t>
      </w:r>
      <w:r>
        <w:rPr>
          <w:sz w:val="24"/>
          <w:szCs w:val="24"/>
          <w:lang w:eastAsia="hi-IN" w:bidi="hi-IN"/>
        </w:rPr>
        <w:t>.</w:t>
      </w:r>
    </w:p>
    <w:p w:rsidR="00C60986" w:rsidRPr="005C5FA5" w:rsidRDefault="00C60986" w:rsidP="00C60986">
      <w:pPr>
        <w:jc w:val="center"/>
        <w:rPr>
          <w:b/>
          <w:snapToGrid w:val="0"/>
          <w:sz w:val="16"/>
          <w:szCs w:val="16"/>
        </w:rPr>
      </w:pPr>
    </w:p>
    <w:p w:rsidR="00C60986" w:rsidRPr="0040298F" w:rsidRDefault="00C60986" w:rsidP="00C60986">
      <w:pPr>
        <w:jc w:val="center"/>
        <w:rPr>
          <w:b/>
          <w:snapToGrid w:val="0"/>
          <w:sz w:val="24"/>
          <w:szCs w:val="24"/>
        </w:rPr>
      </w:pPr>
      <w:bookmarkStart w:id="10" w:name="Культура"/>
      <w:bookmarkEnd w:id="10"/>
      <w:r w:rsidRPr="0040298F">
        <w:rPr>
          <w:b/>
          <w:snapToGrid w:val="0"/>
          <w:sz w:val="24"/>
          <w:szCs w:val="24"/>
        </w:rPr>
        <w:t>Культура</w:t>
      </w:r>
    </w:p>
    <w:p w:rsidR="00C60986" w:rsidRPr="00880E3E" w:rsidRDefault="00C60986" w:rsidP="006D581E">
      <w:pPr>
        <w:ind w:firstLine="709"/>
        <w:rPr>
          <w:snapToGrid w:val="0"/>
          <w:sz w:val="16"/>
          <w:szCs w:val="16"/>
        </w:rPr>
      </w:pPr>
    </w:p>
    <w:p w:rsidR="00AE5023" w:rsidRPr="00AE5023" w:rsidRDefault="00C60986" w:rsidP="006D581E">
      <w:pPr>
        <w:ind w:firstLine="709"/>
        <w:jc w:val="both"/>
        <w:rPr>
          <w:sz w:val="24"/>
          <w:szCs w:val="24"/>
        </w:rPr>
      </w:pPr>
      <w:r w:rsidRPr="00AE5023">
        <w:rPr>
          <w:sz w:val="24"/>
          <w:szCs w:val="24"/>
        </w:rPr>
        <w:t>В 202</w:t>
      </w:r>
      <w:r w:rsidR="00473EE4" w:rsidRPr="00AE5023">
        <w:rPr>
          <w:sz w:val="24"/>
          <w:szCs w:val="24"/>
        </w:rPr>
        <w:t>1</w:t>
      </w:r>
      <w:r w:rsidRPr="00AE5023">
        <w:rPr>
          <w:sz w:val="24"/>
          <w:szCs w:val="24"/>
        </w:rPr>
        <w:t xml:space="preserve"> году деятельность учреждений культуры городского округа г. Бор осуществлялась в соответствии с муниципальной программой «Развитие культуры в городском округе г. Бор».</w:t>
      </w:r>
      <w:r w:rsidRPr="00AE5023">
        <w:rPr>
          <w:b/>
          <w:sz w:val="24"/>
          <w:szCs w:val="24"/>
        </w:rPr>
        <w:t xml:space="preserve"> </w:t>
      </w:r>
      <w:r w:rsidRPr="00AE5023">
        <w:rPr>
          <w:sz w:val="24"/>
          <w:szCs w:val="24"/>
        </w:rPr>
        <w:t xml:space="preserve">Цель программы </w:t>
      </w:r>
      <w:r w:rsidR="00AE5023">
        <w:rPr>
          <w:sz w:val="24"/>
          <w:szCs w:val="24"/>
        </w:rPr>
        <w:t>- с</w:t>
      </w:r>
      <w:r w:rsidR="00AE5023" w:rsidRPr="00AE5023">
        <w:rPr>
          <w:sz w:val="24"/>
          <w:szCs w:val="24"/>
        </w:rPr>
        <w:t>оздание условий для повышения качества и разнообразия услуг, предоставляемых в сфере культуры, модернизация работы учреждений культуры</w:t>
      </w:r>
      <w:r w:rsidR="0077559D">
        <w:rPr>
          <w:sz w:val="24"/>
          <w:szCs w:val="24"/>
        </w:rPr>
        <w:t>, р</w:t>
      </w:r>
      <w:r w:rsidR="00AE5023" w:rsidRPr="00AE5023">
        <w:rPr>
          <w:sz w:val="24"/>
          <w:szCs w:val="24"/>
        </w:rPr>
        <w:t>азвитие системы дополнительного образования</w:t>
      </w:r>
      <w:r w:rsidR="0077559D">
        <w:rPr>
          <w:sz w:val="24"/>
          <w:szCs w:val="24"/>
        </w:rPr>
        <w:t>, у</w:t>
      </w:r>
      <w:r w:rsidR="00AE5023" w:rsidRPr="00AE5023">
        <w:rPr>
          <w:sz w:val="24"/>
          <w:szCs w:val="24"/>
        </w:rPr>
        <w:t>лучшение качества и обеспечение доступности культурно-до</w:t>
      </w:r>
      <w:r w:rsidR="0077559D">
        <w:rPr>
          <w:sz w:val="24"/>
          <w:szCs w:val="24"/>
        </w:rPr>
        <w:t>сугового обслуживания населения,</w:t>
      </w:r>
      <w:r w:rsidR="007A3840">
        <w:rPr>
          <w:sz w:val="24"/>
          <w:szCs w:val="24"/>
        </w:rPr>
        <w:t xml:space="preserve"> о</w:t>
      </w:r>
      <w:r w:rsidR="007A3840" w:rsidRPr="00AE5023">
        <w:rPr>
          <w:sz w:val="24"/>
          <w:szCs w:val="24"/>
        </w:rPr>
        <w:t>беспечение возможности реализации культурного и духовного потенциала каждой личности</w:t>
      </w:r>
      <w:r w:rsidR="007A3840">
        <w:rPr>
          <w:sz w:val="24"/>
          <w:szCs w:val="24"/>
        </w:rPr>
        <w:t>,</w:t>
      </w:r>
      <w:r w:rsidR="0077559D">
        <w:rPr>
          <w:sz w:val="24"/>
          <w:szCs w:val="24"/>
        </w:rPr>
        <w:t xml:space="preserve"> с</w:t>
      </w:r>
      <w:r w:rsidR="00AE5023" w:rsidRPr="00AE5023">
        <w:rPr>
          <w:sz w:val="24"/>
          <w:szCs w:val="24"/>
        </w:rPr>
        <w:t>оздание условий и возможностей для устойчивого развития туризма на территории городского округа г.Бор.</w:t>
      </w:r>
    </w:p>
    <w:p w:rsidR="00C60986" w:rsidRPr="00851E43" w:rsidRDefault="00C60986" w:rsidP="006D581E">
      <w:pPr>
        <w:pStyle w:val="af5"/>
        <w:spacing w:before="0" w:beforeAutospacing="0" w:after="0" w:afterAutospacing="0"/>
        <w:ind w:firstLine="709"/>
        <w:jc w:val="both"/>
        <w:rPr>
          <w:sz w:val="24"/>
          <w:szCs w:val="24"/>
        </w:rPr>
      </w:pPr>
      <w:r w:rsidRPr="00851E43">
        <w:rPr>
          <w:sz w:val="24"/>
          <w:szCs w:val="24"/>
        </w:rPr>
        <w:t>Общий объем расходов по муниципальной программе</w:t>
      </w:r>
      <w:r w:rsidR="00956568" w:rsidRPr="00851E43">
        <w:rPr>
          <w:sz w:val="24"/>
          <w:szCs w:val="24"/>
        </w:rPr>
        <w:t xml:space="preserve"> за счет средств </w:t>
      </w:r>
      <w:r w:rsidR="009A026A" w:rsidRPr="00851E43">
        <w:rPr>
          <w:sz w:val="24"/>
          <w:szCs w:val="24"/>
        </w:rPr>
        <w:t xml:space="preserve">различных </w:t>
      </w:r>
      <w:r w:rsidR="00956568" w:rsidRPr="00851E43">
        <w:rPr>
          <w:sz w:val="24"/>
          <w:szCs w:val="24"/>
        </w:rPr>
        <w:t>бюджет</w:t>
      </w:r>
      <w:r w:rsidR="009A026A" w:rsidRPr="00851E43">
        <w:rPr>
          <w:sz w:val="24"/>
          <w:szCs w:val="24"/>
        </w:rPr>
        <w:t>ов</w:t>
      </w:r>
      <w:r w:rsidRPr="00851E43">
        <w:rPr>
          <w:sz w:val="24"/>
          <w:szCs w:val="24"/>
        </w:rPr>
        <w:t xml:space="preserve"> составил </w:t>
      </w:r>
      <w:r w:rsidR="009A026A" w:rsidRPr="00851E43">
        <w:rPr>
          <w:sz w:val="24"/>
          <w:szCs w:val="24"/>
        </w:rPr>
        <w:t>298,7</w:t>
      </w:r>
      <w:r w:rsidRPr="00851E43">
        <w:rPr>
          <w:sz w:val="24"/>
          <w:szCs w:val="24"/>
        </w:rPr>
        <w:t xml:space="preserve"> млн. руб. (1</w:t>
      </w:r>
      <w:r w:rsidR="009A026A" w:rsidRPr="00851E43">
        <w:rPr>
          <w:sz w:val="24"/>
          <w:szCs w:val="24"/>
        </w:rPr>
        <w:t>10</w:t>
      </w:r>
      <w:r w:rsidRPr="00851E43">
        <w:rPr>
          <w:sz w:val="24"/>
          <w:szCs w:val="24"/>
        </w:rPr>
        <w:t>,</w:t>
      </w:r>
      <w:r w:rsidR="009A026A" w:rsidRPr="00851E43">
        <w:rPr>
          <w:sz w:val="24"/>
          <w:szCs w:val="24"/>
        </w:rPr>
        <w:t>7</w:t>
      </w:r>
      <w:r w:rsidRPr="00851E43">
        <w:rPr>
          <w:sz w:val="24"/>
          <w:szCs w:val="24"/>
        </w:rPr>
        <w:t>% к уровню 20</w:t>
      </w:r>
      <w:r w:rsidR="00956568" w:rsidRPr="00851E43">
        <w:rPr>
          <w:sz w:val="24"/>
          <w:szCs w:val="24"/>
        </w:rPr>
        <w:t>20</w:t>
      </w:r>
      <w:r w:rsidRPr="00851E43">
        <w:rPr>
          <w:sz w:val="24"/>
          <w:szCs w:val="24"/>
        </w:rPr>
        <w:t xml:space="preserve"> года), из них: библиотечно-информационное обслуживание – 55,9 млн. руб. (</w:t>
      </w:r>
      <w:r w:rsidR="009A026A" w:rsidRPr="00851E43">
        <w:rPr>
          <w:sz w:val="24"/>
          <w:szCs w:val="24"/>
        </w:rPr>
        <w:t>100,2</w:t>
      </w:r>
      <w:r w:rsidRPr="00851E43">
        <w:rPr>
          <w:sz w:val="24"/>
          <w:szCs w:val="24"/>
        </w:rPr>
        <w:t xml:space="preserve">%), дополнительное образование – </w:t>
      </w:r>
      <w:r w:rsidR="009A026A" w:rsidRPr="00851E43">
        <w:rPr>
          <w:sz w:val="24"/>
          <w:szCs w:val="24"/>
        </w:rPr>
        <w:t>75,9</w:t>
      </w:r>
      <w:r w:rsidRPr="00851E43">
        <w:rPr>
          <w:sz w:val="24"/>
          <w:szCs w:val="24"/>
        </w:rPr>
        <w:t xml:space="preserve"> млн. руб.</w:t>
      </w:r>
      <w:r w:rsidR="006D581E">
        <w:rPr>
          <w:sz w:val="24"/>
          <w:szCs w:val="24"/>
        </w:rPr>
        <w:t xml:space="preserve"> </w:t>
      </w:r>
      <w:r w:rsidRPr="00851E43">
        <w:rPr>
          <w:sz w:val="24"/>
          <w:szCs w:val="24"/>
        </w:rPr>
        <w:t>(</w:t>
      </w:r>
      <w:r w:rsidR="009A026A" w:rsidRPr="00851E43">
        <w:rPr>
          <w:sz w:val="24"/>
          <w:szCs w:val="24"/>
        </w:rPr>
        <w:t>104,3</w:t>
      </w:r>
      <w:r w:rsidRPr="00851E43">
        <w:rPr>
          <w:sz w:val="24"/>
          <w:szCs w:val="24"/>
        </w:rPr>
        <w:t xml:space="preserve">%), организация досуга – </w:t>
      </w:r>
      <w:r w:rsidR="009A026A" w:rsidRPr="00851E43">
        <w:rPr>
          <w:sz w:val="24"/>
          <w:szCs w:val="24"/>
        </w:rPr>
        <w:t>119</w:t>
      </w:r>
      <w:r w:rsidRPr="00851E43">
        <w:rPr>
          <w:sz w:val="24"/>
          <w:szCs w:val="24"/>
        </w:rPr>
        <w:t>,</w:t>
      </w:r>
      <w:r w:rsidR="009A026A" w:rsidRPr="00851E43">
        <w:rPr>
          <w:sz w:val="24"/>
          <w:szCs w:val="24"/>
        </w:rPr>
        <w:t>4</w:t>
      </w:r>
      <w:r w:rsidRPr="00851E43">
        <w:rPr>
          <w:sz w:val="24"/>
          <w:szCs w:val="24"/>
        </w:rPr>
        <w:t xml:space="preserve"> млн. руб. (</w:t>
      </w:r>
      <w:r w:rsidR="009A026A" w:rsidRPr="00851E43">
        <w:rPr>
          <w:sz w:val="24"/>
          <w:szCs w:val="24"/>
        </w:rPr>
        <w:t>122,3</w:t>
      </w:r>
      <w:r w:rsidRPr="00851E43">
        <w:rPr>
          <w:sz w:val="24"/>
          <w:szCs w:val="24"/>
        </w:rPr>
        <w:t xml:space="preserve">%), сохранение объектов культурного наследия – </w:t>
      </w:r>
      <w:r w:rsidR="009A026A" w:rsidRPr="00851E43">
        <w:rPr>
          <w:sz w:val="24"/>
          <w:szCs w:val="24"/>
        </w:rPr>
        <w:t>3</w:t>
      </w:r>
      <w:r w:rsidRPr="00851E43">
        <w:rPr>
          <w:sz w:val="24"/>
          <w:szCs w:val="24"/>
        </w:rPr>
        <w:t>,7 млн. руб.</w:t>
      </w:r>
      <w:r w:rsidR="006D581E">
        <w:rPr>
          <w:sz w:val="24"/>
          <w:szCs w:val="24"/>
        </w:rPr>
        <w:t xml:space="preserve"> (</w:t>
      </w:r>
      <w:r w:rsidR="009A026A" w:rsidRPr="00851E43">
        <w:rPr>
          <w:sz w:val="24"/>
          <w:szCs w:val="24"/>
        </w:rPr>
        <w:t>84,1</w:t>
      </w:r>
      <w:r w:rsidRPr="00851E43">
        <w:rPr>
          <w:sz w:val="24"/>
          <w:szCs w:val="24"/>
        </w:rPr>
        <w:t xml:space="preserve">%). </w:t>
      </w:r>
    </w:p>
    <w:p w:rsidR="00C60986" w:rsidRPr="00EB5468" w:rsidRDefault="00C60986" w:rsidP="006D581E">
      <w:pPr>
        <w:pStyle w:val="aa"/>
        <w:spacing w:after="0"/>
        <w:ind w:left="0" w:firstLine="709"/>
        <w:rPr>
          <w:sz w:val="24"/>
          <w:szCs w:val="24"/>
        </w:rPr>
      </w:pPr>
      <w:r w:rsidRPr="00EB5468">
        <w:rPr>
          <w:sz w:val="24"/>
          <w:szCs w:val="24"/>
        </w:rPr>
        <w:t xml:space="preserve">Сеть учреждений культуры городского округа включает в себя: </w:t>
      </w:r>
    </w:p>
    <w:p w:rsidR="00C60986" w:rsidRPr="00EB5468" w:rsidRDefault="00C60986" w:rsidP="006D581E">
      <w:pPr>
        <w:pStyle w:val="aa"/>
        <w:spacing w:after="0"/>
        <w:ind w:left="0" w:firstLine="709"/>
        <w:rPr>
          <w:sz w:val="24"/>
          <w:szCs w:val="24"/>
        </w:rPr>
      </w:pPr>
      <w:r w:rsidRPr="00EB5468">
        <w:rPr>
          <w:sz w:val="24"/>
          <w:szCs w:val="24"/>
        </w:rPr>
        <w:t xml:space="preserve">- 4 школы дополнительного образования (музыкальная школа, 2 школы искусств, художественная школа), </w:t>
      </w:r>
    </w:p>
    <w:p w:rsidR="00C60986" w:rsidRPr="00EB5468" w:rsidRDefault="00C60986" w:rsidP="006D581E">
      <w:pPr>
        <w:pStyle w:val="aa"/>
        <w:spacing w:after="0"/>
        <w:ind w:left="0" w:firstLine="709"/>
        <w:rPr>
          <w:sz w:val="24"/>
          <w:szCs w:val="24"/>
        </w:rPr>
      </w:pPr>
      <w:r w:rsidRPr="00EB5468">
        <w:rPr>
          <w:sz w:val="24"/>
          <w:szCs w:val="24"/>
        </w:rPr>
        <w:t xml:space="preserve">- 29 библиотек, </w:t>
      </w:r>
    </w:p>
    <w:p w:rsidR="00C60986" w:rsidRPr="00EB5468" w:rsidRDefault="00C60986" w:rsidP="006D581E">
      <w:pPr>
        <w:pStyle w:val="aa"/>
        <w:spacing w:after="0"/>
        <w:ind w:left="0" w:firstLine="709"/>
        <w:rPr>
          <w:sz w:val="24"/>
          <w:szCs w:val="24"/>
        </w:rPr>
      </w:pPr>
      <w:r w:rsidRPr="00EB5468">
        <w:rPr>
          <w:sz w:val="24"/>
          <w:szCs w:val="24"/>
        </w:rPr>
        <w:t>- 22 учреждения культурно-досугового типа (6 городских Домов культуры, 16</w:t>
      </w:r>
      <w:r w:rsidR="000844DA">
        <w:rPr>
          <w:sz w:val="24"/>
          <w:szCs w:val="24"/>
          <w:lang w:val="ru-RU"/>
        </w:rPr>
        <w:t xml:space="preserve"> -</w:t>
      </w:r>
      <w:r w:rsidRPr="00EB5468">
        <w:rPr>
          <w:sz w:val="24"/>
          <w:szCs w:val="24"/>
        </w:rPr>
        <w:t xml:space="preserve"> сельских),</w:t>
      </w:r>
    </w:p>
    <w:p w:rsidR="00C60986" w:rsidRPr="00EB5468" w:rsidRDefault="00C60986" w:rsidP="006D581E">
      <w:pPr>
        <w:pStyle w:val="aa"/>
        <w:spacing w:after="0"/>
        <w:ind w:left="0" w:firstLine="709"/>
        <w:rPr>
          <w:sz w:val="24"/>
          <w:szCs w:val="24"/>
        </w:rPr>
      </w:pPr>
      <w:r w:rsidRPr="00EB5468">
        <w:rPr>
          <w:sz w:val="24"/>
          <w:szCs w:val="24"/>
        </w:rPr>
        <w:t xml:space="preserve">- 1 краеведческий музей. </w:t>
      </w:r>
    </w:p>
    <w:p w:rsidR="00C60986" w:rsidRPr="00EB5468" w:rsidRDefault="00C60986" w:rsidP="006D581E">
      <w:pPr>
        <w:ind w:firstLine="709"/>
        <w:jc w:val="both"/>
        <w:rPr>
          <w:sz w:val="24"/>
          <w:szCs w:val="24"/>
        </w:rPr>
      </w:pPr>
      <w:r w:rsidRPr="00EB5468">
        <w:rPr>
          <w:sz w:val="24"/>
          <w:szCs w:val="24"/>
        </w:rPr>
        <w:t>В течение 202</w:t>
      </w:r>
      <w:r w:rsidR="00EB5468" w:rsidRPr="00EB5468">
        <w:rPr>
          <w:sz w:val="24"/>
          <w:szCs w:val="24"/>
        </w:rPr>
        <w:t>1</w:t>
      </w:r>
      <w:r w:rsidRPr="00EB5468">
        <w:rPr>
          <w:sz w:val="24"/>
          <w:szCs w:val="24"/>
        </w:rPr>
        <w:t xml:space="preserve"> года был реализован ряд комплексных межведомственных программ, утвержденных Советом депутатов городского округа г. Бор и расширенных тематических программ, принятых Управлением культуры и туризма.</w:t>
      </w:r>
    </w:p>
    <w:p w:rsidR="00C60986" w:rsidRPr="007F6DA3" w:rsidRDefault="00ED07FB" w:rsidP="006D581E">
      <w:pPr>
        <w:pStyle w:val="afb"/>
        <w:spacing w:after="0" w:line="240" w:lineRule="auto"/>
        <w:ind w:left="0" w:firstLine="709"/>
        <w:jc w:val="both"/>
        <w:rPr>
          <w:rFonts w:ascii="Times New Roman" w:hAnsi="Times New Roman"/>
          <w:sz w:val="24"/>
          <w:szCs w:val="24"/>
        </w:rPr>
      </w:pPr>
      <w:r w:rsidRPr="007F6DA3">
        <w:rPr>
          <w:rFonts w:ascii="Times New Roman" w:hAnsi="Times New Roman"/>
          <w:sz w:val="24"/>
          <w:szCs w:val="24"/>
        </w:rPr>
        <w:t>В</w:t>
      </w:r>
      <w:r w:rsidR="00C60986" w:rsidRPr="007F6DA3">
        <w:rPr>
          <w:rFonts w:ascii="Times New Roman" w:hAnsi="Times New Roman"/>
          <w:sz w:val="24"/>
          <w:szCs w:val="24"/>
        </w:rPr>
        <w:t xml:space="preserve"> 202</w:t>
      </w:r>
      <w:r w:rsidRPr="007F6DA3">
        <w:rPr>
          <w:rFonts w:ascii="Times New Roman" w:hAnsi="Times New Roman"/>
          <w:sz w:val="24"/>
          <w:szCs w:val="24"/>
        </w:rPr>
        <w:t>1</w:t>
      </w:r>
      <w:r w:rsidR="00C60986" w:rsidRPr="007F6DA3">
        <w:rPr>
          <w:rFonts w:ascii="Times New Roman" w:hAnsi="Times New Roman"/>
          <w:sz w:val="24"/>
          <w:szCs w:val="24"/>
        </w:rPr>
        <w:t xml:space="preserve"> год</w:t>
      </w:r>
      <w:r w:rsidRPr="007F6DA3">
        <w:rPr>
          <w:rFonts w:ascii="Times New Roman" w:hAnsi="Times New Roman"/>
          <w:sz w:val="24"/>
          <w:szCs w:val="24"/>
        </w:rPr>
        <w:t>у</w:t>
      </w:r>
      <w:r w:rsidR="00C60986" w:rsidRPr="007F6DA3">
        <w:rPr>
          <w:rFonts w:ascii="Times New Roman" w:hAnsi="Times New Roman"/>
          <w:sz w:val="24"/>
          <w:szCs w:val="24"/>
        </w:rPr>
        <w:t xml:space="preserve"> учреждения культуры клубного типа городского округа г. Бор продолжили свою работу в сети Интернет - </w:t>
      </w:r>
      <w:r w:rsidR="00C60986" w:rsidRPr="007F6DA3">
        <w:rPr>
          <w:rFonts w:ascii="Times New Roman" w:hAnsi="Times New Roman"/>
          <w:sz w:val="24"/>
          <w:szCs w:val="24"/>
          <w:lang w:val="en-US"/>
        </w:rPr>
        <w:t>Vk</w:t>
      </w:r>
      <w:r w:rsidR="00C60986" w:rsidRPr="007F6DA3">
        <w:rPr>
          <w:rFonts w:ascii="Times New Roman" w:hAnsi="Times New Roman"/>
          <w:sz w:val="24"/>
          <w:szCs w:val="24"/>
        </w:rPr>
        <w:t xml:space="preserve">, Одноклассники, </w:t>
      </w:r>
      <w:r w:rsidR="00C60986" w:rsidRPr="007F6DA3">
        <w:rPr>
          <w:rFonts w:ascii="Times New Roman" w:hAnsi="Times New Roman"/>
          <w:sz w:val="24"/>
          <w:szCs w:val="24"/>
          <w:lang w:val="en-US"/>
        </w:rPr>
        <w:t>Instagram</w:t>
      </w:r>
      <w:r w:rsidR="00C60986" w:rsidRPr="007F6DA3">
        <w:rPr>
          <w:rFonts w:ascii="Times New Roman" w:hAnsi="Times New Roman"/>
          <w:sz w:val="24"/>
          <w:szCs w:val="24"/>
        </w:rPr>
        <w:t xml:space="preserve">, </w:t>
      </w:r>
      <w:r w:rsidR="00C60986" w:rsidRPr="007F6DA3">
        <w:rPr>
          <w:rFonts w:ascii="Times New Roman" w:hAnsi="Times New Roman"/>
          <w:sz w:val="24"/>
          <w:szCs w:val="24"/>
          <w:lang w:val="en-US"/>
        </w:rPr>
        <w:t>YouTube</w:t>
      </w:r>
      <w:r w:rsidR="00101E56" w:rsidRPr="007F6DA3">
        <w:rPr>
          <w:rFonts w:ascii="Times New Roman" w:hAnsi="Times New Roman"/>
          <w:sz w:val="24"/>
          <w:szCs w:val="24"/>
        </w:rPr>
        <w:t>, а также возобновили работу в очном формате при соблюдении норм и рекомендаций</w:t>
      </w:r>
      <w:r w:rsidR="000B3617" w:rsidRPr="007F6DA3">
        <w:rPr>
          <w:rFonts w:ascii="Times New Roman" w:hAnsi="Times New Roman"/>
          <w:sz w:val="24"/>
          <w:szCs w:val="24"/>
        </w:rPr>
        <w:t xml:space="preserve"> органов</w:t>
      </w:r>
      <w:r w:rsidR="00101E56" w:rsidRPr="007F6DA3">
        <w:rPr>
          <w:rFonts w:ascii="Times New Roman" w:hAnsi="Times New Roman"/>
          <w:sz w:val="24"/>
          <w:szCs w:val="24"/>
        </w:rPr>
        <w:t xml:space="preserve"> Роспотребнадзора</w:t>
      </w:r>
      <w:r w:rsidR="00C60986" w:rsidRPr="007F6DA3">
        <w:rPr>
          <w:rFonts w:ascii="Times New Roman" w:hAnsi="Times New Roman"/>
          <w:sz w:val="24"/>
          <w:szCs w:val="24"/>
        </w:rPr>
        <w:t>.</w:t>
      </w:r>
    </w:p>
    <w:p w:rsidR="00C60986" w:rsidRPr="007F6DA3" w:rsidRDefault="00C60986" w:rsidP="006D581E">
      <w:pPr>
        <w:ind w:firstLine="709"/>
        <w:rPr>
          <w:sz w:val="24"/>
          <w:szCs w:val="24"/>
        </w:rPr>
      </w:pPr>
      <w:r w:rsidRPr="007F6DA3">
        <w:rPr>
          <w:sz w:val="24"/>
          <w:szCs w:val="24"/>
        </w:rPr>
        <w:t>Учреждениями культуры клубного типа в 202</w:t>
      </w:r>
      <w:r w:rsidR="00B60907" w:rsidRPr="007F6DA3">
        <w:rPr>
          <w:sz w:val="24"/>
          <w:szCs w:val="24"/>
        </w:rPr>
        <w:t>1</w:t>
      </w:r>
      <w:r w:rsidRPr="007F6DA3">
        <w:rPr>
          <w:sz w:val="24"/>
          <w:szCs w:val="24"/>
        </w:rPr>
        <w:t xml:space="preserve"> году было проведено </w:t>
      </w:r>
      <w:r w:rsidR="00B60907" w:rsidRPr="007F6DA3">
        <w:rPr>
          <w:sz w:val="24"/>
          <w:szCs w:val="24"/>
        </w:rPr>
        <w:t>2 432</w:t>
      </w:r>
      <w:r w:rsidRPr="007F6DA3">
        <w:rPr>
          <w:sz w:val="24"/>
          <w:szCs w:val="24"/>
        </w:rPr>
        <w:t xml:space="preserve"> культурно-массовых мероприяти</w:t>
      </w:r>
      <w:r w:rsidR="00B60907" w:rsidRPr="007F6DA3">
        <w:rPr>
          <w:sz w:val="24"/>
          <w:szCs w:val="24"/>
        </w:rPr>
        <w:t>я</w:t>
      </w:r>
      <w:r w:rsidRPr="007F6DA3">
        <w:rPr>
          <w:sz w:val="24"/>
          <w:szCs w:val="24"/>
        </w:rPr>
        <w:t xml:space="preserve">, на которых присутствовало </w:t>
      </w:r>
      <w:r w:rsidR="00B60907" w:rsidRPr="007F6DA3">
        <w:rPr>
          <w:sz w:val="24"/>
          <w:szCs w:val="24"/>
        </w:rPr>
        <w:t>150 757 чел.</w:t>
      </w:r>
      <w:r w:rsidRPr="007F6DA3">
        <w:rPr>
          <w:sz w:val="24"/>
          <w:szCs w:val="24"/>
        </w:rPr>
        <w:t>(в 20</w:t>
      </w:r>
      <w:r w:rsidR="00B60907" w:rsidRPr="007F6DA3">
        <w:rPr>
          <w:sz w:val="24"/>
          <w:szCs w:val="24"/>
        </w:rPr>
        <w:t>20</w:t>
      </w:r>
      <w:r w:rsidRPr="007F6DA3">
        <w:rPr>
          <w:sz w:val="24"/>
          <w:szCs w:val="24"/>
        </w:rPr>
        <w:t xml:space="preserve"> году </w:t>
      </w:r>
      <w:r w:rsidR="00CF2984">
        <w:rPr>
          <w:sz w:val="24"/>
          <w:szCs w:val="24"/>
        </w:rPr>
        <w:t xml:space="preserve">- </w:t>
      </w:r>
      <w:r w:rsidR="00B60907" w:rsidRPr="007F6DA3">
        <w:rPr>
          <w:sz w:val="24"/>
          <w:szCs w:val="24"/>
        </w:rPr>
        <w:t>856</w:t>
      </w:r>
      <w:r w:rsidRPr="007F6DA3">
        <w:rPr>
          <w:sz w:val="24"/>
          <w:szCs w:val="24"/>
        </w:rPr>
        <w:t xml:space="preserve"> мероприятий, на которых присутствовало </w:t>
      </w:r>
      <w:r w:rsidR="00B60907" w:rsidRPr="007F6DA3">
        <w:rPr>
          <w:sz w:val="24"/>
          <w:szCs w:val="24"/>
        </w:rPr>
        <w:t>76 692</w:t>
      </w:r>
      <w:r w:rsidR="00CF2984">
        <w:rPr>
          <w:sz w:val="24"/>
          <w:szCs w:val="24"/>
        </w:rPr>
        <w:t xml:space="preserve"> чел.), и</w:t>
      </w:r>
      <w:r w:rsidRPr="007F6DA3">
        <w:rPr>
          <w:sz w:val="24"/>
          <w:szCs w:val="24"/>
        </w:rPr>
        <w:t xml:space="preserve">з них на платной основе – </w:t>
      </w:r>
      <w:r w:rsidR="007F6DA3" w:rsidRPr="007F6DA3">
        <w:rPr>
          <w:sz w:val="24"/>
          <w:szCs w:val="24"/>
        </w:rPr>
        <w:t>139</w:t>
      </w:r>
      <w:r w:rsidRPr="007F6DA3">
        <w:rPr>
          <w:sz w:val="24"/>
          <w:szCs w:val="24"/>
        </w:rPr>
        <w:t xml:space="preserve">, на которых присутствовало </w:t>
      </w:r>
      <w:r w:rsidR="007F6DA3" w:rsidRPr="007F6DA3">
        <w:rPr>
          <w:sz w:val="24"/>
          <w:szCs w:val="24"/>
        </w:rPr>
        <w:t>11 444</w:t>
      </w:r>
      <w:r w:rsidRPr="007F6DA3">
        <w:rPr>
          <w:sz w:val="24"/>
          <w:szCs w:val="24"/>
        </w:rPr>
        <w:t xml:space="preserve"> чел.</w:t>
      </w:r>
    </w:p>
    <w:p w:rsidR="00C60986" w:rsidRPr="006F374D" w:rsidRDefault="00C60986" w:rsidP="006D581E">
      <w:pPr>
        <w:ind w:firstLine="709"/>
        <w:rPr>
          <w:sz w:val="24"/>
          <w:szCs w:val="24"/>
        </w:rPr>
      </w:pPr>
      <w:r w:rsidRPr="006F374D">
        <w:rPr>
          <w:sz w:val="24"/>
          <w:szCs w:val="24"/>
        </w:rPr>
        <w:lastRenderedPageBreak/>
        <w:t>Количество различных клубных формирований в клубных учреждениях округа составило 38</w:t>
      </w:r>
      <w:r w:rsidR="006F374D" w:rsidRPr="006F374D">
        <w:rPr>
          <w:sz w:val="24"/>
          <w:szCs w:val="24"/>
        </w:rPr>
        <w:t>6</w:t>
      </w:r>
      <w:r w:rsidRPr="006F374D">
        <w:rPr>
          <w:sz w:val="24"/>
          <w:szCs w:val="24"/>
        </w:rPr>
        <w:t xml:space="preserve">, число участников в них – 6 </w:t>
      </w:r>
      <w:r w:rsidR="006F374D" w:rsidRPr="006F374D">
        <w:rPr>
          <w:sz w:val="24"/>
          <w:szCs w:val="24"/>
        </w:rPr>
        <w:t>066</w:t>
      </w:r>
      <w:r w:rsidRPr="006F374D">
        <w:rPr>
          <w:sz w:val="24"/>
          <w:szCs w:val="24"/>
        </w:rPr>
        <w:t xml:space="preserve"> чел. (в 20</w:t>
      </w:r>
      <w:r w:rsidR="006F374D" w:rsidRPr="006F374D">
        <w:rPr>
          <w:sz w:val="24"/>
          <w:szCs w:val="24"/>
        </w:rPr>
        <w:t>20</w:t>
      </w:r>
      <w:r w:rsidRPr="006F374D">
        <w:rPr>
          <w:sz w:val="24"/>
          <w:szCs w:val="24"/>
        </w:rPr>
        <w:t xml:space="preserve"> году – 38</w:t>
      </w:r>
      <w:r w:rsidR="006F374D" w:rsidRPr="006F374D">
        <w:rPr>
          <w:sz w:val="24"/>
          <w:szCs w:val="24"/>
        </w:rPr>
        <w:t xml:space="preserve">5 </w:t>
      </w:r>
      <w:r w:rsidRPr="006F374D">
        <w:rPr>
          <w:sz w:val="24"/>
          <w:szCs w:val="24"/>
        </w:rPr>
        <w:t xml:space="preserve">формирования, число участников в них – 6 </w:t>
      </w:r>
      <w:r w:rsidR="006F374D" w:rsidRPr="006F374D">
        <w:rPr>
          <w:sz w:val="24"/>
          <w:szCs w:val="24"/>
        </w:rPr>
        <w:t>122</w:t>
      </w:r>
      <w:r w:rsidRPr="006F374D">
        <w:rPr>
          <w:sz w:val="24"/>
          <w:szCs w:val="24"/>
        </w:rPr>
        <w:t xml:space="preserve"> чел.). </w:t>
      </w:r>
    </w:p>
    <w:p w:rsidR="00C60986" w:rsidRPr="004E6980" w:rsidRDefault="00C60986" w:rsidP="006D581E">
      <w:pPr>
        <w:ind w:firstLine="709"/>
        <w:jc w:val="both"/>
      </w:pPr>
      <w:r w:rsidRPr="00F07405">
        <w:rPr>
          <w:sz w:val="24"/>
          <w:szCs w:val="24"/>
        </w:rPr>
        <w:t>На территории округа работают 1</w:t>
      </w:r>
      <w:r w:rsidR="000C1410" w:rsidRPr="00F07405">
        <w:rPr>
          <w:sz w:val="24"/>
          <w:szCs w:val="24"/>
        </w:rPr>
        <w:t>95</w:t>
      </w:r>
      <w:r w:rsidRPr="00F07405">
        <w:rPr>
          <w:sz w:val="24"/>
          <w:szCs w:val="24"/>
        </w:rPr>
        <w:t xml:space="preserve"> самодеятельных коллектив</w:t>
      </w:r>
      <w:r w:rsidR="008A064E">
        <w:rPr>
          <w:sz w:val="24"/>
          <w:szCs w:val="24"/>
        </w:rPr>
        <w:t>ов</w:t>
      </w:r>
      <w:r w:rsidRPr="00F07405">
        <w:rPr>
          <w:sz w:val="24"/>
          <w:szCs w:val="24"/>
        </w:rPr>
        <w:t xml:space="preserve"> художественного творчества, в которых занимаются 2 </w:t>
      </w:r>
      <w:r w:rsidR="000C1410" w:rsidRPr="00F07405">
        <w:rPr>
          <w:sz w:val="24"/>
          <w:szCs w:val="24"/>
        </w:rPr>
        <w:t>256</w:t>
      </w:r>
      <w:r w:rsidRPr="00F07405">
        <w:rPr>
          <w:sz w:val="24"/>
          <w:szCs w:val="24"/>
        </w:rPr>
        <w:t xml:space="preserve"> чел. (в 20</w:t>
      </w:r>
      <w:r w:rsidR="000C1410" w:rsidRPr="00F07405">
        <w:rPr>
          <w:sz w:val="24"/>
          <w:szCs w:val="24"/>
        </w:rPr>
        <w:t>20</w:t>
      </w:r>
      <w:r w:rsidRPr="00F07405">
        <w:rPr>
          <w:sz w:val="24"/>
          <w:szCs w:val="24"/>
        </w:rPr>
        <w:t xml:space="preserve"> году работало 18</w:t>
      </w:r>
      <w:r w:rsidR="000C1410" w:rsidRPr="00F07405">
        <w:rPr>
          <w:sz w:val="24"/>
          <w:szCs w:val="24"/>
        </w:rPr>
        <w:t>4</w:t>
      </w:r>
      <w:r w:rsidRPr="00F07405">
        <w:rPr>
          <w:sz w:val="24"/>
          <w:szCs w:val="24"/>
        </w:rPr>
        <w:t xml:space="preserve"> коллектива, в которых занималось 2 </w:t>
      </w:r>
      <w:r w:rsidR="00F07405" w:rsidRPr="00F07405">
        <w:rPr>
          <w:sz w:val="24"/>
          <w:szCs w:val="24"/>
        </w:rPr>
        <w:t>153</w:t>
      </w:r>
      <w:r w:rsidRPr="00F07405">
        <w:rPr>
          <w:sz w:val="24"/>
          <w:szCs w:val="24"/>
        </w:rPr>
        <w:t xml:space="preserve"> чел.)</w:t>
      </w:r>
      <w:r w:rsidR="00F07405" w:rsidRPr="00F07405">
        <w:rPr>
          <w:sz w:val="24"/>
          <w:szCs w:val="24"/>
        </w:rPr>
        <w:t>,</w:t>
      </w:r>
      <w:r w:rsidRPr="00F07405">
        <w:rPr>
          <w:sz w:val="24"/>
          <w:szCs w:val="24"/>
        </w:rPr>
        <w:t xml:space="preserve"> 8 коллективов имеют звание «Народный», 2 – «Образцовый».</w:t>
      </w:r>
      <w:r w:rsidRPr="004E6980">
        <w:t xml:space="preserve"> </w:t>
      </w:r>
    </w:p>
    <w:p w:rsidR="00C60986" w:rsidRPr="00487C85" w:rsidRDefault="00C60986" w:rsidP="006D581E">
      <w:pPr>
        <w:ind w:firstLine="709"/>
        <w:rPr>
          <w:sz w:val="24"/>
          <w:szCs w:val="24"/>
        </w:rPr>
      </w:pPr>
      <w:r w:rsidRPr="00487C85">
        <w:rPr>
          <w:sz w:val="24"/>
          <w:szCs w:val="24"/>
        </w:rPr>
        <w:t>В 202</w:t>
      </w:r>
      <w:r w:rsidR="00FA4592" w:rsidRPr="00487C85">
        <w:rPr>
          <w:sz w:val="24"/>
          <w:szCs w:val="24"/>
        </w:rPr>
        <w:t>1</w:t>
      </w:r>
      <w:r w:rsidRPr="00487C85">
        <w:rPr>
          <w:sz w:val="24"/>
          <w:szCs w:val="24"/>
        </w:rPr>
        <w:t xml:space="preserve"> году коллективы приняли участие в более</w:t>
      </w:r>
      <w:r w:rsidR="008A064E">
        <w:rPr>
          <w:sz w:val="24"/>
          <w:szCs w:val="24"/>
        </w:rPr>
        <w:t xml:space="preserve"> чем</w:t>
      </w:r>
      <w:r w:rsidRPr="00487C85">
        <w:rPr>
          <w:sz w:val="24"/>
          <w:szCs w:val="24"/>
        </w:rPr>
        <w:t xml:space="preserve"> </w:t>
      </w:r>
      <w:r w:rsidR="00FA4592" w:rsidRPr="00487C85">
        <w:rPr>
          <w:sz w:val="24"/>
          <w:szCs w:val="24"/>
        </w:rPr>
        <w:t>6</w:t>
      </w:r>
      <w:r w:rsidRPr="00487C85">
        <w:rPr>
          <w:sz w:val="24"/>
          <w:szCs w:val="24"/>
        </w:rPr>
        <w:t xml:space="preserve">0 международных и всероссийских фестивалях, конкурсах и турнирах, более </w:t>
      </w:r>
      <w:r w:rsidR="00487C85" w:rsidRPr="00487C85">
        <w:rPr>
          <w:sz w:val="24"/>
          <w:szCs w:val="24"/>
        </w:rPr>
        <w:t>8</w:t>
      </w:r>
      <w:r w:rsidRPr="00487C85">
        <w:rPr>
          <w:sz w:val="24"/>
          <w:szCs w:val="24"/>
        </w:rPr>
        <w:t>00 человек стали победителями. Конкурсы проходили в онлайн формате.</w:t>
      </w:r>
    </w:p>
    <w:p w:rsidR="00C60986" w:rsidRPr="006508C8" w:rsidRDefault="00C60986" w:rsidP="006D581E">
      <w:pPr>
        <w:pStyle w:val="aff5"/>
        <w:spacing w:after="0"/>
        <w:ind w:firstLine="709"/>
        <w:contextualSpacing/>
        <w:rPr>
          <w:rFonts w:ascii="Times New Roman" w:hAnsi="Times New Roman" w:cs="Times New Roman"/>
          <w:b w:val="0"/>
          <w:lang w:val="ru-RU"/>
        </w:rPr>
      </w:pPr>
      <w:r w:rsidRPr="006508C8">
        <w:rPr>
          <w:rFonts w:ascii="Times New Roman" w:hAnsi="Times New Roman" w:cs="Times New Roman"/>
          <w:b w:val="0"/>
          <w:lang w:val="ru-RU"/>
        </w:rPr>
        <w:t xml:space="preserve">МАУК «Борский краеведческий музей» в течение года посетило </w:t>
      </w:r>
      <w:r w:rsidR="00B344FF" w:rsidRPr="006508C8">
        <w:rPr>
          <w:rFonts w:ascii="Times New Roman" w:hAnsi="Times New Roman" w:cs="Times New Roman"/>
          <w:b w:val="0"/>
          <w:lang w:val="ru-RU"/>
        </w:rPr>
        <w:t xml:space="preserve">4 798 чел. (в 2020 году - </w:t>
      </w:r>
      <w:r w:rsidRPr="006508C8">
        <w:rPr>
          <w:rFonts w:ascii="Times New Roman" w:hAnsi="Times New Roman" w:cs="Times New Roman"/>
          <w:b w:val="0"/>
          <w:lang w:val="ru-RU"/>
        </w:rPr>
        <w:t>2 578 чел</w:t>
      </w:r>
      <w:r w:rsidR="00B344FF" w:rsidRPr="006508C8">
        <w:rPr>
          <w:rFonts w:ascii="Times New Roman" w:hAnsi="Times New Roman" w:cs="Times New Roman"/>
          <w:b w:val="0"/>
          <w:lang w:val="ru-RU"/>
        </w:rPr>
        <w:t>.)</w:t>
      </w:r>
      <w:r w:rsidRPr="006508C8">
        <w:rPr>
          <w:rFonts w:ascii="Times New Roman" w:hAnsi="Times New Roman" w:cs="Times New Roman"/>
          <w:b w:val="0"/>
          <w:lang w:val="ru-RU"/>
        </w:rPr>
        <w:t xml:space="preserve">, из которых </w:t>
      </w:r>
      <w:r w:rsidR="006508C8" w:rsidRPr="006508C8">
        <w:rPr>
          <w:rFonts w:ascii="Times New Roman" w:hAnsi="Times New Roman" w:cs="Times New Roman"/>
          <w:b w:val="0"/>
          <w:lang w:val="ru-RU"/>
        </w:rPr>
        <w:t>1 519</w:t>
      </w:r>
      <w:r w:rsidRPr="006508C8">
        <w:rPr>
          <w:rFonts w:ascii="Times New Roman" w:hAnsi="Times New Roman" w:cs="Times New Roman"/>
          <w:b w:val="0"/>
          <w:lang w:val="ru-RU"/>
        </w:rPr>
        <w:t xml:space="preserve"> - дети. Проведен</w:t>
      </w:r>
      <w:r w:rsidR="006508C8" w:rsidRPr="006508C8">
        <w:rPr>
          <w:rFonts w:ascii="Times New Roman" w:hAnsi="Times New Roman" w:cs="Times New Roman"/>
          <w:b w:val="0"/>
          <w:lang w:val="ru-RU"/>
        </w:rPr>
        <w:t>о</w:t>
      </w:r>
      <w:r w:rsidRPr="006508C8">
        <w:rPr>
          <w:rFonts w:ascii="Times New Roman" w:hAnsi="Times New Roman" w:cs="Times New Roman"/>
          <w:b w:val="0"/>
          <w:lang w:val="ru-RU"/>
        </w:rPr>
        <w:t xml:space="preserve"> </w:t>
      </w:r>
      <w:r w:rsidR="006508C8" w:rsidRPr="006508C8">
        <w:rPr>
          <w:rFonts w:ascii="Times New Roman" w:hAnsi="Times New Roman" w:cs="Times New Roman"/>
          <w:b w:val="0"/>
          <w:lang w:val="ru-RU"/>
        </w:rPr>
        <w:t xml:space="preserve">148 экскурсий (в 2020 году - </w:t>
      </w:r>
      <w:r w:rsidRPr="006508C8">
        <w:rPr>
          <w:rFonts w:ascii="Times New Roman" w:hAnsi="Times New Roman" w:cs="Times New Roman"/>
          <w:b w:val="0"/>
          <w:lang w:val="ru-RU"/>
        </w:rPr>
        <w:t>61 экскурсия</w:t>
      </w:r>
      <w:r w:rsidR="006508C8" w:rsidRPr="006508C8">
        <w:rPr>
          <w:rFonts w:ascii="Times New Roman" w:hAnsi="Times New Roman" w:cs="Times New Roman"/>
          <w:b w:val="0"/>
          <w:lang w:val="ru-RU"/>
        </w:rPr>
        <w:t>)</w:t>
      </w:r>
      <w:r w:rsidRPr="006508C8">
        <w:rPr>
          <w:rFonts w:ascii="Times New Roman" w:hAnsi="Times New Roman" w:cs="Times New Roman"/>
          <w:b w:val="0"/>
          <w:lang w:val="ru-RU"/>
        </w:rPr>
        <w:t xml:space="preserve"> с общим количеством экскурсантов </w:t>
      </w:r>
      <w:r w:rsidR="006508C8" w:rsidRPr="006508C8">
        <w:rPr>
          <w:rFonts w:ascii="Times New Roman" w:hAnsi="Times New Roman" w:cs="Times New Roman"/>
          <w:b w:val="0"/>
          <w:lang w:val="ru-RU"/>
        </w:rPr>
        <w:t>1 484</w:t>
      </w:r>
      <w:r w:rsidRPr="006508C8">
        <w:rPr>
          <w:rFonts w:ascii="Times New Roman" w:hAnsi="Times New Roman" w:cs="Times New Roman"/>
          <w:b w:val="0"/>
          <w:lang w:val="ru-RU"/>
        </w:rPr>
        <w:t xml:space="preserve"> человек</w:t>
      </w:r>
      <w:r w:rsidR="00753DBE">
        <w:rPr>
          <w:rFonts w:ascii="Times New Roman" w:hAnsi="Times New Roman" w:cs="Times New Roman"/>
          <w:b w:val="0"/>
          <w:lang w:val="ru-RU"/>
        </w:rPr>
        <w:t>а</w:t>
      </w:r>
      <w:r w:rsidRPr="006508C8">
        <w:rPr>
          <w:rFonts w:ascii="Times New Roman" w:hAnsi="Times New Roman" w:cs="Times New Roman"/>
          <w:b w:val="0"/>
          <w:lang w:val="ru-RU"/>
        </w:rPr>
        <w:t xml:space="preserve">.   </w:t>
      </w:r>
    </w:p>
    <w:p w:rsidR="00C60986" w:rsidRPr="004E6980" w:rsidRDefault="00C60986" w:rsidP="006D581E">
      <w:pPr>
        <w:pStyle w:val="21"/>
        <w:ind w:firstLine="709"/>
        <w:rPr>
          <w:shd w:val="clear" w:color="auto" w:fill="FFFFFF"/>
        </w:rPr>
      </w:pPr>
      <w:r w:rsidRPr="00AE015F">
        <w:rPr>
          <w:shd w:val="clear" w:color="auto" w:fill="FFFFFF"/>
        </w:rPr>
        <w:t>Число читателей по всем муниципальным библиотекам городского округа г. Бор на 01.01.202</w:t>
      </w:r>
      <w:r w:rsidR="00A42C62" w:rsidRPr="00AE015F">
        <w:rPr>
          <w:shd w:val="clear" w:color="auto" w:fill="FFFFFF"/>
          <w:lang w:val="ru-RU"/>
        </w:rPr>
        <w:t>2</w:t>
      </w:r>
      <w:r w:rsidRPr="00AE015F">
        <w:rPr>
          <w:shd w:val="clear" w:color="auto" w:fill="FFFFFF"/>
        </w:rPr>
        <w:t xml:space="preserve"> г. составляет </w:t>
      </w:r>
      <w:r w:rsidR="00A42C62" w:rsidRPr="00AE015F">
        <w:rPr>
          <w:shd w:val="clear" w:color="auto" w:fill="FFFFFF"/>
          <w:lang w:val="ru-RU"/>
        </w:rPr>
        <w:t>37</w:t>
      </w:r>
      <w:r w:rsidR="00102CFF" w:rsidRPr="00AE015F">
        <w:rPr>
          <w:shd w:val="clear" w:color="auto" w:fill="FFFFFF"/>
          <w:lang w:val="ru-RU"/>
        </w:rPr>
        <w:t> </w:t>
      </w:r>
      <w:r w:rsidR="00A42C62" w:rsidRPr="00AE015F">
        <w:rPr>
          <w:shd w:val="clear" w:color="auto" w:fill="FFFFFF"/>
          <w:lang w:val="ru-RU"/>
        </w:rPr>
        <w:t>126</w:t>
      </w:r>
      <w:r w:rsidR="00102CFF" w:rsidRPr="00AE015F">
        <w:rPr>
          <w:shd w:val="clear" w:color="auto" w:fill="FFFFFF"/>
          <w:lang w:val="ru-RU"/>
        </w:rPr>
        <w:t xml:space="preserve"> чел. (в 2020 г. 31 307 чел.)</w:t>
      </w:r>
      <w:r w:rsidRPr="00AE015F">
        <w:rPr>
          <w:shd w:val="clear" w:color="auto" w:fill="FFFFFF"/>
        </w:rPr>
        <w:t xml:space="preserve">, книговыдача – </w:t>
      </w:r>
      <w:r w:rsidR="00A41B07" w:rsidRPr="00AE015F">
        <w:rPr>
          <w:shd w:val="clear" w:color="auto" w:fill="FFFFFF"/>
          <w:lang w:val="ru-RU"/>
        </w:rPr>
        <w:t xml:space="preserve">702 552 экз. (в 2020 году - </w:t>
      </w:r>
      <w:r w:rsidRPr="00AE015F">
        <w:rPr>
          <w:shd w:val="clear" w:color="auto" w:fill="FFFFFF"/>
        </w:rPr>
        <w:t>473 279 экз.</w:t>
      </w:r>
      <w:r w:rsidR="00A41B07" w:rsidRPr="00AE015F">
        <w:rPr>
          <w:shd w:val="clear" w:color="auto" w:fill="FFFFFF"/>
          <w:lang w:val="ru-RU"/>
        </w:rPr>
        <w:t>)</w:t>
      </w:r>
      <w:r w:rsidRPr="00AE015F">
        <w:rPr>
          <w:shd w:val="clear" w:color="auto" w:fill="FFFFFF"/>
        </w:rPr>
        <w:t>,</w:t>
      </w:r>
      <w:r w:rsidR="00A41B07" w:rsidRPr="00AE015F">
        <w:rPr>
          <w:shd w:val="clear" w:color="auto" w:fill="FFFFFF"/>
          <w:lang w:val="ru-RU"/>
        </w:rPr>
        <w:t xml:space="preserve"> количество посещений</w:t>
      </w:r>
      <w:r w:rsidR="00AE015F" w:rsidRPr="00AE015F">
        <w:rPr>
          <w:shd w:val="clear" w:color="auto" w:fill="FFFFFF"/>
          <w:lang w:val="ru-RU"/>
        </w:rPr>
        <w:t xml:space="preserve"> -</w:t>
      </w:r>
      <w:r w:rsidR="00A41B07" w:rsidRPr="00AE015F">
        <w:rPr>
          <w:shd w:val="clear" w:color="auto" w:fill="FFFFFF"/>
          <w:lang w:val="ru-RU"/>
        </w:rPr>
        <w:t xml:space="preserve"> 260</w:t>
      </w:r>
      <w:r w:rsidR="00AE015F" w:rsidRPr="00AE015F">
        <w:rPr>
          <w:shd w:val="clear" w:color="auto" w:fill="FFFFFF"/>
          <w:lang w:val="ru-RU"/>
        </w:rPr>
        <w:t> </w:t>
      </w:r>
      <w:r w:rsidR="00A41B07" w:rsidRPr="00AE015F">
        <w:rPr>
          <w:shd w:val="clear" w:color="auto" w:fill="FFFFFF"/>
          <w:lang w:val="ru-RU"/>
        </w:rPr>
        <w:t>695</w:t>
      </w:r>
      <w:r w:rsidR="00AE015F" w:rsidRPr="00AE015F">
        <w:rPr>
          <w:shd w:val="clear" w:color="auto" w:fill="FFFFFF"/>
          <w:lang w:val="ru-RU"/>
        </w:rPr>
        <w:t xml:space="preserve"> (в 2020 году –</w:t>
      </w:r>
      <w:r w:rsidRPr="00AE015F">
        <w:rPr>
          <w:shd w:val="clear" w:color="auto" w:fill="FFFFFF"/>
        </w:rPr>
        <w:t xml:space="preserve"> </w:t>
      </w:r>
      <w:r w:rsidR="00AE015F" w:rsidRPr="00AE015F">
        <w:rPr>
          <w:shd w:val="clear" w:color="auto" w:fill="FFFFFF"/>
          <w:lang w:val="ru-RU"/>
        </w:rPr>
        <w:t>183 299)</w:t>
      </w:r>
      <w:r w:rsidRPr="00AE015F">
        <w:rPr>
          <w:shd w:val="clear" w:color="auto" w:fill="FFFFFF"/>
        </w:rPr>
        <w:t>.</w:t>
      </w:r>
      <w:r w:rsidRPr="004E6980">
        <w:rPr>
          <w:shd w:val="clear" w:color="auto" w:fill="FFFFFF"/>
        </w:rPr>
        <w:t xml:space="preserve"> </w:t>
      </w:r>
    </w:p>
    <w:p w:rsidR="00C60986" w:rsidRPr="00B25425" w:rsidRDefault="00C60986" w:rsidP="006D581E">
      <w:pPr>
        <w:ind w:firstLine="709"/>
        <w:jc w:val="both"/>
        <w:rPr>
          <w:sz w:val="24"/>
          <w:szCs w:val="24"/>
        </w:rPr>
      </w:pPr>
      <w:r w:rsidRPr="00B25425">
        <w:rPr>
          <w:sz w:val="24"/>
          <w:szCs w:val="24"/>
        </w:rPr>
        <w:t>В школах дополнительного образования городского округа г. Бор в 202</w:t>
      </w:r>
      <w:r w:rsidR="00601506" w:rsidRPr="00B25425">
        <w:rPr>
          <w:sz w:val="24"/>
          <w:szCs w:val="24"/>
        </w:rPr>
        <w:t>1</w:t>
      </w:r>
      <w:r w:rsidRPr="00B25425">
        <w:rPr>
          <w:sz w:val="24"/>
          <w:szCs w:val="24"/>
        </w:rPr>
        <w:t xml:space="preserve"> году обучалось 1</w:t>
      </w:r>
      <w:r w:rsidR="00601506" w:rsidRPr="00B25425">
        <w:rPr>
          <w:sz w:val="24"/>
          <w:szCs w:val="24"/>
        </w:rPr>
        <w:t xml:space="preserve"> 447</w:t>
      </w:r>
      <w:r w:rsidRPr="00B25425">
        <w:rPr>
          <w:sz w:val="24"/>
          <w:szCs w:val="24"/>
        </w:rPr>
        <w:t xml:space="preserve"> детей. Школы имеют лицензию на осуществление образовательной деятельности. Постепенно осуществляется переход на предпрофессиональные программы.</w:t>
      </w:r>
    </w:p>
    <w:p w:rsidR="00C60986" w:rsidRPr="0018753E" w:rsidRDefault="00C60986" w:rsidP="006D581E">
      <w:pPr>
        <w:ind w:firstLine="709"/>
        <w:jc w:val="both"/>
        <w:rPr>
          <w:sz w:val="24"/>
          <w:szCs w:val="24"/>
        </w:rPr>
      </w:pPr>
      <w:r w:rsidRPr="0018753E">
        <w:rPr>
          <w:sz w:val="24"/>
          <w:szCs w:val="24"/>
        </w:rPr>
        <w:t>На базе школ работает 14 постоянно действующих творческих коллективов. Около 30% от общего количества обучающихся принимают участие в международных, всероссийских, региональных, краевых конкурсах и становятся лауреатами и дипломант</w:t>
      </w:r>
      <w:r w:rsidRPr="0018753E">
        <w:rPr>
          <w:sz w:val="24"/>
          <w:szCs w:val="24"/>
        </w:rPr>
        <w:t>а</w:t>
      </w:r>
      <w:r w:rsidRPr="0018753E">
        <w:rPr>
          <w:sz w:val="24"/>
          <w:szCs w:val="24"/>
        </w:rPr>
        <w:t>ми данных конкурсов.</w:t>
      </w:r>
    </w:p>
    <w:p w:rsidR="00C60986" w:rsidRPr="00216A22" w:rsidRDefault="00C60986" w:rsidP="006D581E">
      <w:pPr>
        <w:ind w:firstLine="709"/>
        <w:rPr>
          <w:sz w:val="24"/>
          <w:szCs w:val="24"/>
        </w:rPr>
      </w:pPr>
      <w:r w:rsidRPr="00216A22">
        <w:rPr>
          <w:sz w:val="24"/>
          <w:szCs w:val="24"/>
        </w:rPr>
        <w:t>На базе МАУДО «Детская музыкальная школа» №1 проходят межрегиональные конку</w:t>
      </w:r>
      <w:r w:rsidRPr="00216A22">
        <w:rPr>
          <w:sz w:val="24"/>
          <w:szCs w:val="24"/>
        </w:rPr>
        <w:t>р</w:t>
      </w:r>
      <w:r w:rsidRPr="00216A22">
        <w:rPr>
          <w:sz w:val="24"/>
          <w:szCs w:val="24"/>
        </w:rPr>
        <w:t>сы:</w:t>
      </w:r>
    </w:p>
    <w:p w:rsidR="00C60986" w:rsidRDefault="00C60986" w:rsidP="006D581E">
      <w:pPr>
        <w:ind w:firstLine="709"/>
        <w:rPr>
          <w:sz w:val="24"/>
          <w:szCs w:val="24"/>
        </w:rPr>
      </w:pPr>
      <w:r w:rsidRPr="00216A22">
        <w:rPr>
          <w:sz w:val="24"/>
          <w:szCs w:val="24"/>
        </w:rPr>
        <w:t>- «Левый берег» -  конкурс юных исполнителей на струнно-смычковых инструментах.</w:t>
      </w:r>
    </w:p>
    <w:p w:rsidR="0016373A" w:rsidRPr="0016373A" w:rsidRDefault="0016373A" w:rsidP="006D581E">
      <w:pPr>
        <w:ind w:right="-31" w:firstLine="709"/>
        <w:jc w:val="both"/>
        <w:rPr>
          <w:sz w:val="24"/>
          <w:szCs w:val="24"/>
        </w:rPr>
      </w:pPr>
      <w:r w:rsidRPr="0016373A">
        <w:rPr>
          <w:sz w:val="24"/>
          <w:szCs w:val="24"/>
        </w:rPr>
        <w:t>На базе МАУДО «Детская школа искусств им.Ф.И.Шаляпина»:</w:t>
      </w:r>
    </w:p>
    <w:p w:rsidR="0016373A" w:rsidRPr="0016373A" w:rsidRDefault="0016373A" w:rsidP="006D581E">
      <w:pPr>
        <w:ind w:right="-31" w:firstLine="709"/>
        <w:jc w:val="both"/>
        <w:rPr>
          <w:sz w:val="24"/>
          <w:szCs w:val="24"/>
        </w:rPr>
      </w:pPr>
      <w:r w:rsidRPr="0016373A">
        <w:rPr>
          <w:sz w:val="24"/>
          <w:szCs w:val="24"/>
        </w:rPr>
        <w:t>- «Серебристый парус» областной конкурс хорового исполнения учащихся школ дополнительного образования;</w:t>
      </w:r>
    </w:p>
    <w:p w:rsidR="0016373A" w:rsidRPr="0016373A" w:rsidRDefault="0016373A" w:rsidP="006D581E">
      <w:pPr>
        <w:ind w:right="-31" w:firstLine="709"/>
        <w:jc w:val="both"/>
        <w:rPr>
          <w:sz w:val="24"/>
          <w:szCs w:val="24"/>
        </w:rPr>
      </w:pPr>
      <w:r w:rsidRPr="0016373A">
        <w:rPr>
          <w:sz w:val="24"/>
          <w:szCs w:val="24"/>
        </w:rPr>
        <w:t>На базе МАУДО «Детская художественная школа» - областной конкурс детского рисунка по исторической композиции к 800-летию Александра Невского.</w:t>
      </w:r>
    </w:p>
    <w:p w:rsidR="004A4C46" w:rsidRDefault="00C60986" w:rsidP="006D581E">
      <w:pPr>
        <w:ind w:firstLine="709"/>
        <w:jc w:val="both"/>
      </w:pPr>
      <w:r w:rsidRPr="00EF7D6B">
        <w:rPr>
          <w:sz w:val="24"/>
          <w:szCs w:val="24"/>
        </w:rPr>
        <w:t xml:space="preserve">Указом Президента Российской Федерации </w:t>
      </w:r>
      <w:r w:rsidR="00EF7D6B" w:rsidRPr="00EF7D6B">
        <w:rPr>
          <w:color w:val="333333"/>
          <w:sz w:val="24"/>
          <w:szCs w:val="24"/>
          <w:shd w:val="clear" w:color="auto" w:fill="FBFBFB"/>
        </w:rPr>
        <w:t>от 25 декабря 2020</w:t>
      </w:r>
      <w:r w:rsidR="008E4986">
        <w:rPr>
          <w:color w:val="333333"/>
          <w:sz w:val="24"/>
          <w:szCs w:val="24"/>
          <w:shd w:val="clear" w:color="auto" w:fill="FBFBFB"/>
        </w:rPr>
        <w:t xml:space="preserve"> года</w:t>
      </w:r>
      <w:r w:rsidR="00EF7D6B" w:rsidRPr="00EF7D6B">
        <w:rPr>
          <w:color w:val="333333"/>
          <w:sz w:val="24"/>
          <w:szCs w:val="24"/>
          <w:shd w:val="clear" w:color="auto" w:fill="FBFBFB"/>
        </w:rPr>
        <w:t xml:space="preserve"> №812 </w:t>
      </w:r>
      <w:r w:rsidR="008E4986">
        <w:rPr>
          <w:color w:val="333333"/>
          <w:sz w:val="24"/>
          <w:szCs w:val="24"/>
          <w:shd w:val="clear" w:color="auto" w:fill="FBFBFB"/>
        </w:rPr>
        <w:t xml:space="preserve"> 2021 год</w:t>
      </w:r>
      <w:r w:rsidR="00EF7D6B" w:rsidRPr="00EF7D6B">
        <w:rPr>
          <w:sz w:val="24"/>
          <w:szCs w:val="24"/>
        </w:rPr>
        <w:t xml:space="preserve"> </w:t>
      </w:r>
      <w:r w:rsidRPr="00EF7D6B">
        <w:rPr>
          <w:sz w:val="24"/>
          <w:szCs w:val="24"/>
        </w:rPr>
        <w:t xml:space="preserve">объявлен </w:t>
      </w:r>
      <w:r w:rsidR="00EF7D6B" w:rsidRPr="00EF7D6B">
        <w:rPr>
          <w:b/>
          <w:bCs/>
          <w:sz w:val="24"/>
          <w:szCs w:val="24"/>
        </w:rPr>
        <w:t>«</w:t>
      </w:r>
      <w:r w:rsidRPr="00EF7D6B">
        <w:rPr>
          <w:b/>
          <w:bCs/>
          <w:sz w:val="24"/>
          <w:szCs w:val="24"/>
        </w:rPr>
        <w:t xml:space="preserve">Годом </w:t>
      </w:r>
      <w:r w:rsidR="001A7ED5">
        <w:rPr>
          <w:b/>
          <w:bCs/>
          <w:sz w:val="24"/>
          <w:szCs w:val="24"/>
        </w:rPr>
        <w:t>на</w:t>
      </w:r>
      <w:r w:rsidR="00EF7D6B" w:rsidRPr="00EF7D6B">
        <w:rPr>
          <w:b/>
          <w:bCs/>
          <w:sz w:val="24"/>
          <w:szCs w:val="24"/>
        </w:rPr>
        <w:t>уки и технологий»</w:t>
      </w:r>
      <w:r w:rsidRPr="00EF7D6B">
        <w:rPr>
          <w:b/>
          <w:bCs/>
          <w:sz w:val="24"/>
          <w:szCs w:val="24"/>
        </w:rPr>
        <w:t>.</w:t>
      </w:r>
      <w:r w:rsidR="0007207E">
        <w:rPr>
          <w:b/>
          <w:bCs/>
          <w:sz w:val="24"/>
          <w:szCs w:val="24"/>
        </w:rPr>
        <w:t xml:space="preserve"> </w:t>
      </w:r>
      <w:r w:rsidRPr="003C4ACF">
        <w:rPr>
          <w:sz w:val="24"/>
          <w:szCs w:val="24"/>
        </w:rPr>
        <w:t xml:space="preserve">Цель Года — </w:t>
      </w:r>
      <w:r w:rsidR="003C4ACF" w:rsidRPr="003C4ACF">
        <w:rPr>
          <w:sz w:val="24"/>
          <w:szCs w:val="24"/>
          <w:shd w:val="clear" w:color="auto" w:fill="FFFFFF"/>
        </w:rPr>
        <w:t>привлечь талантливую молодежь в сферу науки и технологий, повысить вовлеченность профессионального сообщества в реализацию Стратегии научно-технологического развития Российской Федерации, а также сформировать у граждан четкое представление о реализуемых сегодня государством и бизнесом инициативах в области науки и технологий</w:t>
      </w:r>
      <w:r w:rsidR="003C4ACF" w:rsidRPr="004E6980">
        <w:t xml:space="preserve"> </w:t>
      </w:r>
    </w:p>
    <w:p w:rsidR="00C60986" w:rsidRPr="005A7B47" w:rsidRDefault="00C60986" w:rsidP="006D581E">
      <w:pPr>
        <w:ind w:firstLine="709"/>
        <w:jc w:val="both"/>
        <w:rPr>
          <w:sz w:val="24"/>
          <w:szCs w:val="24"/>
        </w:rPr>
      </w:pPr>
      <w:r w:rsidRPr="005A7B47">
        <w:rPr>
          <w:sz w:val="24"/>
          <w:szCs w:val="24"/>
        </w:rPr>
        <w:t>Всего за 202</w:t>
      </w:r>
      <w:r w:rsidR="001F2C44" w:rsidRPr="005A7B47">
        <w:rPr>
          <w:sz w:val="24"/>
          <w:szCs w:val="24"/>
        </w:rPr>
        <w:t>1</w:t>
      </w:r>
      <w:r w:rsidRPr="005A7B47">
        <w:rPr>
          <w:sz w:val="24"/>
          <w:szCs w:val="24"/>
        </w:rPr>
        <w:t xml:space="preserve"> год в клубных учреждениях округа в рамках года </w:t>
      </w:r>
      <w:r w:rsidR="001F2C44" w:rsidRPr="005A7B47">
        <w:rPr>
          <w:sz w:val="24"/>
          <w:szCs w:val="24"/>
        </w:rPr>
        <w:t>науки и технологий</w:t>
      </w:r>
      <w:r w:rsidRPr="005A7B47">
        <w:rPr>
          <w:sz w:val="24"/>
          <w:szCs w:val="24"/>
        </w:rPr>
        <w:t xml:space="preserve"> проведено </w:t>
      </w:r>
      <w:r w:rsidR="005A7B47" w:rsidRPr="005A7B47">
        <w:rPr>
          <w:sz w:val="24"/>
          <w:szCs w:val="24"/>
        </w:rPr>
        <w:t>134</w:t>
      </w:r>
      <w:r w:rsidRPr="005A7B47">
        <w:rPr>
          <w:sz w:val="24"/>
          <w:szCs w:val="24"/>
        </w:rPr>
        <w:t xml:space="preserve"> мероприяти</w:t>
      </w:r>
      <w:r w:rsidR="005A7B47" w:rsidRPr="005A7B47">
        <w:rPr>
          <w:sz w:val="24"/>
          <w:szCs w:val="24"/>
        </w:rPr>
        <w:t>я</w:t>
      </w:r>
      <w:r w:rsidRPr="005A7B47">
        <w:rPr>
          <w:sz w:val="24"/>
          <w:szCs w:val="24"/>
        </w:rPr>
        <w:t xml:space="preserve">, в которых приняло участие </w:t>
      </w:r>
      <w:r w:rsidR="005A7B47" w:rsidRPr="005A7B47">
        <w:rPr>
          <w:sz w:val="24"/>
          <w:szCs w:val="24"/>
        </w:rPr>
        <w:t>2 503</w:t>
      </w:r>
      <w:r w:rsidRPr="005A7B47">
        <w:rPr>
          <w:sz w:val="24"/>
          <w:szCs w:val="24"/>
        </w:rPr>
        <w:t xml:space="preserve"> чел. (офлайн - </w:t>
      </w:r>
      <w:r w:rsidR="005A7B47" w:rsidRPr="005A7B47">
        <w:rPr>
          <w:sz w:val="24"/>
          <w:szCs w:val="24"/>
        </w:rPr>
        <w:t>63</w:t>
      </w:r>
      <w:r w:rsidRPr="005A7B47">
        <w:rPr>
          <w:sz w:val="24"/>
          <w:szCs w:val="24"/>
        </w:rPr>
        <w:t xml:space="preserve">, участников –  </w:t>
      </w:r>
      <w:r w:rsidR="005A7B47" w:rsidRPr="005A7B47">
        <w:rPr>
          <w:sz w:val="24"/>
          <w:szCs w:val="24"/>
        </w:rPr>
        <w:t>2 013</w:t>
      </w:r>
      <w:r w:rsidRPr="005A7B47">
        <w:rPr>
          <w:sz w:val="24"/>
          <w:szCs w:val="24"/>
        </w:rPr>
        <w:t xml:space="preserve">; онлайн  - </w:t>
      </w:r>
      <w:r w:rsidR="005A7B47" w:rsidRPr="005A7B47">
        <w:rPr>
          <w:sz w:val="24"/>
          <w:szCs w:val="24"/>
        </w:rPr>
        <w:t>71</w:t>
      </w:r>
      <w:r w:rsidRPr="005A7B47">
        <w:rPr>
          <w:sz w:val="24"/>
          <w:szCs w:val="24"/>
        </w:rPr>
        <w:t xml:space="preserve">, участников - </w:t>
      </w:r>
      <w:r w:rsidR="005A7B47" w:rsidRPr="005A7B47">
        <w:rPr>
          <w:sz w:val="24"/>
          <w:szCs w:val="24"/>
        </w:rPr>
        <w:t>490</w:t>
      </w:r>
      <w:r w:rsidRPr="005A7B47">
        <w:rPr>
          <w:sz w:val="24"/>
          <w:szCs w:val="24"/>
        </w:rPr>
        <w:t xml:space="preserve">, просмотров более </w:t>
      </w:r>
      <w:r w:rsidR="005A7B47" w:rsidRPr="005A7B47">
        <w:rPr>
          <w:sz w:val="24"/>
          <w:szCs w:val="24"/>
        </w:rPr>
        <w:t xml:space="preserve">260 </w:t>
      </w:r>
      <w:r w:rsidR="00AD720F">
        <w:rPr>
          <w:sz w:val="24"/>
          <w:szCs w:val="24"/>
        </w:rPr>
        <w:t>тыс.</w:t>
      </w:r>
      <w:r w:rsidRPr="005A7B47">
        <w:rPr>
          <w:sz w:val="24"/>
          <w:szCs w:val="24"/>
        </w:rPr>
        <w:t>).</w:t>
      </w:r>
    </w:p>
    <w:p w:rsidR="00C60986" w:rsidRPr="00580B62" w:rsidRDefault="00C60986" w:rsidP="006D581E">
      <w:pPr>
        <w:ind w:firstLine="709"/>
        <w:rPr>
          <w:sz w:val="24"/>
          <w:szCs w:val="24"/>
        </w:rPr>
      </w:pPr>
      <w:r w:rsidRPr="00580B62">
        <w:rPr>
          <w:sz w:val="24"/>
          <w:szCs w:val="24"/>
        </w:rPr>
        <w:t xml:space="preserve">В </w:t>
      </w:r>
      <w:r w:rsidR="00892B33">
        <w:rPr>
          <w:sz w:val="24"/>
          <w:szCs w:val="24"/>
        </w:rPr>
        <w:t>клубных учреждениях г</w:t>
      </w:r>
      <w:r w:rsidRPr="00580B62">
        <w:rPr>
          <w:sz w:val="24"/>
          <w:szCs w:val="24"/>
        </w:rPr>
        <w:t xml:space="preserve">орода были проведены мероприятия: </w:t>
      </w:r>
    </w:p>
    <w:p w:rsidR="002C4B9A" w:rsidRPr="00832B78" w:rsidRDefault="00C60986" w:rsidP="006D581E">
      <w:pPr>
        <w:pStyle w:val="afb"/>
        <w:ind w:left="0" w:firstLine="709"/>
        <w:rPr>
          <w:rFonts w:ascii="Times New Roman" w:hAnsi="Times New Roman"/>
          <w:sz w:val="24"/>
          <w:szCs w:val="24"/>
          <w:shd w:val="clear" w:color="auto" w:fill="FFFFFF"/>
        </w:rPr>
      </w:pPr>
      <w:r w:rsidRPr="00832B78">
        <w:rPr>
          <w:rFonts w:ascii="Times New Roman" w:hAnsi="Times New Roman"/>
          <w:sz w:val="24"/>
          <w:szCs w:val="24"/>
        </w:rPr>
        <w:t xml:space="preserve">- </w:t>
      </w:r>
      <w:r w:rsidR="004D6E36" w:rsidRPr="00832B78">
        <w:rPr>
          <w:rFonts w:ascii="Times New Roman" w:hAnsi="Times New Roman"/>
          <w:sz w:val="24"/>
          <w:szCs w:val="24"/>
          <w:shd w:val="clear" w:color="auto" w:fill="FFFFFF"/>
        </w:rPr>
        <w:t>к</w:t>
      </w:r>
      <w:r w:rsidR="009A5046" w:rsidRPr="00832B78">
        <w:rPr>
          <w:rFonts w:ascii="Times New Roman" w:hAnsi="Times New Roman"/>
          <w:sz w:val="24"/>
          <w:szCs w:val="24"/>
          <w:shd w:val="clear" w:color="auto" w:fill="FFFFFF"/>
        </w:rPr>
        <w:t>виз «Космическая эпоха»</w:t>
      </w:r>
      <w:r w:rsidR="002C4B9A" w:rsidRPr="00832B78">
        <w:rPr>
          <w:rFonts w:ascii="Times New Roman" w:hAnsi="Times New Roman"/>
          <w:sz w:val="24"/>
          <w:szCs w:val="24"/>
          <w:shd w:val="clear" w:color="auto" w:fill="FFFFFF"/>
        </w:rPr>
        <w:t>;</w:t>
      </w:r>
    </w:p>
    <w:p w:rsidR="00832B78" w:rsidRPr="00832B78" w:rsidRDefault="002C4B9A" w:rsidP="006D581E">
      <w:pPr>
        <w:pStyle w:val="afb"/>
        <w:ind w:left="0" w:firstLine="709"/>
        <w:rPr>
          <w:rFonts w:ascii="Times New Roman" w:hAnsi="Times New Roman"/>
          <w:sz w:val="24"/>
          <w:szCs w:val="24"/>
          <w:shd w:val="clear" w:color="auto" w:fill="FFFFFF"/>
        </w:rPr>
      </w:pPr>
      <w:r w:rsidRPr="00832B78">
        <w:rPr>
          <w:rFonts w:ascii="Times New Roman" w:hAnsi="Times New Roman"/>
          <w:sz w:val="24"/>
          <w:szCs w:val="24"/>
          <w:shd w:val="clear" w:color="auto" w:fill="FFFFFF"/>
        </w:rPr>
        <w:t>- познавательный э</w:t>
      </w:r>
      <w:r w:rsidR="00832B78" w:rsidRPr="00832B78">
        <w:rPr>
          <w:rFonts w:ascii="Times New Roman" w:hAnsi="Times New Roman"/>
          <w:sz w:val="24"/>
          <w:szCs w:val="24"/>
          <w:shd w:val="clear" w:color="auto" w:fill="FFFFFF"/>
        </w:rPr>
        <w:t>кскурс «Планета наш единый дом»;</w:t>
      </w:r>
    </w:p>
    <w:p w:rsidR="00F02F7C" w:rsidRPr="00892B33" w:rsidRDefault="00832B78" w:rsidP="006D581E">
      <w:pPr>
        <w:pStyle w:val="afb"/>
        <w:spacing w:after="0" w:line="240" w:lineRule="auto"/>
        <w:ind w:left="0" w:firstLine="709"/>
        <w:rPr>
          <w:rFonts w:ascii="Times New Roman" w:hAnsi="Times New Roman"/>
          <w:sz w:val="24"/>
          <w:szCs w:val="24"/>
          <w:shd w:val="clear" w:color="auto" w:fill="FFFFFF"/>
        </w:rPr>
      </w:pPr>
      <w:r w:rsidRPr="00892B33">
        <w:rPr>
          <w:rFonts w:ascii="Times New Roman" w:hAnsi="Times New Roman"/>
          <w:sz w:val="24"/>
          <w:szCs w:val="24"/>
          <w:shd w:val="clear" w:color="auto" w:fill="FFFFFF"/>
        </w:rPr>
        <w:t xml:space="preserve">- </w:t>
      </w:r>
      <w:r w:rsidR="002C4B9A" w:rsidRPr="00892B33">
        <w:rPr>
          <w:rFonts w:ascii="Times New Roman" w:hAnsi="Times New Roman"/>
          <w:sz w:val="24"/>
          <w:szCs w:val="24"/>
          <w:shd w:val="clear" w:color="auto" w:fill="FFFFFF"/>
        </w:rPr>
        <w:t xml:space="preserve"> развлекательная программа «Головоломка»</w:t>
      </w:r>
      <w:r w:rsidR="00A227B1" w:rsidRPr="00892B33">
        <w:rPr>
          <w:rFonts w:ascii="Times New Roman" w:hAnsi="Times New Roman"/>
          <w:sz w:val="24"/>
          <w:szCs w:val="24"/>
          <w:shd w:val="clear" w:color="auto" w:fill="FFFFFF"/>
        </w:rPr>
        <w:t>;</w:t>
      </w:r>
    </w:p>
    <w:p w:rsidR="00F02F7C" w:rsidRPr="00892B33" w:rsidRDefault="00F02F7C" w:rsidP="006D581E">
      <w:pPr>
        <w:ind w:firstLine="709"/>
        <w:jc w:val="both"/>
        <w:rPr>
          <w:sz w:val="24"/>
          <w:szCs w:val="24"/>
        </w:rPr>
      </w:pPr>
      <w:r w:rsidRPr="00892B33">
        <w:rPr>
          <w:sz w:val="24"/>
          <w:szCs w:val="24"/>
          <w:shd w:val="clear" w:color="auto" w:fill="FFFFFF"/>
        </w:rPr>
        <w:t xml:space="preserve">- </w:t>
      </w:r>
      <w:r w:rsidR="00F151BD" w:rsidRPr="00892B33">
        <w:rPr>
          <w:sz w:val="24"/>
          <w:szCs w:val="24"/>
          <w:shd w:val="clear" w:color="auto" w:fill="FFFFFF"/>
        </w:rPr>
        <w:t xml:space="preserve">в онлайн формате реализован </w:t>
      </w:r>
      <w:r w:rsidRPr="00892B33">
        <w:rPr>
          <w:sz w:val="24"/>
          <w:szCs w:val="24"/>
        </w:rPr>
        <w:t>Проект о Нестерове Николае</w:t>
      </w:r>
      <w:r w:rsidR="00F151BD" w:rsidRPr="00892B33">
        <w:rPr>
          <w:sz w:val="24"/>
          <w:szCs w:val="24"/>
        </w:rPr>
        <w:t>,</w:t>
      </w:r>
      <w:r w:rsidRPr="00892B33">
        <w:rPr>
          <w:sz w:val="24"/>
          <w:szCs w:val="24"/>
        </w:rPr>
        <w:t xml:space="preserve"> получи</w:t>
      </w:r>
      <w:r w:rsidR="00F151BD" w:rsidRPr="00892B33">
        <w:rPr>
          <w:sz w:val="24"/>
          <w:szCs w:val="24"/>
        </w:rPr>
        <w:t>вший</w:t>
      </w:r>
      <w:r w:rsidRPr="00892B33">
        <w:rPr>
          <w:sz w:val="24"/>
          <w:szCs w:val="24"/>
        </w:rPr>
        <w:t xml:space="preserve"> массу положительных отзывов.</w:t>
      </w:r>
      <w:r w:rsidR="00BD7C8F" w:rsidRPr="00892B33">
        <w:rPr>
          <w:sz w:val="24"/>
          <w:szCs w:val="24"/>
          <w:shd w:val="clear" w:color="auto" w:fill="FFFFFF"/>
        </w:rPr>
        <w:t xml:space="preserve"> Борскими краеведами </w:t>
      </w:r>
      <w:r w:rsidR="00E639E2" w:rsidRPr="00892B33">
        <w:rPr>
          <w:sz w:val="24"/>
          <w:szCs w:val="24"/>
          <w:shd w:val="clear" w:color="auto" w:fill="FFFFFF"/>
        </w:rPr>
        <w:t>проделана большая</w:t>
      </w:r>
      <w:r w:rsidR="00A227B1" w:rsidRPr="00892B33">
        <w:rPr>
          <w:sz w:val="24"/>
          <w:szCs w:val="24"/>
          <w:shd w:val="clear" w:color="auto" w:fill="FFFFFF"/>
        </w:rPr>
        <w:t xml:space="preserve"> работа</w:t>
      </w:r>
      <w:r w:rsidR="00BD7C8F" w:rsidRPr="00892B33">
        <w:rPr>
          <w:sz w:val="24"/>
          <w:szCs w:val="24"/>
          <w:shd w:val="clear" w:color="auto" w:fill="FFFFFF"/>
        </w:rPr>
        <w:t xml:space="preserve">. </w:t>
      </w:r>
      <w:r w:rsidR="00A227B1" w:rsidRPr="00892B33">
        <w:rPr>
          <w:sz w:val="24"/>
          <w:szCs w:val="24"/>
          <w:shd w:val="clear" w:color="auto" w:fill="FFFFFF"/>
        </w:rPr>
        <w:t>С</w:t>
      </w:r>
      <w:r w:rsidR="00BD7C8F" w:rsidRPr="00892B33">
        <w:rPr>
          <w:sz w:val="24"/>
          <w:szCs w:val="24"/>
          <w:shd w:val="clear" w:color="auto" w:fill="FFFFFF"/>
        </w:rPr>
        <w:t xml:space="preserve">обран и сформирован материал о местном «Кулибине» </w:t>
      </w:r>
      <w:r w:rsidR="00BD7C8F" w:rsidRPr="00892B33">
        <w:rPr>
          <w:sz w:val="24"/>
          <w:szCs w:val="24"/>
        </w:rPr>
        <w:t>Нестерове Николае Ивановиче (1906г. – 1981г.), который, работая на Большепикинском Торфобрикетном заводе в механической мастерской, изобрёл и запатентовал в 1968 году самовсасывающий вертикальный центробежный насос</w:t>
      </w:r>
      <w:r w:rsidR="00A227B1" w:rsidRPr="00892B33">
        <w:rPr>
          <w:sz w:val="24"/>
          <w:szCs w:val="24"/>
        </w:rPr>
        <w:t>;</w:t>
      </w:r>
    </w:p>
    <w:p w:rsidR="00371DA1" w:rsidRPr="00892B33" w:rsidRDefault="00371DA1" w:rsidP="006D581E">
      <w:pPr>
        <w:ind w:firstLine="709"/>
        <w:jc w:val="both"/>
        <w:rPr>
          <w:sz w:val="24"/>
          <w:szCs w:val="24"/>
        </w:rPr>
      </w:pPr>
      <w:r w:rsidRPr="00892B33">
        <w:rPr>
          <w:sz w:val="24"/>
          <w:szCs w:val="24"/>
        </w:rPr>
        <w:t xml:space="preserve">- </w:t>
      </w:r>
      <w:r w:rsidR="007F154E" w:rsidRPr="00892B33">
        <w:rPr>
          <w:sz w:val="24"/>
          <w:szCs w:val="24"/>
        </w:rPr>
        <w:t xml:space="preserve">квиз - </w:t>
      </w:r>
      <w:r w:rsidRPr="00892B33">
        <w:rPr>
          <w:sz w:val="24"/>
          <w:szCs w:val="24"/>
        </w:rPr>
        <w:t>«Великий гражданин. Совесть народа»</w:t>
      </w:r>
      <w:r w:rsidR="002F2838" w:rsidRPr="00892B33">
        <w:rPr>
          <w:sz w:val="24"/>
          <w:szCs w:val="24"/>
        </w:rPr>
        <w:t xml:space="preserve"> об учёном-самородке, нашем земляке Иване Кулибине</w:t>
      </w:r>
      <w:r w:rsidR="007F154E" w:rsidRPr="00892B33">
        <w:rPr>
          <w:sz w:val="24"/>
          <w:szCs w:val="24"/>
        </w:rPr>
        <w:t>;</w:t>
      </w:r>
    </w:p>
    <w:p w:rsidR="00E17A11" w:rsidRPr="00892B33" w:rsidRDefault="007F154E" w:rsidP="006D581E">
      <w:pPr>
        <w:ind w:firstLine="709"/>
        <w:jc w:val="both"/>
        <w:rPr>
          <w:sz w:val="24"/>
          <w:szCs w:val="24"/>
        </w:rPr>
      </w:pPr>
      <w:r w:rsidRPr="00892B33">
        <w:rPr>
          <w:sz w:val="24"/>
          <w:szCs w:val="24"/>
        </w:rPr>
        <w:t xml:space="preserve">- </w:t>
      </w:r>
      <w:r w:rsidR="00BD52E8" w:rsidRPr="00892B33">
        <w:rPr>
          <w:sz w:val="24"/>
          <w:szCs w:val="24"/>
        </w:rPr>
        <w:t>в</w:t>
      </w:r>
      <w:r w:rsidRPr="00892B33">
        <w:rPr>
          <w:sz w:val="24"/>
          <w:szCs w:val="24"/>
        </w:rPr>
        <w:t xml:space="preserve"> онлайн формате прошли мероприятия, посвящённые академику Сахарову «Судьба человека», Кулибину «Русский самородок», выпущены видеоролики о </w:t>
      </w:r>
      <w:r w:rsidRPr="00892B33">
        <w:rPr>
          <w:sz w:val="24"/>
          <w:szCs w:val="24"/>
        </w:rPr>
        <w:lastRenderedPageBreak/>
        <w:t>техническом музее Н.Новгорода, видео-очерк о конструкторе Алексееве - разработчике судов на подводных крыльях</w:t>
      </w:r>
      <w:r w:rsidR="00E17A11" w:rsidRPr="00892B33">
        <w:rPr>
          <w:sz w:val="24"/>
          <w:szCs w:val="24"/>
        </w:rPr>
        <w:t>;</w:t>
      </w:r>
    </w:p>
    <w:p w:rsidR="00B133BC" w:rsidRPr="00892B33" w:rsidRDefault="00E17A11" w:rsidP="006D581E">
      <w:pPr>
        <w:ind w:firstLine="709"/>
        <w:jc w:val="both"/>
        <w:rPr>
          <w:sz w:val="24"/>
          <w:szCs w:val="24"/>
        </w:rPr>
      </w:pPr>
      <w:r w:rsidRPr="00892B33">
        <w:rPr>
          <w:sz w:val="24"/>
          <w:szCs w:val="24"/>
        </w:rPr>
        <w:t>- информационн</w:t>
      </w:r>
      <w:r w:rsidR="00075FFF">
        <w:rPr>
          <w:sz w:val="24"/>
          <w:szCs w:val="24"/>
        </w:rPr>
        <w:t>ые</w:t>
      </w:r>
      <w:r w:rsidRPr="00892B33">
        <w:rPr>
          <w:sz w:val="24"/>
          <w:szCs w:val="24"/>
        </w:rPr>
        <w:t xml:space="preserve"> выставк</w:t>
      </w:r>
      <w:r w:rsidR="00A46E10" w:rsidRPr="00892B33">
        <w:rPr>
          <w:sz w:val="24"/>
          <w:szCs w:val="24"/>
        </w:rPr>
        <w:t>и</w:t>
      </w:r>
      <w:r w:rsidRPr="00892B33">
        <w:rPr>
          <w:sz w:val="24"/>
          <w:szCs w:val="24"/>
        </w:rPr>
        <w:t xml:space="preserve"> «100 великих изобретений»</w:t>
      </w:r>
      <w:r w:rsidR="00A46E10" w:rsidRPr="00892B33">
        <w:rPr>
          <w:sz w:val="24"/>
          <w:szCs w:val="24"/>
        </w:rPr>
        <w:t xml:space="preserve"> и «Магия космоса»</w:t>
      </w:r>
    </w:p>
    <w:p w:rsidR="007F154E" w:rsidRDefault="00B133BC" w:rsidP="006D581E">
      <w:pPr>
        <w:ind w:firstLine="709"/>
        <w:jc w:val="both"/>
        <w:rPr>
          <w:sz w:val="24"/>
          <w:szCs w:val="24"/>
        </w:rPr>
      </w:pPr>
      <w:r w:rsidRPr="00892B33">
        <w:rPr>
          <w:sz w:val="24"/>
          <w:szCs w:val="24"/>
        </w:rPr>
        <w:t xml:space="preserve">- </w:t>
      </w:r>
      <w:r w:rsidRPr="00892B33">
        <w:rPr>
          <w:bCs/>
          <w:sz w:val="24"/>
          <w:szCs w:val="24"/>
        </w:rPr>
        <w:t>познавательная программа «Интересный мир науки» в ходе которой ребята узнали о проекте «День детских изобретений»</w:t>
      </w:r>
      <w:r w:rsidR="007F154E" w:rsidRPr="00892B33">
        <w:rPr>
          <w:sz w:val="24"/>
          <w:szCs w:val="24"/>
        </w:rPr>
        <w:t>.</w:t>
      </w:r>
    </w:p>
    <w:p w:rsidR="00892B33" w:rsidRPr="00C968C6" w:rsidRDefault="00892B33" w:rsidP="006D581E">
      <w:pPr>
        <w:ind w:firstLine="709"/>
        <w:rPr>
          <w:sz w:val="24"/>
          <w:szCs w:val="24"/>
          <w:u w:val="single"/>
        </w:rPr>
      </w:pPr>
      <w:r w:rsidRPr="00F515A6">
        <w:rPr>
          <w:color w:val="FFFFFF"/>
          <w:sz w:val="24"/>
          <w:szCs w:val="24"/>
          <w:u w:val="single"/>
        </w:rPr>
        <w:t xml:space="preserve">     </w:t>
      </w:r>
      <w:r w:rsidRPr="00C968C6">
        <w:rPr>
          <w:sz w:val="24"/>
          <w:szCs w:val="24"/>
          <w:u w:val="single"/>
        </w:rPr>
        <w:t xml:space="preserve">В библиотеках города были проведены мероприятия: </w:t>
      </w:r>
    </w:p>
    <w:p w:rsidR="00C56A5C" w:rsidRPr="00C968C6" w:rsidRDefault="00C56A5C" w:rsidP="006D581E">
      <w:pPr>
        <w:pStyle w:val="afb"/>
        <w:spacing w:after="0" w:line="240" w:lineRule="auto"/>
        <w:ind w:left="0" w:firstLine="709"/>
        <w:jc w:val="both"/>
        <w:rPr>
          <w:rFonts w:ascii="Times New Roman" w:hAnsi="Times New Roman"/>
          <w:sz w:val="24"/>
          <w:szCs w:val="24"/>
        </w:rPr>
      </w:pPr>
      <w:r w:rsidRPr="00C968C6">
        <w:rPr>
          <w:rFonts w:ascii="Times New Roman" w:hAnsi="Times New Roman"/>
          <w:sz w:val="24"/>
          <w:szCs w:val="24"/>
        </w:rPr>
        <w:t xml:space="preserve">- </w:t>
      </w:r>
      <w:r w:rsidR="001C68B4">
        <w:rPr>
          <w:rFonts w:ascii="Times New Roman" w:hAnsi="Times New Roman"/>
          <w:sz w:val="24"/>
          <w:szCs w:val="24"/>
        </w:rPr>
        <w:t>в</w:t>
      </w:r>
      <w:r w:rsidRPr="00C968C6">
        <w:rPr>
          <w:rFonts w:ascii="Times New Roman" w:hAnsi="Times New Roman"/>
          <w:sz w:val="24"/>
          <w:szCs w:val="24"/>
        </w:rPr>
        <w:t>сероссийская акция «Библионочь-2021»</w:t>
      </w:r>
      <w:r w:rsidR="001C68B4" w:rsidRPr="001C68B4">
        <w:rPr>
          <w:sz w:val="24"/>
          <w:szCs w:val="24"/>
        </w:rPr>
        <w:t xml:space="preserve"> </w:t>
      </w:r>
      <w:r w:rsidR="001C68B4" w:rsidRPr="0034171B">
        <w:rPr>
          <w:rFonts w:ascii="Times New Roman" w:hAnsi="Times New Roman"/>
          <w:sz w:val="24"/>
          <w:szCs w:val="24"/>
        </w:rPr>
        <w:t>проходила по теме «Книга – путь к звёз</w:t>
      </w:r>
      <w:r w:rsidR="001C68B4">
        <w:rPr>
          <w:rFonts w:ascii="Times New Roman" w:hAnsi="Times New Roman"/>
          <w:sz w:val="24"/>
          <w:szCs w:val="24"/>
        </w:rPr>
        <w:t xml:space="preserve">дам» к </w:t>
      </w:r>
      <w:r w:rsidR="001C68B4" w:rsidRPr="0034171B">
        <w:rPr>
          <w:rFonts w:ascii="Times New Roman" w:hAnsi="Times New Roman"/>
          <w:sz w:val="24"/>
          <w:szCs w:val="24"/>
        </w:rPr>
        <w:t>60-летию первого полёта человека в космос. В акции приняли участие 8 борских библиотек, подготовлено 126 публикаций, количество просмотров – 32</w:t>
      </w:r>
      <w:r w:rsidR="0062260A">
        <w:rPr>
          <w:rFonts w:ascii="Times New Roman" w:hAnsi="Times New Roman"/>
          <w:sz w:val="24"/>
          <w:szCs w:val="24"/>
        </w:rPr>
        <w:t> </w:t>
      </w:r>
      <w:r w:rsidR="001C68B4" w:rsidRPr="0034171B">
        <w:rPr>
          <w:rFonts w:ascii="Times New Roman" w:hAnsi="Times New Roman"/>
          <w:sz w:val="24"/>
          <w:szCs w:val="24"/>
        </w:rPr>
        <w:t>469</w:t>
      </w:r>
      <w:r w:rsidR="0062260A">
        <w:rPr>
          <w:rFonts w:ascii="Times New Roman" w:hAnsi="Times New Roman"/>
          <w:sz w:val="24"/>
          <w:szCs w:val="24"/>
        </w:rPr>
        <w:t xml:space="preserve"> (собрано </w:t>
      </w:r>
      <w:r w:rsidR="001C68B4" w:rsidRPr="0034171B">
        <w:rPr>
          <w:rFonts w:ascii="Times New Roman" w:hAnsi="Times New Roman"/>
          <w:sz w:val="24"/>
          <w:szCs w:val="24"/>
        </w:rPr>
        <w:t>4</w:t>
      </w:r>
      <w:r w:rsidR="0062260A">
        <w:rPr>
          <w:rFonts w:ascii="Times New Roman" w:hAnsi="Times New Roman"/>
          <w:sz w:val="24"/>
          <w:szCs w:val="24"/>
        </w:rPr>
        <w:t> </w:t>
      </w:r>
      <w:r w:rsidR="001C68B4" w:rsidRPr="0034171B">
        <w:rPr>
          <w:rFonts w:ascii="Times New Roman" w:hAnsi="Times New Roman"/>
          <w:sz w:val="24"/>
          <w:szCs w:val="24"/>
        </w:rPr>
        <w:t>286</w:t>
      </w:r>
      <w:r w:rsidR="0062260A">
        <w:rPr>
          <w:rFonts w:ascii="Times New Roman" w:hAnsi="Times New Roman"/>
          <w:sz w:val="24"/>
          <w:szCs w:val="24"/>
        </w:rPr>
        <w:t xml:space="preserve"> </w:t>
      </w:r>
      <w:r w:rsidR="0062260A" w:rsidRPr="0034171B">
        <w:rPr>
          <w:rFonts w:ascii="Times New Roman" w:hAnsi="Times New Roman"/>
          <w:sz w:val="24"/>
          <w:szCs w:val="24"/>
        </w:rPr>
        <w:t>лайков</w:t>
      </w:r>
      <w:r w:rsidR="0062260A">
        <w:rPr>
          <w:rFonts w:ascii="Times New Roman" w:hAnsi="Times New Roman"/>
          <w:sz w:val="24"/>
          <w:szCs w:val="24"/>
        </w:rPr>
        <w:t xml:space="preserve"> и</w:t>
      </w:r>
      <w:r w:rsidR="001C68B4" w:rsidRPr="0034171B">
        <w:rPr>
          <w:rFonts w:ascii="Times New Roman" w:hAnsi="Times New Roman"/>
          <w:sz w:val="24"/>
          <w:szCs w:val="24"/>
        </w:rPr>
        <w:t xml:space="preserve"> 767</w:t>
      </w:r>
      <w:r w:rsidR="0062260A">
        <w:rPr>
          <w:rFonts w:ascii="Times New Roman" w:hAnsi="Times New Roman"/>
          <w:sz w:val="24"/>
          <w:szCs w:val="24"/>
        </w:rPr>
        <w:t xml:space="preserve"> </w:t>
      </w:r>
      <w:r w:rsidR="0062260A" w:rsidRPr="0034171B">
        <w:rPr>
          <w:rFonts w:ascii="Times New Roman" w:hAnsi="Times New Roman"/>
          <w:sz w:val="24"/>
          <w:szCs w:val="24"/>
        </w:rPr>
        <w:t>комментариев</w:t>
      </w:r>
      <w:r w:rsidR="0062260A">
        <w:rPr>
          <w:rFonts w:ascii="Times New Roman" w:hAnsi="Times New Roman"/>
          <w:sz w:val="24"/>
          <w:szCs w:val="24"/>
        </w:rPr>
        <w:t>)</w:t>
      </w:r>
      <w:r w:rsidRPr="00C968C6">
        <w:rPr>
          <w:rFonts w:ascii="Times New Roman" w:hAnsi="Times New Roman"/>
          <w:sz w:val="24"/>
          <w:szCs w:val="24"/>
        </w:rPr>
        <w:t>;</w:t>
      </w:r>
    </w:p>
    <w:p w:rsidR="00C56A5C" w:rsidRPr="00705796" w:rsidRDefault="00C56A5C" w:rsidP="006D581E">
      <w:pPr>
        <w:pStyle w:val="afb"/>
        <w:spacing w:after="0" w:line="240" w:lineRule="auto"/>
        <w:ind w:left="0" w:firstLine="709"/>
        <w:jc w:val="both"/>
        <w:rPr>
          <w:rFonts w:ascii="Times New Roman" w:hAnsi="Times New Roman"/>
          <w:sz w:val="24"/>
          <w:szCs w:val="24"/>
        </w:rPr>
      </w:pPr>
      <w:r w:rsidRPr="00705796">
        <w:rPr>
          <w:rFonts w:ascii="Times New Roman" w:hAnsi="Times New Roman"/>
          <w:sz w:val="24"/>
          <w:szCs w:val="24"/>
        </w:rPr>
        <w:t>- Филатовские краеведческие чтения</w:t>
      </w:r>
      <w:r w:rsidR="00705796" w:rsidRPr="00705796">
        <w:rPr>
          <w:rFonts w:ascii="Times New Roman" w:hAnsi="Times New Roman"/>
          <w:sz w:val="24"/>
          <w:szCs w:val="24"/>
        </w:rPr>
        <w:t>, посвященые ученым-землякам: борчанам и нижегородцам. Лабутина Л.Б. (Централ</w:t>
      </w:r>
      <w:r w:rsidR="00926A7D">
        <w:rPr>
          <w:rFonts w:ascii="Times New Roman" w:hAnsi="Times New Roman"/>
          <w:sz w:val="24"/>
          <w:szCs w:val="24"/>
        </w:rPr>
        <w:t xml:space="preserve">ьная библиотека) представила </w:t>
      </w:r>
      <w:r w:rsidR="00705796" w:rsidRPr="00705796">
        <w:rPr>
          <w:rFonts w:ascii="Times New Roman" w:hAnsi="Times New Roman"/>
          <w:sz w:val="24"/>
          <w:szCs w:val="24"/>
        </w:rPr>
        <w:t>библиографический справочник «Научная гордость города Бор»</w:t>
      </w:r>
      <w:r w:rsidRPr="00705796">
        <w:rPr>
          <w:rFonts w:ascii="Times New Roman" w:hAnsi="Times New Roman"/>
          <w:sz w:val="24"/>
          <w:szCs w:val="24"/>
        </w:rPr>
        <w:t>;</w:t>
      </w:r>
    </w:p>
    <w:p w:rsidR="00C968C6" w:rsidRPr="00C968C6" w:rsidRDefault="00C56A5C" w:rsidP="006D581E">
      <w:pPr>
        <w:pStyle w:val="afb"/>
        <w:spacing w:after="0" w:line="240" w:lineRule="auto"/>
        <w:ind w:left="0" w:firstLine="709"/>
        <w:jc w:val="both"/>
        <w:rPr>
          <w:rFonts w:ascii="Times New Roman" w:hAnsi="Times New Roman"/>
          <w:sz w:val="24"/>
          <w:szCs w:val="24"/>
        </w:rPr>
      </w:pPr>
      <w:r w:rsidRPr="00C968C6">
        <w:rPr>
          <w:rFonts w:ascii="Times New Roman" w:hAnsi="Times New Roman"/>
          <w:sz w:val="24"/>
          <w:szCs w:val="24"/>
        </w:rPr>
        <w:t>-</w:t>
      </w:r>
      <w:r w:rsidRPr="00C968C6">
        <w:rPr>
          <w:rFonts w:ascii="Times New Roman" w:hAnsi="Times New Roman"/>
          <w:sz w:val="24"/>
          <w:szCs w:val="24"/>
          <w:lang w:eastAsia="ru-RU"/>
        </w:rPr>
        <w:t xml:space="preserve"> </w:t>
      </w:r>
      <w:r w:rsidR="00705796">
        <w:rPr>
          <w:rFonts w:ascii="Times New Roman" w:hAnsi="Times New Roman"/>
          <w:sz w:val="24"/>
          <w:szCs w:val="24"/>
          <w:lang w:eastAsia="ru-RU"/>
        </w:rPr>
        <w:t>п</w:t>
      </w:r>
      <w:r w:rsidRPr="00C968C6">
        <w:rPr>
          <w:rFonts w:ascii="Times New Roman" w:hAnsi="Times New Roman"/>
          <w:sz w:val="24"/>
          <w:szCs w:val="24"/>
        </w:rPr>
        <w:t>росветительская акция «Великие ученые – нижегородцы»</w:t>
      </w:r>
      <w:r w:rsidR="00C968C6" w:rsidRPr="00C968C6">
        <w:rPr>
          <w:rFonts w:ascii="Times New Roman" w:hAnsi="Times New Roman"/>
          <w:sz w:val="24"/>
          <w:szCs w:val="24"/>
        </w:rPr>
        <w:t xml:space="preserve"> </w:t>
      </w:r>
      <w:r w:rsidR="005F4894">
        <w:rPr>
          <w:rFonts w:ascii="Times New Roman" w:hAnsi="Times New Roman"/>
          <w:sz w:val="24"/>
          <w:szCs w:val="24"/>
        </w:rPr>
        <w:t xml:space="preserve">в </w:t>
      </w:r>
      <w:r w:rsidR="00C968C6" w:rsidRPr="00C968C6">
        <w:rPr>
          <w:rFonts w:ascii="Times New Roman" w:hAnsi="Times New Roman"/>
          <w:sz w:val="24"/>
          <w:szCs w:val="24"/>
        </w:rPr>
        <w:t>онлайн-формате, где все желающие смогли ознакомиться с видеопрезентациями о нижегородских ученых, которые представили г</w:t>
      </w:r>
      <w:r w:rsidR="00C968C6" w:rsidRPr="00C968C6">
        <w:rPr>
          <w:rFonts w:ascii="Times New Roman" w:hAnsi="Times New Roman"/>
          <w:sz w:val="24"/>
          <w:szCs w:val="24"/>
        </w:rPr>
        <w:t>о</w:t>
      </w:r>
      <w:r w:rsidR="00C968C6" w:rsidRPr="00C968C6">
        <w:rPr>
          <w:rFonts w:ascii="Times New Roman" w:hAnsi="Times New Roman"/>
          <w:sz w:val="24"/>
          <w:szCs w:val="24"/>
        </w:rPr>
        <w:t>родские библиотеки (1 146 просмотров).</w:t>
      </w:r>
    </w:p>
    <w:p w:rsidR="00C60986" w:rsidRPr="000768D6" w:rsidRDefault="00C60986" w:rsidP="006D581E">
      <w:pPr>
        <w:pStyle w:val="afb"/>
        <w:spacing w:after="0" w:line="240" w:lineRule="auto"/>
        <w:ind w:left="0" w:firstLine="709"/>
        <w:jc w:val="both"/>
        <w:rPr>
          <w:rFonts w:ascii="Times New Roman" w:hAnsi="Times New Roman"/>
          <w:sz w:val="24"/>
          <w:szCs w:val="24"/>
        </w:rPr>
      </w:pPr>
      <w:r w:rsidRPr="000768D6">
        <w:rPr>
          <w:rFonts w:ascii="Times New Roman" w:hAnsi="Times New Roman"/>
          <w:sz w:val="24"/>
          <w:szCs w:val="24"/>
        </w:rPr>
        <w:t>Наиболее важные городские мероприятия 202</w:t>
      </w:r>
      <w:r w:rsidR="000768D6">
        <w:rPr>
          <w:rFonts w:ascii="Times New Roman" w:hAnsi="Times New Roman"/>
          <w:sz w:val="24"/>
          <w:szCs w:val="24"/>
        </w:rPr>
        <w:t>1</w:t>
      </w:r>
      <w:r w:rsidRPr="000768D6">
        <w:rPr>
          <w:rFonts w:ascii="Times New Roman" w:hAnsi="Times New Roman"/>
          <w:sz w:val="24"/>
          <w:szCs w:val="24"/>
        </w:rPr>
        <w:t xml:space="preserve">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5"/>
        <w:gridCol w:w="6777"/>
      </w:tblGrid>
      <w:tr w:rsidR="001E3C60" w:rsidRPr="003A0E7F">
        <w:tc>
          <w:tcPr>
            <w:tcW w:w="1511" w:type="pct"/>
          </w:tcPr>
          <w:p w:rsidR="001E3C60" w:rsidRPr="003A0E7F" w:rsidRDefault="001E3C60" w:rsidP="00924C7B">
            <w:pPr>
              <w:jc w:val="center"/>
              <w:rPr>
                <w:bCs/>
                <w:color w:val="000000"/>
                <w:sz w:val="24"/>
                <w:szCs w:val="24"/>
              </w:rPr>
            </w:pPr>
            <w:r w:rsidRPr="003A0E7F">
              <w:rPr>
                <w:bCs/>
                <w:color w:val="000000"/>
                <w:sz w:val="24"/>
                <w:szCs w:val="24"/>
              </w:rPr>
              <w:t>Название мероприятия</w:t>
            </w:r>
          </w:p>
        </w:tc>
        <w:tc>
          <w:tcPr>
            <w:tcW w:w="3489" w:type="pct"/>
          </w:tcPr>
          <w:p w:rsidR="001E3C60" w:rsidRPr="003A0E7F" w:rsidRDefault="001E3C60" w:rsidP="00924C7B">
            <w:pPr>
              <w:jc w:val="center"/>
              <w:rPr>
                <w:bCs/>
                <w:color w:val="000000"/>
                <w:sz w:val="24"/>
                <w:szCs w:val="24"/>
              </w:rPr>
            </w:pPr>
            <w:r w:rsidRPr="003A0E7F">
              <w:rPr>
                <w:bCs/>
                <w:color w:val="000000"/>
                <w:sz w:val="24"/>
                <w:szCs w:val="24"/>
              </w:rPr>
              <w:t>Краткое описание</w:t>
            </w:r>
          </w:p>
        </w:tc>
      </w:tr>
      <w:tr w:rsidR="001E3C60" w:rsidRPr="003A0E7F">
        <w:tc>
          <w:tcPr>
            <w:tcW w:w="1511" w:type="pct"/>
          </w:tcPr>
          <w:p w:rsidR="001E3C60" w:rsidRPr="003A0E7F" w:rsidRDefault="001E3C60" w:rsidP="00924C7B">
            <w:pPr>
              <w:jc w:val="center"/>
              <w:rPr>
                <w:bCs/>
                <w:color w:val="000000"/>
                <w:sz w:val="24"/>
                <w:szCs w:val="24"/>
              </w:rPr>
            </w:pPr>
            <w:r w:rsidRPr="003A0E7F">
              <w:rPr>
                <w:bCs/>
                <w:sz w:val="24"/>
                <w:szCs w:val="24"/>
              </w:rPr>
              <w:t xml:space="preserve">«Музыка весны» </w:t>
            </w:r>
          </w:p>
        </w:tc>
        <w:tc>
          <w:tcPr>
            <w:tcW w:w="3489" w:type="pct"/>
          </w:tcPr>
          <w:p w:rsidR="001E3C60" w:rsidRPr="003A0E7F" w:rsidRDefault="00706A58" w:rsidP="00924C7B">
            <w:pPr>
              <w:jc w:val="both"/>
              <w:rPr>
                <w:bCs/>
                <w:color w:val="000000"/>
                <w:sz w:val="24"/>
                <w:szCs w:val="24"/>
              </w:rPr>
            </w:pPr>
            <w:r w:rsidRPr="003A0E7F">
              <w:rPr>
                <w:bCs/>
                <w:color w:val="000000"/>
                <w:sz w:val="24"/>
                <w:szCs w:val="24"/>
                <w:shd w:val="clear" w:color="auto" w:fill="FFFFFF"/>
              </w:rPr>
              <w:t>Праздничный концерт</w:t>
            </w:r>
            <w:r w:rsidR="00614782">
              <w:rPr>
                <w:bCs/>
                <w:color w:val="000000"/>
                <w:sz w:val="24"/>
                <w:szCs w:val="24"/>
                <w:shd w:val="clear" w:color="auto" w:fill="FFFFFF"/>
              </w:rPr>
              <w:t xml:space="preserve"> в</w:t>
            </w:r>
            <w:r w:rsidR="001E3C60" w:rsidRPr="003A0E7F">
              <w:rPr>
                <w:bCs/>
                <w:color w:val="000000"/>
                <w:sz w:val="24"/>
                <w:szCs w:val="24"/>
                <w:shd w:val="clear" w:color="auto" w:fill="FFFFFF"/>
              </w:rPr>
              <w:t xml:space="preserve"> преддверии Международного женского дня</w:t>
            </w:r>
            <w:r w:rsidR="0079786F">
              <w:rPr>
                <w:bCs/>
                <w:color w:val="000000"/>
                <w:sz w:val="24"/>
                <w:szCs w:val="24"/>
                <w:shd w:val="clear" w:color="auto" w:fill="FFFFFF"/>
              </w:rPr>
              <w:t>.</w:t>
            </w:r>
          </w:p>
        </w:tc>
      </w:tr>
      <w:tr w:rsidR="001E3C60" w:rsidRPr="003A0E7F">
        <w:tc>
          <w:tcPr>
            <w:tcW w:w="1511" w:type="pct"/>
          </w:tcPr>
          <w:p w:rsidR="001E3C60" w:rsidRPr="003A0E7F" w:rsidRDefault="001E3C60" w:rsidP="00924C7B">
            <w:pPr>
              <w:jc w:val="center"/>
              <w:rPr>
                <w:bCs/>
                <w:color w:val="000000"/>
                <w:sz w:val="24"/>
                <w:szCs w:val="24"/>
              </w:rPr>
            </w:pPr>
            <w:r w:rsidRPr="003A0E7F">
              <w:rPr>
                <w:bCs/>
                <w:sz w:val="24"/>
                <w:szCs w:val="24"/>
              </w:rPr>
              <w:t xml:space="preserve">«Парад у дома ветерана» </w:t>
            </w:r>
          </w:p>
        </w:tc>
        <w:tc>
          <w:tcPr>
            <w:tcW w:w="3489" w:type="pct"/>
          </w:tcPr>
          <w:p w:rsidR="001E3C60" w:rsidRPr="003A0E7F" w:rsidRDefault="001E3C60" w:rsidP="00706A58">
            <w:pPr>
              <w:pStyle w:val="af2"/>
              <w:ind w:firstLine="0"/>
              <w:jc w:val="both"/>
              <w:rPr>
                <w:b w:val="0"/>
                <w:bCs/>
                <w:sz w:val="24"/>
                <w:szCs w:val="24"/>
              </w:rPr>
            </w:pPr>
            <w:r w:rsidRPr="003A0E7F">
              <w:rPr>
                <w:b w:val="0"/>
                <w:bCs/>
                <w:sz w:val="24"/>
                <w:szCs w:val="24"/>
                <w:shd w:val="clear" w:color="auto" w:fill="FFFFFF"/>
              </w:rPr>
              <w:t>Всероссийская акция - знак уважения ветеранам</w:t>
            </w:r>
            <w:r w:rsidR="00706A58" w:rsidRPr="003A0E7F">
              <w:rPr>
                <w:b w:val="0"/>
                <w:bCs/>
                <w:sz w:val="24"/>
                <w:szCs w:val="24"/>
                <w:shd w:val="clear" w:color="auto" w:fill="FFFFFF"/>
                <w:lang w:val="ru-RU"/>
              </w:rPr>
              <w:t xml:space="preserve">. </w:t>
            </w:r>
          </w:p>
        </w:tc>
      </w:tr>
      <w:tr w:rsidR="001E3C60" w:rsidRPr="003A0E7F">
        <w:tc>
          <w:tcPr>
            <w:tcW w:w="1511" w:type="pct"/>
          </w:tcPr>
          <w:p w:rsidR="001E3C60" w:rsidRPr="003A0E7F" w:rsidRDefault="008C2AB2" w:rsidP="00924C7B">
            <w:pPr>
              <w:jc w:val="center"/>
              <w:rPr>
                <w:bCs/>
                <w:color w:val="000000"/>
                <w:sz w:val="24"/>
                <w:szCs w:val="24"/>
              </w:rPr>
            </w:pPr>
            <w:r>
              <w:rPr>
                <w:bCs/>
                <w:sz w:val="24"/>
                <w:szCs w:val="24"/>
              </w:rPr>
              <w:t>А</w:t>
            </w:r>
            <w:r w:rsidR="00A12A07" w:rsidRPr="003A0E7F">
              <w:rPr>
                <w:bCs/>
                <w:sz w:val="24"/>
                <w:szCs w:val="24"/>
              </w:rPr>
              <w:t xml:space="preserve">кция </w:t>
            </w:r>
            <w:r w:rsidR="001E3C60" w:rsidRPr="003A0E7F">
              <w:rPr>
                <w:bCs/>
                <w:sz w:val="24"/>
                <w:szCs w:val="24"/>
              </w:rPr>
              <w:t>«Огонь Победы</w:t>
            </w:r>
            <w:r w:rsidR="003D230D" w:rsidRPr="003A0E7F">
              <w:rPr>
                <w:bCs/>
                <w:sz w:val="24"/>
                <w:szCs w:val="24"/>
              </w:rPr>
              <w:t>»</w:t>
            </w:r>
            <w:r w:rsidR="001E3C60" w:rsidRPr="003A0E7F">
              <w:rPr>
                <w:bCs/>
                <w:sz w:val="24"/>
                <w:szCs w:val="24"/>
              </w:rPr>
              <w:t xml:space="preserve"> </w:t>
            </w:r>
          </w:p>
        </w:tc>
        <w:tc>
          <w:tcPr>
            <w:tcW w:w="3489" w:type="pct"/>
          </w:tcPr>
          <w:p w:rsidR="001E3C60" w:rsidRPr="003A0E7F" w:rsidRDefault="001E3C60" w:rsidP="00924C7B">
            <w:pPr>
              <w:jc w:val="both"/>
              <w:rPr>
                <w:bCs/>
                <w:color w:val="000000"/>
                <w:sz w:val="24"/>
                <w:szCs w:val="24"/>
              </w:rPr>
            </w:pPr>
            <w:r w:rsidRPr="003A0E7F">
              <w:rPr>
                <w:bCs/>
                <w:color w:val="000000"/>
                <w:sz w:val="24"/>
                <w:szCs w:val="24"/>
                <w:shd w:val="clear" w:color="auto" w:fill="FFFFFF"/>
              </w:rPr>
              <w:t xml:space="preserve">Частицу от главного вечного огня Росси представители от территориальных отделов </w:t>
            </w:r>
            <w:r w:rsidR="00723830">
              <w:rPr>
                <w:bCs/>
                <w:color w:val="000000"/>
                <w:sz w:val="24"/>
                <w:szCs w:val="24"/>
                <w:shd w:val="clear" w:color="auto" w:fill="FFFFFF"/>
              </w:rPr>
              <w:t xml:space="preserve">городского округа </w:t>
            </w:r>
            <w:r w:rsidRPr="003A0E7F">
              <w:rPr>
                <w:bCs/>
                <w:color w:val="000000"/>
                <w:sz w:val="24"/>
                <w:szCs w:val="24"/>
                <w:shd w:val="clear" w:color="auto" w:fill="FFFFFF"/>
              </w:rPr>
              <w:t>г. Бор отправляли ко всем установленным «Стенам памяти» округа.</w:t>
            </w:r>
            <w:r w:rsidRPr="003A0E7F">
              <w:rPr>
                <w:bCs/>
                <w:sz w:val="24"/>
                <w:szCs w:val="24"/>
              </w:rPr>
              <w:t xml:space="preserve"> </w:t>
            </w:r>
          </w:p>
        </w:tc>
      </w:tr>
      <w:tr w:rsidR="001E3C60" w:rsidRPr="003A0E7F">
        <w:tc>
          <w:tcPr>
            <w:tcW w:w="1511" w:type="pct"/>
          </w:tcPr>
          <w:p w:rsidR="001E3C60" w:rsidRPr="003A0E7F" w:rsidRDefault="00A840C2" w:rsidP="00924C7B">
            <w:pPr>
              <w:jc w:val="center"/>
              <w:rPr>
                <w:bCs/>
                <w:color w:val="000000"/>
                <w:sz w:val="24"/>
                <w:szCs w:val="24"/>
              </w:rPr>
            </w:pPr>
            <w:r w:rsidRPr="003A0E7F">
              <w:rPr>
                <w:bCs/>
                <w:sz w:val="24"/>
                <w:szCs w:val="24"/>
              </w:rPr>
              <w:t>«</w:t>
            </w:r>
            <w:r w:rsidR="001E3C60" w:rsidRPr="003A0E7F">
              <w:rPr>
                <w:bCs/>
                <w:sz w:val="24"/>
                <w:szCs w:val="24"/>
              </w:rPr>
              <w:t>Нам нужна одна Победа! Одна на всех…</w:t>
            </w:r>
            <w:r w:rsidR="003D230D" w:rsidRPr="003A0E7F">
              <w:rPr>
                <w:bCs/>
                <w:sz w:val="24"/>
                <w:szCs w:val="24"/>
              </w:rPr>
              <w:t>»</w:t>
            </w:r>
            <w:r w:rsidR="001E3C60" w:rsidRPr="003A0E7F">
              <w:rPr>
                <w:bCs/>
                <w:sz w:val="24"/>
                <w:szCs w:val="24"/>
              </w:rPr>
              <w:t xml:space="preserve"> </w:t>
            </w:r>
          </w:p>
        </w:tc>
        <w:tc>
          <w:tcPr>
            <w:tcW w:w="3489" w:type="pct"/>
          </w:tcPr>
          <w:p w:rsidR="001E3C60" w:rsidRPr="0079786F" w:rsidRDefault="0051644E" w:rsidP="00924C7B">
            <w:pPr>
              <w:pStyle w:val="af2"/>
              <w:jc w:val="both"/>
              <w:rPr>
                <w:b w:val="0"/>
                <w:bCs/>
                <w:sz w:val="24"/>
                <w:szCs w:val="24"/>
                <w:lang w:val="ru-RU"/>
              </w:rPr>
            </w:pPr>
            <w:r>
              <w:rPr>
                <w:b w:val="0"/>
                <w:bCs/>
                <w:sz w:val="24"/>
                <w:szCs w:val="24"/>
                <w:lang w:val="ru-RU"/>
              </w:rPr>
              <w:t>Т</w:t>
            </w:r>
            <w:r w:rsidR="003D230D" w:rsidRPr="003A0E7F">
              <w:rPr>
                <w:b w:val="0"/>
                <w:bCs/>
                <w:sz w:val="24"/>
                <w:szCs w:val="24"/>
              </w:rPr>
              <w:t>еатрализованный митинг-концерт</w:t>
            </w:r>
            <w:r w:rsidR="0079786F">
              <w:rPr>
                <w:b w:val="0"/>
                <w:bCs/>
                <w:sz w:val="24"/>
                <w:szCs w:val="24"/>
                <w:lang w:val="ru-RU"/>
              </w:rPr>
              <w:t>.</w:t>
            </w:r>
          </w:p>
        </w:tc>
      </w:tr>
      <w:tr w:rsidR="001E3C60" w:rsidRPr="003A0E7F">
        <w:tc>
          <w:tcPr>
            <w:tcW w:w="1511" w:type="pct"/>
          </w:tcPr>
          <w:p w:rsidR="001E3C60" w:rsidRPr="003A0E7F" w:rsidRDefault="000D70E8" w:rsidP="00924C7B">
            <w:pPr>
              <w:jc w:val="center"/>
              <w:rPr>
                <w:bCs/>
                <w:color w:val="000000"/>
                <w:sz w:val="24"/>
                <w:szCs w:val="24"/>
              </w:rPr>
            </w:pPr>
            <w:r>
              <w:rPr>
                <w:bCs/>
                <w:sz w:val="24"/>
                <w:szCs w:val="24"/>
              </w:rPr>
              <w:t>«</w:t>
            </w:r>
            <w:r w:rsidR="001E3C60" w:rsidRPr="003A0E7F">
              <w:rPr>
                <w:bCs/>
                <w:sz w:val="24"/>
                <w:szCs w:val="24"/>
              </w:rPr>
              <w:t xml:space="preserve">Гармонь собирает друзей» </w:t>
            </w:r>
          </w:p>
        </w:tc>
        <w:tc>
          <w:tcPr>
            <w:tcW w:w="3489" w:type="pct"/>
          </w:tcPr>
          <w:p w:rsidR="001E3C60" w:rsidRPr="003A0E7F" w:rsidRDefault="00461DCE" w:rsidP="006D581E">
            <w:pPr>
              <w:pStyle w:val="af2"/>
              <w:jc w:val="both"/>
              <w:rPr>
                <w:b w:val="0"/>
                <w:bCs/>
                <w:sz w:val="24"/>
                <w:szCs w:val="24"/>
              </w:rPr>
            </w:pPr>
            <w:r w:rsidRPr="003A0E7F">
              <w:rPr>
                <w:b w:val="0"/>
                <w:bCs/>
                <w:sz w:val="24"/>
                <w:szCs w:val="24"/>
              </w:rPr>
              <w:t>Гала – концерт лучших гармонистов России, участников фестиваля «Потехинский камертон»</w:t>
            </w:r>
            <w:r w:rsidR="0079786F">
              <w:rPr>
                <w:b w:val="0"/>
                <w:bCs/>
                <w:sz w:val="24"/>
                <w:szCs w:val="24"/>
                <w:lang w:val="ru-RU"/>
              </w:rPr>
              <w:t>.</w:t>
            </w:r>
          </w:p>
        </w:tc>
      </w:tr>
      <w:tr w:rsidR="001E3C60" w:rsidRPr="003A0E7F">
        <w:tc>
          <w:tcPr>
            <w:tcW w:w="1511" w:type="pct"/>
          </w:tcPr>
          <w:p w:rsidR="001E3C60" w:rsidRPr="003A0E7F" w:rsidRDefault="001E3C60" w:rsidP="00924C7B">
            <w:pPr>
              <w:jc w:val="center"/>
              <w:rPr>
                <w:bCs/>
                <w:color w:val="000000"/>
                <w:sz w:val="24"/>
                <w:szCs w:val="24"/>
              </w:rPr>
            </w:pPr>
            <w:r w:rsidRPr="003A0E7F">
              <w:rPr>
                <w:bCs/>
                <w:sz w:val="24"/>
                <w:szCs w:val="24"/>
              </w:rPr>
              <w:t>«Семьёй возгордится Россия</w:t>
            </w:r>
            <w:r w:rsidR="000D70E8">
              <w:rPr>
                <w:bCs/>
                <w:sz w:val="24"/>
                <w:szCs w:val="24"/>
              </w:rPr>
              <w:t>»</w:t>
            </w:r>
            <w:r w:rsidRPr="003A0E7F">
              <w:rPr>
                <w:bCs/>
                <w:sz w:val="24"/>
                <w:szCs w:val="24"/>
              </w:rPr>
              <w:t xml:space="preserve"> </w:t>
            </w:r>
          </w:p>
        </w:tc>
        <w:tc>
          <w:tcPr>
            <w:tcW w:w="3489" w:type="pct"/>
          </w:tcPr>
          <w:p w:rsidR="00455DE6" w:rsidRDefault="00461DCE" w:rsidP="00924C7B">
            <w:pPr>
              <w:pStyle w:val="af2"/>
              <w:jc w:val="both"/>
              <w:rPr>
                <w:rFonts w:eastAsia="Calibri"/>
                <w:b w:val="0"/>
                <w:bCs/>
                <w:sz w:val="24"/>
                <w:szCs w:val="24"/>
                <w:lang w:val="ru-RU"/>
              </w:rPr>
            </w:pPr>
            <w:r w:rsidRPr="003A0E7F">
              <w:rPr>
                <w:b w:val="0"/>
                <w:bCs/>
                <w:sz w:val="24"/>
                <w:szCs w:val="24"/>
                <w:lang w:val="ru-RU"/>
              </w:rPr>
              <w:t>Ц</w:t>
            </w:r>
            <w:r w:rsidRPr="003A0E7F">
              <w:rPr>
                <w:b w:val="0"/>
                <w:bCs/>
                <w:sz w:val="24"/>
                <w:szCs w:val="24"/>
              </w:rPr>
              <w:t>еремония награждения социально успешных семей г</w:t>
            </w:r>
            <w:r w:rsidRPr="003A0E7F">
              <w:rPr>
                <w:b w:val="0"/>
                <w:bCs/>
                <w:sz w:val="24"/>
                <w:szCs w:val="24"/>
                <w:lang w:val="ru-RU"/>
              </w:rPr>
              <w:t>.Бор</w:t>
            </w:r>
            <w:r w:rsidRPr="003A0E7F">
              <w:rPr>
                <w:b w:val="0"/>
                <w:bCs/>
                <w:sz w:val="24"/>
                <w:szCs w:val="24"/>
              </w:rPr>
              <w:t xml:space="preserve"> </w:t>
            </w:r>
            <w:r w:rsidR="001E3C60" w:rsidRPr="003A0E7F">
              <w:rPr>
                <w:rFonts w:eastAsia="Calibri"/>
                <w:b w:val="0"/>
                <w:bCs/>
                <w:sz w:val="24"/>
                <w:szCs w:val="24"/>
              </w:rPr>
              <w:t>по нескольким номинациям: «Семейная гордость», «Семейные династии»,</w:t>
            </w:r>
            <w:r w:rsidR="001E3C60" w:rsidRPr="003A0E7F">
              <w:rPr>
                <w:rFonts w:eastAsia="Calibri"/>
                <w:b w:val="0"/>
                <w:bCs/>
                <w:color w:val="000000"/>
                <w:sz w:val="24"/>
                <w:szCs w:val="24"/>
                <w:shd w:val="clear" w:color="auto" w:fill="FFFFFF"/>
              </w:rPr>
              <w:t xml:space="preserve"> «</w:t>
            </w:r>
            <w:r w:rsidR="001E3C60" w:rsidRPr="003A0E7F">
              <w:rPr>
                <w:rFonts w:eastAsia="Calibri"/>
                <w:b w:val="0"/>
                <w:bCs/>
                <w:sz w:val="24"/>
                <w:szCs w:val="24"/>
              </w:rPr>
              <w:t xml:space="preserve">Медовый месяц длиною в жизнь», </w:t>
            </w:r>
            <w:r w:rsidR="001E3C60" w:rsidRPr="003A0E7F">
              <w:rPr>
                <w:rFonts w:eastAsia="Calibri"/>
                <w:b w:val="0"/>
                <w:bCs/>
                <w:color w:val="000000"/>
                <w:sz w:val="24"/>
                <w:szCs w:val="24"/>
                <w:shd w:val="clear" w:color="auto" w:fill="FFFFFF"/>
              </w:rPr>
              <w:t>«</w:t>
            </w:r>
            <w:r w:rsidR="001E3C60" w:rsidRPr="003A0E7F">
              <w:rPr>
                <w:rFonts w:eastAsia="Calibri"/>
                <w:b w:val="0"/>
                <w:bCs/>
                <w:sz w:val="24"/>
                <w:szCs w:val="24"/>
              </w:rPr>
              <w:t xml:space="preserve">Молоды и счастливы вместе», «Семья - источник вдохновения», «Преодоление», «Многодетная семья», «Доброе сердце». </w:t>
            </w:r>
            <w:r w:rsidR="00A840C2" w:rsidRPr="003A0E7F">
              <w:rPr>
                <w:rFonts w:eastAsia="Calibri"/>
                <w:b w:val="0"/>
                <w:bCs/>
                <w:sz w:val="24"/>
                <w:szCs w:val="24"/>
                <w:lang w:val="ru-RU"/>
              </w:rPr>
              <w:t>П</w:t>
            </w:r>
            <w:r w:rsidR="001E3C60" w:rsidRPr="003A0E7F">
              <w:rPr>
                <w:rFonts w:eastAsia="Calibri"/>
                <w:b w:val="0"/>
                <w:bCs/>
                <w:sz w:val="24"/>
                <w:szCs w:val="24"/>
              </w:rPr>
              <w:t>обедители конкурса «Семья года – 2021» были награждены дипломами</w:t>
            </w:r>
            <w:r w:rsidR="001E3C60" w:rsidRPr="003A0E7F">
              <w:rPr>
                <w:rFonts w:eastAsia="Calibri"/>
                <w:b w:val="0"/>
                <w:bCs/>
                <w:color w:val="FF0000"/>
                <w:sz w:val="24"/>
                <w:szCs w:val="24"/>
              </w:rPr>
              <w:t xml:space="preserve"> </w:t>
            </w:r>
            <w:r w:rsidR="001E3C60" w:rsidRPr="003A0E7F">
              <w:rPr>
                <w:rFonts w:eastAsia="Calibri"/>
                <w:b w:val="0"/>
                <w:bCs/>
                <w:sz w:val="24"/>
                <w:szCs w:val="24"/>
              </w:rPr>
              <w:t>администрации</w:t>
            </w:r>
            <w:r w:rsidR="00A840C2" w:rsidRPr="003A0E7F">
              <w:rPr>
                <w:rFonts w:eastAsia="Calibri"/>
                <w:b w:val="0"/>
                <w:bCs/>
                <w:sz w:val="24"/>
                <w:szCs w:val="24"/>
                <w:lang w:val="ru-RU"/>
              </w:rPr>
              <w:t xml:space="preserve"> горо</w:t>
            </w:r>
            <w:r w:rsidR="00455DE6">
              <w:rPr>
                <w:rFonts w:eastAsia="Calibri"/>
                <w:b w:val="0"/>
                <w:bCs/>
                <w:sz w:val="24"/>
                <w:szCs w:val="24"/>
                <w:lang w:val="ru-RU"/>
              </w:rPr>
              <w:t>д</w:t>
            </w:r>
            <w:r w:rsidR="00A840C2" w:rsidRPr="003A0E7F">
              <w:rPr>
                <w:rFonts w:eastAsia="Calibri"/>
                <w:b w:val="0"/>
                <w:bCs/>
                <w:sz w:val="24"/>
                <w:szCs w:val="24"/>
                <w:lang w:val="ru-RU"/>
              </w:rPr>
              <w:t>ского окр</w:t>
            </w:r>
            <w:r w:rsidR="00455DE6">
              <w:rPr>
                <w:rFonts w:eastAsia="Calibri"/>
                <w:b w:val="0"/>
                <w:bCs/>
                <w:sz w:val="24"/>
                <w:szCs w:val="24"/>
                <w:lang w:val="ru-RU"/>
              </w:rPr>
              <w:t>у</w:t>
            </w:r>
            <w:r w:rsidR="00A840C2" w:rsidRPr="003A0E7F">
              <w:rPr>
                <w:rFonts w:eastAsia="Calibri"/>
                <w:b w:val="0"/>
                <w:bCs/>
                <w:sz w:val="24"/>
                <w:szCs w:val="24"/>
                <w:lang w:val="ru-RU"/>
              </w:rPr>
              <w:t>га</w:t>
            </w:r>
          </w:p>
          <w:p w:rsidR="001E3C60" w:rsidRPr="005338B9" w:rsidRDefault="001E3C60" w:rsidP="00455DE6">
            <w:pPr>
              <w:pStyle w:val="af2"/>
              <w:ind w:firstLine="0"/>
              <w:jc w:val="both"/>
              <w:rPr>
                <w:b w:val="0"/>
                <w:bCs/>
                <w:sz w:val="24"/>
                <w:szCs w:val="24"/>
                <w:lang w:val="ru-RU"/>
              </w:rPr>
            </w:pPr>
            <w:r w:rsidRPr="003A0E7F">
              <w:rPr>
                <w:rFonts w:eastAsia="Calibri"/>
                <w:b w:val="0"/>
                <w:bCs/>
                <w:sz w:val="24"/>
                <w:szCs w:val="24"/>
              </w:rPr>
              <w:t>г. Бор</w:t>
            </w:r>
            <w:r w:rsidR="005338B9">
              <w:rPr>
                <w:rFonts w:eastAsia="Calibri"/>
                <w:b w:val="0"/>
                <w:bCs/>
                <w:sz w:val="24"/>
                <w:szCs w:val="24"/>
                <w:lang w:val="ru-RU"/>
              </w:rPr>
              <w:t>.</w:t>
            </w:r>
          </w:p>
        </w:tc>
      </w:tr>
      <w:tr w:rsidR="001E3C60" w:rsidRPr="003A0E7F">
        <w:tc>
          <w:tcPr>
            <w:tcW w:w="1511" w:type="pct"/>
          </w:tcPr>
          <w:p w:rsidR="001E3C60" w:rsidRPr="003A0E7F" w:rsidRDefault="001E3C60" w:rsidP="00924C7B">
            <w:pPr>
              <w:jc w:val="center"/>
              <w:rPr>
                <w:bCs/>
                <w:sz w:val="24"/>
                <w:szCs w:val="24"/>
              </w:rPr>
            </w:pPr>
            <w:r w:rsidRPr="003A0E7F">
              <w:rPr>
                <w:bCs/>
                <w:color w:val="000000"/>
                <w:sz w:val="24"/>
                <w:szCs w:val="24"/>
                <w:shd w:val="clear" w:color="auto" w:fill="FFFFFF"/>
              </w:rPr>
              <w:t>Фестиваль национальной кухни</w:t>
            </w:r>
          </w:p>
        </w:tc>
        <w:tc>
          <w:tcPr>
            <w:tcW w:w="3489" w:type="pct"/>
          </w:tcPr>
          <w:p w:rsidR="001E3C60" w:rsidRPr="003A0E7F" w:rsidRDefault="001E3C60" w:rsidP="006D581E">
            <w:pPr>
              <w:jc w:val="both"/>
              <w:rPr>
                <w:bCs/>
                <w:sz w:val="24"/>
                <w:szCs w:val="24"/>
              </w:rPr>
            </w:pPr>
            <w:r w:rsidRPr="003A0E7F">
              <w:rPr>
                <w:bCs/>
                <w:sz w:val="24"/>
                <w:szCs w:val="24"/>
              </w:rPr>
              <w:t>Для возрождения и развития культурного наследия бывших стран СНГ</w:t>
            </w:r>
            <w:r w:rsidR="000D70E8">
              <w:rPr>
                <w:bCs/>
                <w:color w:val="000000"/>
                <w:sz w:val="24"/>
                <w:szCs w:val="24"/>
                <w:shd w:val="clear" w:color="auto" w:fill="FFFFFF"/>
              </w:rPr>
              <w:t>, п</w:t>
            </w:r>
            <w:r w:rsidRPr="003A0E7F">
              <w:rPr>
                <w:bCs/>
                <w:color w:val="000000"/>
                <w:sz w:val="24"/>
                <w:szCs w:val="24"/>
                <w:shd w:val="clear" w:color="auto" w:fill="FFFFFF"/>
              </w:rPr>
              <w:t>редставлены национальные блюда Таджикистана, Грузии, Армении, Азербайджана, Казахстана, России.  Представители народностей рассказали об особенностях кухни каждой из представленных на Фестивале стран.</w:t>
            </w:r>
          </w:p>
        </w:tc>
      </w:tr>
      <w:tr w:rsidR="001E3C60" w:rsidRPr="003A0E7F">
        <w:tc>
          <w:tcPr>
            <w:tcW w:w="1511" w:type="pct"/>
          </w:tcPr>
          <w:p w:rsidR="001E3C60" w:rsidRPr="003A0E7F" w:rsidRDefault="000D70E8" w:rsidP="00924C7B">
            <w:pPr>
              <w:jc w:val="center"/>
              <w:rPr>
                <w:bCs/>
                <w:sz w:val="24"/>
                <w:szCs w:val="24"/>
              </w:rPr>
            </w:pPr>
            <w:r>
              <w:rPr>
                <w:bCs/>
                <w:sz w:val="24"/>
                <w:szCs w:val="24"/>
              </w:rPr>
              <w:t>«</w:t>
            </w:r>
            <w:r w:rsidR="006D581E">
              <w:rPr>
                <w:bCs/>
                <w:sz w:val="24"/>
                <w:szCs w:val="24"/>
              </w:rPr>
              <w:t>Шаляпинские</w:t>
            </w:r>
            <w:r w:rsidR="001E3C60" w:rsidRPr="003A0E7F">
              <w:rPr>
                <w:bCs/>
                <w:sz w:val="24"/>
                <w:szCs w:val="24"/>
              </w:rPr>
              <w:t xml:space="preserve"> встречи 2021</w:t>
            </w:r>
            <w:r>
              <w:rPr>
                <w:bCs/>
                <w:sz w:val="24"/>
                <w:szCs w:val="24"/>
              </w:rPr>
              <w:t>»</w:t>
            </w:r>
          </w:p>
        </w:tc>
        <w:tc>
          <w:tcPr>
            <w:tcW w:w="3489" w:type="pct"/>
          </w:tcPr>
          <w:p w:rsidR="001E3C60" w:rsidRPr="003A0E7F" w:rsidRDefault="001E3C60" w:rsidP="00924C7B">
            <w:pPr>
              <w:jc w:val="both"/>
              <w:rPr>
                <w:bCs/>
                <w:sz w:val="24"/>
                <w:szCs w:val="24"/>
              </w:rPr>
            </w:pPr>
            <w:r w:rsidRPr="003A0E7F">
              <w:rPr>
                <w:bCs/>
                <w:sz w:val="24"/>
                <w:szCs w:val="24"/>
              </w:rPr>
              <w:t xml:space="preserve">В рамках ежегодного фестиваля «Шаляпинские встречи» прошла </w:t>
            </w:r>
            <w:r w:rsidRPr="003A0E7F">
              <w:rPr>
                <w:bCs/>
                <w:color w:val="000000"/>
                <w:sz w:val="24"/>
                <w:szCs w:val="24"/>
                <w:shd w:val="clear" w:color="auto" w:fill="FFFFFF"/>
              </w:rPr>
              <w:t>концертная программа «Великие дачники</w:t>
            </w:r>
            <w:r w:rsidR="00225468" w:rsidRPr="003A0E7F">
              <w:rPr>
                <w:bCs/>
                <w:color w:val="000000"/>
                <w:sz w:val="24"/>
                <w:szCs w:val="24"/>
                <w:shd w:val="clear" w:color="auto" w:fill="FFFFFF"/>
              </w:rPr>
              <w:t>».</w:t>
            </w:r>
          </w:p>
        </w:tc>
      </w:tr>
      <w:tr w:rsidR="001E3C60" w:rsidRPr="003A0E7F">
        <w:tc>
          <w:tcPr>
            <w:tcW w:w="1511" w:type="pct"/>
          </w:tcPr>
          <w:p w:rsidR="001E3C60" w:rsidRPr="003A0E7F" w:rsidRDefault="001E3C60" w:rsidP="00164D68">
            <w:pPr>
              <w:pStyle w:val="af2"/>
              <w:ind w:firstLine="0"/>
              <w:rPr>
                <w:b w:val="0"/>
                <w:bCs/>
                <w:sz w:val="24"/>
                <w:szCs w:val="24"/>
              </w:rPr>
            </w:pPr>
            <w:r w:rsidRPr="003A0E7F">
              <w:rPr>
                <w:b w:val="0"/>
                <w:bCs/>
                <w:sz w:val="24"/>
                <w:szCs w:val="24"/>
              </w:rPr>
              <w:t>День города и День строителя</w:t>
            </w:r>
          </w:p>
          <w:p w:rsidR="001E3C60" w:rsidRPr="003A0E7F" w:rsidRDefault="001E3C60" w:rsidP="00924C7B">
            <w:pPr>
              <w:jc w:val="center"/>
              <w:rPr>
                <w:bCs/>
                <w:color w:val="000000"/>
                <w:sz w:val="24"/>
                <w:szCs w:val="24"/>
              </w:rPr>
            </w:pPr>
          </w:p>
        </w:tc>
        <w:tc>
          <w:tcPr>
            <w:tcW w:w="3489" w:type="pct"/>
          </w:tcPr>
          <w:p w:rsidR="001E3C60" w:rsidRPr="005338B9" w:rsidRDefault="001E3C60" w:rsidP="006D581E">
            <w:pPr>
              <w:pStyle w:val="af2"/>
              <w:ind w:firstLine="0"/>
              <w:jc w:val="both"/>
              <w:rPr>
                <w:b w:val="0"/>
                <w:bCs/>
                <w:sz w:val="24"/>
                <w:szCs w:val="24"/>
                <w:lang w:val="ru-RU"/>
              </w:rPr>
            </w:pPr>
            <w:r w:rsidRPr="005338B9">
              <w:rPr>
                <w:b w:val="0"/>
                <w:bCs/>
                <w:sz w:val="24"/>
                <w:szCs w:val="24"/>
              </w:rPr>
              <w:t>Лучшим специалистам строительной отрасли  округа были вручены медали «800-лет Нижнему Новгороду». Творческие коллективы  округа подарили участникам праздника яркие концертные номера.</w:t>
            </w:r>
          </w:p>
        </w:tc>
      </w:tr>
      <w:tr w:rsidR="001E3C60" w:rsidRPr="003A0E7F">
        <w:tc>
          <w:tcPr>
            <w:tcW w:w="1511" w:type="pct"/>
          </w:tcPr>
          <w:p w:rsidR="001E3C60" w:rsidRPr="003A0E7F" w:rsidRDefault="00164D68" w:rsidP="00924C7B">
            <w:pPr>
              <w:jc w:val="center"/>
              <w:rPr>
                <w:bCs/>
                <w:color w:val="000000"/>
                <w:sz w:val="24"/>
                <w:szCs w:val="24"/>
              </w:rPr>
            </w:pPr>
            <w:r w:rsidRPr="003A0E7F">
              <w:rPr>
                <w:bCs/>
                <w:sz w:val="24"/>
                <w:szCs w:val="24"/>
              </w:rPr>
              <w:t xml:space="preserve"> </w:t>
            </w:r>
            <w:r w:rsidR="001E3C60" w:rsidRPr="003A0E7F">
              <w:rPr>
                <w:bCs/>
                <w:sz w:val="24"/>
                <w:szCs w:val="24"/>
              </w:rPr>
              <w:t xml:space="preserve">«Нижегородский кинограф» </w:t>
            </w:r>
          </w:p>
        </w:tc>
        <w:tc>
          <w:tcPr>
            <w:tcW w:w="3489" w:type="pct"/>
          </w:tcPr>
          <w:p w:rsidR="001E3C60" w:rsidRPr="005338B9" w:rsidRDefault="00164D68" w:rsidP="006D581E">
            <w:pPr>
              <w:pStyle w:val="af2"/>
              <w:ind w:firstLine="42"/>
              <w:jc w:val="both"/>
              <w:rPr>
                <w:b w:val="0"/>
                <w:bCs/>
                <w:iCs/>
                <w:sz w:val="24"/>
                <w:szCs w:val="24"/>
                <w:lang w:val="ru-RU"/>
              </w:rPr>
            </w:pPr>
            <w:r w:rsidRPr="005338B9">
              <w:rPr>
                <w:b w:val="0"/>
                <w:bCs/>
                <w:sz w:val="24"/>
                <w:szCs w:val="24"/>
                <w:lang w:val="ru-RU"/>
              </w:rPr>
              <w:t>О</w:t>
            </w:r>
            <w:r w:rsidRPr="005338B9">
              <w:rPr>
                <w:b w:val="0"/>
                <w:bCs/>
                <w:sz w:val="24"/>
                <w:szCs w:val="24"/>
              </w:rPr>
              <w:t>ткрытие областного фестиваля, посвящённ</w:t>
            </w:r>
            <w:r w:rsidR="000D70E8">
              <w:rPr>
                <w:b w:val="0"/>
                <w:bCs/>
                <w:sz w:val="24"/>
                <w:szCs w:val="24"/>
                <w:lang w:val="ru-RU"/>
              </w:rPr>
              <w:t>ого</w:t>
            </w:r>
            <w:r w:rsidRPr="005338B9">
              <w:rPr>
                <w:b w:val="0"/>
                <w:bCs/>
                <w:sz w:val="24"/>
                <w:szCs w:val="24"/>
              </w:rPr>
              <w:t xml:space="preserve"> празднованию 800-летия города Нижний Новгород.  </w:t>
            </w:r>
            <w:r w:rsidR="001E3C60" w:rsidRPr="005338B9">
              <w:rPr>
                <w:b w:val="0"/>
                <w:bCs/>
                <w:sz w:val="24"/>
                <w:szCs w:val="24"/>
              </w:rPr>
              <w:t>Фестиваль  проводится с 2014 г. и даёт возможность познакомиться с лучшими фильмами кинематографистов, чья биография связана с Горьковской/ Нижегородской областью</w:t>
            </w:r>
            <w:r w:rsidR="000B52FE" w:rsidRPr="005338B9">
              <w:rPr>
                <w:b w:val="0"/>
                <w:bCs/>
                <w:sz w:val="24"/>
                <w:szCs w:val="24"/>
                <w:lang w:val="ru-RU"/>
              </w:rPr>
              <w:t>.</w:t>
            </w:r>
          </w:p>
        </w:tc>
      </w:tr>
      <w:tr w:rsidR="001E3C60" w:rsidRPr="003A0E7F">
        <w:tc>
          <w:tcPr>
            <w:tcW w:w="1511" w:type="pct"/>
          </w:tcPr>
          <w:p w:rsidR="001E3C60" w:rsidRPr="003A0E7F" w:rsidRDefault="001E3C60" w:rsidP="00563ABA">
            <w:pPr>
              <w:pStyle w:val="af2"/>
              <w:ind w:firstLine="0"/>
              <w:rPr>
                <w:b w:val="0"/>
                <w:bCs/>
                <w:sz w:val="24"/>
                <w:szCs w:val="24"/>
              </w:rPr>
            </w:pPr>
            <w:r w:rsidRPr="003A0E7F">
              <w:rPr>
                <w:b w:val="0"/>
                <w:bCs/>
                <w:sz w:val="24"/>
                <w:szCs w:val="24"/>
              </w:rPr>
              <w:t>«Поющая Синица»</w:t>
            </w:r>
          </w:p>
        </w:tc>
        <w:tc>
          <w:tcPr>
            <w:tcW w:w="3489" w:type="pct"/>
          </w:tcPr>
          <w:p w:rsidR="001E3C60" w:rsidRPr="003A0E7F" w:rsidRDefault="000B52FE" w:rsidP="006D581E">
            <w:pPr>
              <w:jc w:val="both"/>
              <w:rPr>
                <w:bCs/>
                <w:sz w:val="24"/>
                <w:szCs w:val="24"/>
              </w:rPr>
            </w:pPr>
            <w:r w:rsidRPr="003A0E7F">
              <w:rPr>
                <w:bCs/>
                <w:sz w:val="24"/>
                <w:szCs w:val="24"/>
                <w:lang w:val="en-US"/>
              </w:rPr>
              <w:t>V</w:t>
            </w:r>
            <w:r w:rsidRPr="003A0E7F">
              <w:rPr>
                <w:bCs/>
                <w:sz w:val="24"/>
                <w:szCs w:val="24"/>
              </w:rPr>
              <w:t xml:space="preserve"> юбилейный фестиваль-конкурс вокального творчества среди людей старшего поколения </w:t>
            </w:r>
            <w:r w:rsidRPr="003A0E7F">
              <w:rPr>
                <w:bCs/>
                <w:color w:val="000000"/>
                <w:sz w:val="24"/>
                <w:szCs w:val="24"/>
              </w:rPr>
              <w:t>имени заслуженного работника культуры Г.С.Синицыной</w:t>
            </w:r>
            <w:r w:rsidR="00DD2A70" w:rsidRPr="003A0E7F">
              <w:rPr>
                <w:bCs/>
                <w:color w:val="000000"/>
                <w:sz w:val="24"/>
                <w:szCs w:val="24"/>
              </w:rPr>
              <w:t xml:space="preserve"> (</w:t>
            </w:r>
            <w:r w:rsidR="001E3C60" w:rsidRPr="003A0E7F">
              <w:rPr>
                <w:bCs/>
                <w:sz w:val="24"/>
                <w:szCs w:val="24"/>
              </w:rPr>
              <w:t>в фестивал</w:t>
            </w:r>
            <w:r w:rsidR="00DD2A70" w:rsidRPr="003A0E7F">
              <w:rPr>
                <w:bCs/>
                <w:sz w:val="24"/>
                <w:szCs w:val="24"/>
              </w:rPr>
              <w:t>е</w:t>
            </w:r>
            <w:r w:rsidR="001E3C60" w:rsidRPr="003A0E7F">
              <w:rPr>
                <w:bCs/>
                <w:sz w:val="24"/>
                <w:szCs w:val="24"/>
              </w:rPr>
              <w:t xml:space="preserve"> приняло участия 84 </w:t>
            </w:r>
            <w:r w:rsidR="001E3C60" w:rsidRPr="003A0E7F">
              <w:rPr>
                <w:bCs/>
                <w:sz w:val="24"/>
                <w:szCs w:val="24"/>
              </w:rPr>
              <w:lastRenderedPageBreak/>
              <w:t>чел</w:t>
            </w:r>
            <w:r w:rsidR="00DD2A70" w:rsidRPr="003A0E7F">
              <w:rPr>
                <w:bCs/>
                <w:sz w:val="24"/>
                <w:szCs w:val="24"/>
              </w:rPr>
              <w:t>.)</w:t>
            </w:r>
            <w:r w:rsidR="001E3C60" w:rsidRPr="003A0E7F">
              <w:rPr>
                <w:bCs/>
                <w:snapToGrid w:val="0"/>
                <w:color w:val="000000"/>
                <w:w w:val="0"/>
                <w:sz w:val="24"/>
                <w:szCs w:val="24"/>
                <w:u w:color="000000"/>
                <w:bdr w:val="none" w:sz="0" w:space="0" w:color="000000"/>
                <w:shd w:val="clear" w:color="000000" w:fill="000000"/>
              </w:rPr>
              <w:t xml:space="preserve"> </w:t>
            </w:r>
          </w:p>
        </w:tc>
      </w:tr>
      <w:tr w:rsidR="001E3C60" w:rsidRPr="003A0E7F">
        <w:tc>
          <w:tcPr>
            <w:tcW w:w="1511" w:type="pct"/>
          </w:tcPr>
          <w:p w:rsidR="001E3C60" w:rsidRPr="003A0E7F" w:rsidRDefault="001E3C60" w:rsidP="00924C7B">
            <w:pPr>
              <w:jc w:val="center"/>
              <w:rPr>
                <w:bCs/>
                <w:color w:val="000000"/>
                <w:sz w:val="24"/>
                <w:szCs w:val="24"/>
              </w:rPr>
            </w:pPr>
            <w:r w:rsidRPr="003A0E7F">
              <w:rPr>
                <w:bCs/>
                <w:sz w:val="24"/>
                <w:szCs w:val="24"/>
              </w:rPr>
              <w:lastRenderedPageBreak/>
              <w:t xml:space="preserve"> «Мы лучше города не знаем»</w:t>
            </w:r>
          </w:p>
        </w:tc>
        <w:tc>
          <w:tcPr>
            <w:tcW w:w="3489" w:type="pct"/>
          </w:tcPr>
          <w:p w:rsidR="001E3C60" w:rsidRPr="0079786F" w:rsidRDefault="00ED5F9D" w:rsidP="006D581E">
            <w:pPr>
              <w:pStyle w:val="af2"/>
              <w:ind w:firstLine="0"/>
              <w:jc w:val="both"/>
              <w:rPr>
                <w:b w:val="0"/>
                <w:bCs/>
                <w:sz w:val="24"/>
                <w:szCs w:val="24"/>
                <w:lang w:val="ru-RU"/>
              </w:rPr>
            </w:pPr>
            <w:r w:rsidRPr="0079786F">
              <w:rPr>
                <w:b w:val="0"/>
                <w:bCs/>
                <w:color w:val="000000"/>
                <w:sz w:val="24"/>
                <w:szCs w:val="24"/>
              </w:rPr>
              <w:t>День рождения города Бор</w:t>
            </w:r>
            <w:r w:rsidRPr="0079786F">
              <w:rPr>
                <w:b w:val="0"/>
                <w:bCs/>
                <w:color w:val="000000"/>
                <w:sz w:val="24"/>
                <w:szCs w:val="24"/>
                <w:lang w:val="ru-RU"/>
              </w:rPr>
              <w:t xml:space="preserve">. </w:t>
            </w:r>
            <w:r w:rsidR="001E3C60" w:rsidRPr="0079786F">
              <w:rPr>
                <w:b w:val="0"/>
                <w:bCs/>
                <w:sz w:val="24"/>
                <w:szCs w:val="24"/>
              </w:rPr>
              <w:t xml:space="preserve"> Накануне праздника 26 ноября в Центре культуры «Октябрь» были проведены мероприятия под общим названием «Мы лучше города не знаем»;  </w:t>
            </w:r>
            <w:r w:rsidR="003A0E7F" w:rsidRPr="0079786F">
              <w:rPr>
                <w:b w:val="0"/>
                <w:bCs/>
                <w:sz w:val="24"/>
                <w:szCs w:val="24"/>
                <w:lang w:val="ru-RU"/>
              </w:rPr>
              <w:t>в</w:t>
            </w:r>
            <w:r w:rsidR="001E3C60" w:rsidRPr="0079786F">
              <w:rPr>
                <w:b w:val="0"/>
                <w:bCs/>
                <w:sz w:val="24"/>
                <w:szCs w:val="24"/>
              </w:rPr>
              <w:t xml:space="preserve"> программе: «Летний букет к Осеннему празднику»</w:t>
            </w:r>
            <w:r w:rsidR="004D7E54">
              <w:rPr>
                <w:b w:val="0"/>
                <w:bCs/>
                <w:sz w:val="24"/>
                <w:szCs w:val="24"/>
                <w:lang w:val="ru-RU"/>
              </w:rPr>
              <w:t>,</w:t>
            </w:r>
            <w:r w:rsidR="001E3C60" w:rsidRPr="0079786F">
              <w:rPr>
                <w:b w:val="0"/>
                <w:bCs/>
                <w:sz w:val="24"/>
                <w:szCs w:val="24"/>
              </w:rPr>
              <w:t xml:space="preserve"> фотовыставка «Мелодии осени»</w:t>
            </w:r>
            <w:r w:rsidR="004D7E54">
              <w:rPr>
                <w:b w:val="0"/>
                <w:bCs/>
                <w:sz w:val="24"/>
                <w:szCs w:val="24"/>
                <w:lang w:val="ru-RU"/>
              </w:rPr>
              <w:t>,</w:t>
            </w:r>
            <w:r w:rsidR="001E3C60" w:rsidRPr="0079786F">
              <w:rPr>
                <w:b w:val="0"/>
                <w:bCs/>
                <w:sz w:val="24"/>
                <w:szCs w:val="24"/>
              </w:rPr>
              <w:t xml:space="preserve"> концерт эстрадно-духового оркестра.</w:t>
            </w:r>
          </w:p>
        </w:tc>
      </w:tr>
    </w:tbl>
    <w:p w:rsidR="00F62359" w:rsidRPr="00F62359" w:rsidRDefault="00F62359" w:rsidP="006D581E">
      <w:pPr>
        <w:ind w:firstLine="709"/>
        <w:jc w:val="both"/>
        <w:rPr>
          <w:sz w:val="24"/>
          <w:szCs w:val="24"/>
        </w:rPr>
      </w:pPr>
      <w:r w:rsidRPr="00AF24C7">
        <w:rPr>
          <w:sz w:val="24"/>
          <w:szCs w:val="24"/>
        </w:rPr>
        <w:t xml:space="preserve">В </w:t>
      </w:r>
      <w:r w:rsidR="006513BF" w:rsidRPr="00AF24C7">
        <w:rPr>
          <w:sz w:val="24"/>
          <w:szCs w:val="24"/>
        </w:rPr>
        <w:t xml:space="preserve">2021 году в </w:t>
      </w:r>
      <w:r w:rsidRPr="00AF24C7">
        <w:rPr>
          <w:sz w:val="24"/>
          <w:szCs w:val="24"/>
        </w:rPr>
        <w:t>рамках национального проекта «Культура»</w:t>
      </w:r>
      <w:r w:rsidR="00455DE6" w:rsidRPr="00AF24C7">
        <w:rPr>
          <w:sz w:val="24"/>
          <w:szCs w:val="24"/>
        </w:rPr>
        <w:t>,</w:t>
      </w:r>
      <w:r w:rsidRPr="00AF24C7">
        <w:rPr>
          <w:sz w:val="24"/>
          <w:szCs w:val="24"/>
        </w:rPr>
        <w:t xml:space="preserve"> федерального проекта «Культурная среда»</w:t>
      </w:r>
      <w:r w:rsidR="00642F30" w:rsidRPr="00AF24C7">
        <w:rPr>
          <w:sz w:val="24"/>
          <w:szCs w:val="24"/>
        </w:rPr>
        <w:t>,</w:t>
      </w:r>
      <w:r w:rsidRPr="00AF24C7">
        <w:rPr>
          <w:sz w:val="24"/>
          <w:szCs w:val="24"/>
        </w:rPr>
        <w:t xml:space="preserve"> подпрограмм</w:t>
      </w:r>
      <w:r w:rsidR="00642F30" w:rsidRPr="00AF24C7">
        <w:rPr>
          <w:sz w:val="24"/>
          <w:szCs w:val="24"/>
        </w:rPr>
        <w:t>ы</w:t>
      </w:r>
      <w:r w:rsidRPr="00AF24C7">
        <w:rPr>
          <w:sz w:val="24"/>
          <w:szCs w:val="24"/>
        </w:rPr>
        <w:t xml:space="preserve"> «Наследие»</w:t>
      </w:r>
      <w:r w:rsidR="00496051" w:rsidRPr="00AF24C7">
        <w:rPr>
          <w:sz w:val="24"/>
          <w:szCs w:val="24"/>
        </w:rPr>
        <w:t xml:space="preserve"> </w:t>
      </w:r>
      <w:r w:rsidR="00E51C31" w:rsidRPr="00AF24C7">
        <w:rPr>
          <w:b/>
          <w:bCs/>
          <w:sz w:val="24"/>
          <w:szCs w:val="24"/>
        </w:rPr>
        <w:t>для</w:t>
      </w:r>
      <w:r w:rsidR="00496051" w:rsidRPr="00AF24C7">
        <w:rPr>
          <w:b/>
          <w:bCs/>
          <w:sz w:val="24"/>
          <w:szCs w:val="24"/>
        </w:rPr>
        <w:t xml:space="preserve"> создани</w:t>
      </w:r>
      <w:r w:rsidR="00E51C31" w:rsidRPr="00AF24C7">
        <w:rPr>
          <w:b/>
          <w:bCs/>
          <w:sz w:val="24"/>
          <w:szCs w:val="24"/>
        </w:rPr>
        <w:t>я</w:t>
      </w:r>
      <w:r w:rsidR="00496051" w:rsidRPr="00AF24C7">
        <w:rPr>
          <w:b/>
          <w:bCs/>
          <w:sz w:val="24"/>
          <w:szCs w:val="24"/>
        </w:rPr>
        <w:t xml:space="preserve"> модельн</w:t>
      </w:r>
      <w:r w:rsidR="00656384" w:rsidRPr="00AF24C7">
        <w:rPr>
          <w:b/>
          <w:bCs/>
          <w:sz w:val="24"/>
          <w:szCs w:val="24"/>
        </w:rPr>
        <w:t>ой</w:t>
      </w:r>
      <w:r w:rsidR="00DE55A2" w:rsidRPr="00AF24C7">
        <w:rPr>
          <w:b/>
          <w:bCs/>
          <w:sz w:val="24"/>
          <w:szCs w:val="24"/>
        </w:rPr>
        <w:t xml:space="preserve"> муниципальн</w:t>
      </w:r>
      <w:r w:rsidR="00656384" w:rsidRPr="00AF24C7">
        <w:rPr>
          <w:b/>
          <w:bCs/>
          <w:sz w:val="24"/>
          <w:szCs w:val="24"/>
        </w:rPr>
        <w:t>ой</w:t>
      </w:r>
      <w:r w:rsidR="00496051" w:rsidRPr="00AF24C7">
        <w:rPr>
          <w:sz w:val="24"/>
          <w:szCs w:val="24"/>
        </w:rPr>
        <w:t xml:space="preserve"> </w:t>
      </w:r>
      <w:r w:rsidR="00496051" w:rsidRPr="00AF24C7">
        <w:rPr>
          <w:b/>
          <w:bCs/>
          <w:sz w:val="24"/>
          <w:szCs w:val="24"/>
        </w:rPr>
        <w:t>библиотек</w:t>
      </w:r>
      <w:r w:rsidR="00656384" w:rsidRPr="00AF24C7">
        <w:rPr>
          <w:b/>
          <w:bCs/>
          <w:sz w:val="24"/>
          <w:szCs w:val="24"/>
        </w:rPr>
        <w:t>и</w:t>
      </w:r>
      <w:r w:rsidR="006513BF" w:rsidRPr="00AF24C7">
        <w:rPr>
          <w:sz w:val="24"/>
          <w:szCs w:val="24"/>
        </w:rPr>
        <w:t xml:space="preserve"> на базе Неклюдовской библиотеки №1</w:t>
      </w:r>
      <w:r w:rsidR="00683055" w:rsidRPr="00AF24C7">
        <w:rPr>
          <w:sz w:val="24"/>
          <w:szCs w:val="24"/>
        </w:rPr>
        <w:t xml:space="preserve"> (</w:t>
      </w:r>
      <w:r w:rsidRPr="00AF24C7">
        <w:rPr>
          <w:sz w:val="24"/>
          <w:szCs w:val="24"/>
        </w:rPr>
        <w:t>МАУК «Борские библиотеки»</w:t>
      </w:r>
      <w:r w:rsidR="00683055" w:rsidRPr="00AF24C7">
        <w:rPr>
          <w:sz w:val="24"/>
          <w:szCs w:val="24"/>
        </w:rPr>
        <w:t>)</w:t>
      </w:r>
      <w:r w:rsidRPr="00AF24C7">
        <w:rPr>
          <w:sz w:val="24"/>
          <w:szCs w:val="24"/>
        </w:rPr>
        <w:t xml:space="preserve"> приобретены оборудование, мебель и книги на общую сумму 5 млн.руб.</w:t>
      </w:r>
      <w:r w:rsidR="004A1BDF" w:rsidRPr="00AF24C7">
        <w:rPr>
          <w:sz w:val="24"/>
          <w:szCs w:val="24"/>
        </w:rPr>
        <w:t>, для</w:t>
      </w:r>
      <w:r w:rsidR="004A1BDF" w:rsidRPr="003F2414">
        <w:rPr>
          <w:sz w:val="24"/>
          <w:szCs w:val="24"/>
        </w:rPr>
        <w:t xml:space="preserve"> </w:t>
      </w:r>
      <w:r w:rsidRPr="003F2414">
        <w:rPr>
          <w:sz w:val="24"/>
          <w:szCs w:val="24"/>
        </w:rPr>
        <w:t>МАУК «Кантауровский СКК» приобретена одежда сцены на общую сумму 143,9 тыс.</w:t>
      </w:r>
      <w:r w:rsidR="006D581E">
        <w:rPr>
          <w:sz w:val="24"/>
          <w:szCs w:val="24"/>
        </w:rPr>
        <w:t xml:space="preserve"> </w:t>
      </w:r>
      <w:r w:rsidRPr="003F2414">
        <w:rPr>
          <w:sz w:val="24"/>
          <w:szCs w:val="24"/>
        </w:rPr>
        <w:t>руб.</w:t>
      </w:r>
    </w:p>
    <w:p w:rsidR="00F62359" w:rsidRPr="00F62359" w:rsidRDefault="00F62359" w:rsidP="006D581E">
      <w:pPr>
        <w:ind w:firstLine="709"/>
        <w:jc w:val="both"/>
        <w:rPr>
          <w:sz w:val="24"/>
          <w:szCs w:val="24"/>
        </w:rPr>
      </w:pPr>
      <w:r w:rsidRPr="00F62359">
        <w:rPr>
          <w:sz w:val="24"/>
          <w:szCs w:val="24"/>
        </w:rPr>
        <w:t xml:space="preserve">Из резервного фонда Правительства Российской Федерации выделена субсидия на поддержку отрасли </w:t>
      </w:r>
      <w:r w:rsidR="00E07A57">
        <w:rPr>
          <w:sz w:val="24"/>
          <w:szCs w:val="24"/>
        </w:rPr>
        <w:t>«К</w:t>
      </w:r>
      <w:r w:rsidRPr="00F62359">
        <w:rPr>
          <w:sz w:val="24"/>
          <w:szCs w:val="24"/>
        </w:rPr>
        <w:t>ультура</w:t>
      </w:r>
      <w:r w:rsidR="00E07A57">
        <w:rPr>
          <w:sz w:val="24"/>
          <w:szCs w:val="24"/>
        </w:rPr>
        <w:t>»</w:t>
      </w:r>
      <w:r w:rsidRPr="00F62359">
        <w:rPr>
          <w:sz w:val="24"/>
          <w:szCs w:val="24"/>
        </w:rPr>
        <w:t xml:space="preserve"> (на реализацию мероприятий по модернизации библиотек в части комплектования книжных фондов библиотек муниципальных образований) для МАУК «Борские библиотеки» приобретены книги на общую сумму 478,2 тыс.рублей.</w:t>
      </w:r>
    </w:p>
    <w:p w:rsidR="00F62359" w:rsidRPr="00F62359" w:rsidRDefault="00F62359" w:rsidP="006D581E">
      <w:pPr>
        <w:ind w:firstLine="709"/>
        <w:jc w:val="both"/>
        <w:rPr>
          <w:sz w:val="24"/>
          <w:szCs w:val="24"/>
        </w:rPr>
      </w:pPr>
      <w:r w:rsidRPr="00F62359">
        <w:rPr>
          <w:sz w:val="24"/>
          <w:szCs w:val="24"/>
        </w:rPr>
        <w:t xml:space="preserve">В рамках проекта </w:t>
      </w:r>
      <w:r w:rsidRPr="003A1485">
        <w:rPr>
          <w:bCs/>
          <w:sz w:val="24"/>
          <w:szCs w:val="24"/>
        </w:rPr>
        <w:t xml:space="preserve">«Культура малой Родины» </w:t>
      </w:r>
      <w:r w:rsidRPr="00F62359">
        <w:rPr>
          <w:bCs/>
          <w:sz w:val="24"/>
          <w:szCs w:val="24"/>
        </w:rPr>
        <w:t>(развитие и укрепление материально-технической базы муниципальных домов культуры в населенных пунктах с числом жителей до 50 тыс. человек) приобретено световое и звуковое оборудование для 3 учреждений культуры на общую сумму 1</w:t>
      </w:r>
      <w:r w:rsidR="000F0CF5">
        <w:rPr>
          <w:bCs/>
          <w:sz w:val="24"/>
          <w:szCs w:val="24"/>
        </w:rPr>
        <w:t xml:space="preserve"> </w:t>
      </w:r>
      <w:r w:rsidRPr="00F62359">
        <w:rPr>
          <w:bCs/>
          <w:sz w:val="24"/>
          <w:szCs w:val="24"/>
        </w:rPr>
        <w:t>1</w:t>
      </w:r>
      <w:r w:rsidR="000F0CF5">
        <w:rPr>
          <w:bCs/>
          <w:sz w:val="24"/>
          <w:szCs w:val="24"/>
        </w:rPr>
        <w:t>29</w:t>
      </w:r>
      <w:r w:rsidR="003A1485">
        <w:rPr>
          <w:bCs/>
          <w:sz w:val="24"/>
          <w:szCs w:val="24"/>
        </w:rPr>
        <w:t xml:space="preserve"> </w:t>
      </w:r>
      <w:r w:rsidR="000F0CF5">
        <w:rPr>
          <w:bCs/>
          <w:sz w:val="24"/>
          <w:szCs w:val="24"/>
        </w:rPr>
        <w:t>тыс</w:t>
      </w:r>
      <w:r w:rsidRPr="00F62359">
        <w:rPr>
          <w:bCs/>
          <w:sz w:val="24"/>
          <w:szCs w:val="24"/>
        </w:rPr>
        <w:t xml:space="preserve">. руб. из них </w:t>
      </w:r>
      <w:r w:rsidRPr="00F62359">
        <w:rPr>
          <w:sz w:val="24"/>
          <w:szCs w:val="24"/>
        </w:rPr>
        <w:t>федеральный бюджет – 784,6 тыс.руб., областной бюджет – 275,6 тыс.руб., местный бюджет – 68,9 тыс.руб.</w:t>
      </w:r>
    </w:p>
    <w:p w:rsidR="00DB62DF" w:rsidRDefault="00F62359" w:rsidP="006D581E">
      <w:pPr>
        <w:ind w:firstLine="709"/>
        <w:contextualSpacing/>
        <w:jc w:val="both"/>
        <w:rPr>
          <w:sz w:val="24"/>
          <w:szCs w:val="24"/>
        </w:rPr>
      </w:pPr>
      <w:r w:rsidRPr="00F62359">
        <w:rPr>
          <w:sz w:val="24"/>
          <w:szCs w:val="24"/>
        </w:rPr>
        <w:t>В 2021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ремонты помещений, промывка и опрессовка системы отопления (ремонт системы отопления) и прочие работы на общую сумму 27</w:t>
      </w:r>
      <w:r w:rsidR="00CA3290">
        <w:rPr>
          <w:sz w:val="24"/>
          <w:szCs w:val="24"/>
        </w:rPr>
        <w:t>,</w:t>
      </w:r>
      <w:r w:rsidRPr="00F62359">
        <w:rPr>
          <w:sz w:val="24"/>
          <w:szCs w:val="24"/>
        </w:rPr>
        <w:t>2</w:t>
      </w:r>
      <w:r w:rsidR="00CA3290">
        <w:rPr>
          <w:sz w:val="24"/>
          <w:szCs w:val="24"/>
        </w:rPr>
        <w:t xml:space="preserve"> млн</w:t>
      </w:r>
      <w:r w:rsidRPr="00F62359">
        <w:rPr>
          <w:sz w:val="24"/>
          <w:szCs w:val="24"/>
        </w:rPr>
        <w:t>. руб., из них за счет средств</w:t>
      </w:r>
    </w:p>
    <w:p w:rsidR="00F62359" w:rsidRPr="00F62359" w:rsidRDefault="00F62359" w:rsidP="006D581E">
      <w:pPr>
        <w:ind w:firstLine="709"/>
        <w:contextualSpacing/>
        <w:jc w:val="both"/>
        <w:rPr>
          <w:sz w:val="24"/>
          <w:szCs w:val="24"/>
        </w:rPr>
      </w:pPr>
      <w:r w:rsidRPr="00F62359">
        <w:rPr>
          <w:sz w:val="24"/>
          <w:szCs w:val="24"/>
        </w:rPr>
        <w:t>от оказания платных услуг на 1</w:t>
      </w:r>
      <w:r w:rsidR="00CA3290">
        <w:rPr>
          <w:sz w:val="24"/>
          <w:szCs w:val="24"/>
        </w:rPr>
        <w:t>,</w:t>
      </w:r>
      <w:r w:rsidRPr="00F62359">
        <w:rPr>
          <w:sz w:val="24"/>
          <w:szCs w:val="24"/>
        </w:rPr>
        <w:t>9</w:t>
      </w:r>
      <w:r w:rsidR="00CA3290">
        <w:rPr>
          <w:sz w:val="24"/>
          <w:szCs w:val="24"/>
        </w:rPr>
        <w:t xml:space="preserve"> млн</w:t>
      </w:r>
      <w:r w:rsidRPr="00F62359">
        <w:rPr>
          <w:sz w:val="24"/>
          <w:szCs w:val="24"/>
        </w:rPr>
        <w:t>. руб., так же выполнены противопожарные мероприятия в 16 учреждениях культуры.</w:t>
      </w:r>
    </w:p>
    <w:p w:rsidR="00F62359" w:rsidRPr="00F62359" w:rsidRDefault="00F62359" w:rsidP="006D581E">
      <w:pPr>
        <w:ind w:firstLine="709"/>
        <w:jc w:val="both"/>
        <w:rPr>
          <w:sz w:val="24"/>
          <w:szCs w:val="24"/>
        </w:rPr>
      </w:pPr>
      <w:r w:rsidRPr="00F62359">
        <w:rPr>
          <w:sz w:val="24"/>
          <w:szCs w:val="24"/>
        </w:rPr>
        <w:t>В течение года приобретено звуко и светотехнического оборудования, оргтехники, компьютерной техники, музыкальных инструментов, мебели, костюмов и др. для учреждений культуры на общую сумму 12,8 млн. руб.</w:t>
      </w:r>
    </w:p>
    <w:p w:rsidR="00F62359" w:rsidRPr="00F62359" w:rsidRDefault="00F62359" w:rsidP="006D581E">
      <w:pPr>
        <w:ind w:firstLine="709"/>
        <w:jc w:val="both"/>
        <w:rPr>
          <w:sz w:val="24"/>
          <w:szCs w:val="24"/>
        </w:rPr>
      </w:pPr>
      <w:r w:rsidRPr="00F62359">
        <w:rPr>
          <w:sz w:val="24"/>
          <w:szCs w:val="24"/>
        </w:rPr>
        <w:t>В рамках исполнения Указов Президента РФ по повышению заработной платы работникам бюджетной сферы проведен анализ работы учреждений культуры, на основании которого составлен «План мероприятий по повышению заработной платы работников учреждений культуры». Средняя заработная плата работников культуры в 2021 году изменилась следующим образом:</w:t>
      </w:r>
    </w:p>
    <w:p w:rsidR="00F62359" w:rsidRPr="00F62359" w:rsidRDefault="00F62359" w:rsidP="006D581E">
      <w:pPr>
        <w:ind w:firstLine="709"/>
        <w:jc w:val="both"/>
        <w:rPr>
          <w:sz w:val="24"/>
          <w:szCs w:val="24"/>
        </w:rPr>
      </w:pPr>
      <w:r w:rsidRPr="00F62359">
        <w:rPr>
          <w:sz w:val="24"/>
          <w:szCs w:val="24"/>
        </w:rPr>
        <w:t>- основные работники учреждений культуры – дорожная карта 33</w:t>
      </w:r>
      <w:r w:rsidR="00F04802">
        <w:rPr>
          <w:sz w:val="24"/>
          <w:szCs w:val="24"/>
        </w:rPr>
        <w:t xml:space="preserve"> </w:t>
      </w:r>
      <w:r w:rsidRPr="00F62359">
        <w:rPr>
          <w:sz w:val="24"/>
          <w:szCs w:val="24"/>
        </w:rPr>
        <w:t>413,87 руб., фактически 33</w:t>
      </w:r>
      <w:r w:rsidR="00F04802">
        <w:rPr>
          <w:sz w:val="24"/>
          <w:szCs w:val="24"/>
        </w:rPr>
        <w:t xml:space="preserve"> </w:t>
      </w:r>
      <w:r w:rsidRPr="00F62359">
        <w:rPr>
          <w:sz w:val="24"/>
          <w:szCs w:val="24"/>
        </w:rPr>
        <w:t>7</w:t>
      </w:r>
      <w:r w:rsidR="00F04802">
        <w:rPr>
          <w:sz w:val="24"/>
          <w:szCs w:val="24"/>
        </w:rPr>
        <w:t>30</w:t>
      </w:r>
      <w:r w:rsidRPr="00F62359">
        <w:rPr>
          <w:sz w:val="24"/>
          <w:szCs w:val="24"/>
        </w:rPr>
        <w:t>,</w:t>
      </w:r>
      <w:r w:rsidR="00F04802">
        <w:rPr>
          <w:sz w:val="24"/>
          <w:szCs w:val="24"/>
        </w:rPr>
        <w:t>93</w:t>
      </w:r>
      <w:r w:rsidRPr="00F62359">
        <w:rPr>
          <w:sz w:val="24"/>
          <w:szCs w:val="24"/>
        </w:rPr>
        <w:t xml:space="preserve"> руб., по сравнению с 2020 годом темп роста составил около 1</w:t>
      </w:r>
      <w:r w:rsidR="00F04802">
        <w:rPr>
          <w:sz w:val="24"/>
          <w:szCs w:val="24"/>
        </w:rPr>
        <w:t>10,8</w:t>
      </w:r>
      <w:r w:rsidRPr="00F62359">
        <w:rPr>
          <w:sz w:val="24"/>
          <w:szCs w:val="24"/>
        </w:rPr>
        <w:t xml:space="preserve"> %,</w:t>
      </w:r>
    </w:p>
    <w:p w:rsidR="00F62359" w:rsidRPr="00F62359" w:rsidRDefault="00F62359" w:rsidP="006D581E">
      <w:pPr>
        <w:ind w:firstLine="709"/>
        <w:jc w:val="both"/>
        <w:rPr>
          <w:sz w:val="24"/>
          <w:szCs w:val="24"/>
        </w:rPr>
      </w:pPr>
      <w:r w:rsidRPr="00F62359">
        <w:rPr>
          <w:sz w:val="24"/>
          <w:szCs w:val="24"/>
        </w:rPr>
        <w:t>- педагогические работники учреждений дополнительного образования – дорожная карта – 35</w:t>
      </w:r>
      <w:r w:rsidR="00F04802">
        <w:rPr>
          <w:sz w:val="24"/>
          <w:szCs w:val="24"/>
        </w:rPr>
        <w:t xml:space="preserve"> </w:t>
      </w:r>
      <w:r w:rsidRPr="00F62359">
        <w:rPr>
          <w:sz w:val="24"/>
          <w:szCs w:val="24"/>
        </w:rPr>
        <w:t>610,0 руб., фактически 35</w:t>
      </w:r>
      <w:r w:rsidR="00F04802">
        <w:rPr>
          <w:sz w:val="24"/>
          <w:szCs w:val="24"/>
        </w:rPr>
        <w:t xml:space="preserve"> </w:t>
      </w:r>
      <w:r w:rsidRPr="00F62359">
        <w:rPr>
          <w:sz w:val="24"/>
          <w:szCs w:val="24"/>
        </w:rPr>
        <w:t xml:space="preserve">704,37 руб. по сравнению с 2020 годом темп роста составил около </w:t>
      </w:r>
      <w:r w:rsidR="004D62BE">
        <w:rPr>
          <w:sz w:val="24"/>
          <w:szCs w:val="24"/>
        </w:rPr>
        <w:t>107,9</w:t>
      </w:r>
      <w:r w:rsidRPr="00F62359">
        <w:rPr>
          <w:sz w:val="24"/>
          <w:szCs w:val="24"/>
        </w:rPr>
        <w:t xml:space="preserve"> %.</w:t>
      </w:r>
    </w:p>
    <w:p w:rsidR="00C60986" w:rsidRPr="005C5FA5" w:rsidRDefault="00C60986" w:rsidP="00C60986">
      <w:pPr>
        <w:rPr>
          <w:snapToGrid w:val="0"/>
          <w:sz w:val="16"/>
          <w:szCs w:val="16"/>
        </w:rPr>
      </w:pPr>
    </w:p>
    <w:p w:rsidR="00C60986" w:rsidRPr="00BC589A" w:rsidRDefault="00C60986" w:rsidP="00C60986">
      <w:pPr>
        <w:jc w:val="center"/>
        <w:rPr>
          <w:b/>
          <w:snapToGrid w:val="0"/>
          <w:sz w:val="24"/>
          <w:szCs w:val="24"/>
        </w:rPr>
      </w:pPr>
      <w:bookmarkStart w:id="11" w:name="ЖилПолитика"/>
      <w:bookmarkEnd w:id="11"/>
      <w:r w:rsidRPr="00BC589A">
        <w:rPr>
          <w:b/>
          <w:snapToGrid w:val="0"/>
          <w:sz w:val="24"/>
          <w:szCs w:val="24"/>
        </w:rPr>
        <w:t>Жилищная политика</w:t>
      </w:r>
    </w:p>
    <w:p w:rsidR="00C60986" w:rsidRPr="005C5FA5" w:rsidRDefault="00C60986" w:rsidP="00C60986">
      <w:pPr>
        <w:rPr>
          <w:snapToGrid w:val="0"/>
          <w:sz w:val="16"/>
          <w:szCs w:val="16"/>
        </w:rPr>
      </w:pPr>
    </w:p>
    <w:p w:rsidR="00C60986" w:rsidRPr="00590509" w:rsidRDefault="00C60986" w:rsidP="00C60986">
      <w:pPr>
        <w:ind w:firstLine="720"/>
        <w:jc w:val="both"/>
        <w:rPr>
          <w:sz w:val="24"/>
          <w:szCs w:val="24"/>
        </w:rPr>
      </w:pPr>
      <w:r w:rsidRPr="00590509">
        <w:rPr>
          <w:sz w:val="24"/>
          <w:szCs w:val="24"/>
        </w:rPr>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острых социальных проблем.</w:t>
      </w:r>
    </w:p>
    <w:p w:rsidR="00C60986" w:rsidRPr="00590509" w:rsidRDefault="00C60986" w:rsidP="00C60986">
      <w:pPr>
        <w:autoSpaceDE w:val="0"/>
        <w:autoSpaceDN w:val="0"/>
        <w:adjustRightInd w:val="0"/>
        <w:ind w:firstLine="720"/>
        <w:jc w:val="both"/>
        <w:rPr>
          <w:sz w:val="24"/>
          <w:szCs w:val="24"/>
        </w:rPr>
      </w:pPr>
      <w:r w:rsidRPr="00590509">
        <w:rPr>
          <w:bCs/>
          <w:sz w:val="24"/>
          <w:szCs w:val="24"/>
        </w:rPr>
        <w:t>Повышению доступности жилья для населения городского округа город</w:t>
      </w:r>
      <w:r w:rsidR="005E3F25">
        <w:rPr>
          <w:bCs/>
          <w:sz w:val="24"/>
          <w:szCs w:val="24"/>
        </w:rPr>
        <w:t xml:space="preserve"> Бор</w:t>
      </w:r>
      <w:r w:rsidRPr="00590509">
        <w:rPr>
          <w:bCs/>
          <w:sz w:val="24"/>
          <w:szCs w:val="24"/>
        </w:rPr>
        <w:t xml:space="preserve"> способствует и</w:t>
      </w:r>
      <w:r w:rsidRPr="00590509">
        <w:rPr>
          <w:bCs/>
          <w:i/>
          <w:iCs/>
          <w:sz w:val="24"/>
          <w:szCs w:val="24"/>
        </w:rPr>
        <w:t xml:space="preserve"> </w:t>
      </w:r>
      <w:r w:rsidRPr="00590509">
        <w:rPr>
          <w:bCs/>
          <w:sz w:val="24"/>
          <w:szCs w:val="24"/>
        </w:rPr>
        <w:t>муниципальная программа «Обеспечение граждан доступным и комфортным жильём на территории городского округа г. Бор», в рамках которой осуществляется</w:t>
      </w:r>
      <w:r w:rsidRPr="00590509">
        <w:rPr>
          <w:sz w:val="24"/>
          <w:szCs w:val="24"/>
        </w:rPr>
        <w:t xml:space="preserve"> решение следующих задач:</w:t>
      </w:r>
    </w:p>
    <w:p w:rsidR="00C60986" w:rsidRPr="00590509" w:rsidRDefault="00C60986" w:rsidP="00C60986">
      <w:pPr>
        <w:pStyle w:val="ConsPlusCell"/>
        <w:ind w:firstLine="720"/>
        <w:jc w:val="both"/>
      </w:pPr>
      <w:r w:rsidRPr="00590509">
        <w:t>- оказание мер социальной поддержки по обеспечению жильём отдельных категорий граждан;</w:t>
      </w:r>
    </w:p>
    <w:p w:rsidR="00C60986" w:rsidRPr="00590509" w:rsidRDefault="00C60986" w:rsidP="00C60986">
      <w:pPr>
        <w:pStyle w:val="ConsPlusCell"/>
        <w:ind w:firstLine="720"/>
        <w:jc w:val="both"/>
      </w:pPr>
      <w:r w:rsidRPr="00590509">
        <w:t>-  поддержка молодых семей в решении жилищной проблемы;</w:t>
      </w:r>
    </w:p>
    <w:p w:rsidR="00C60986" w:rsidRPr="00590509" w:rsidRDefault="00C60986" w:rsidP="00C60986">
      <w:pPr>
        <w:pStyle w:val="ConsPlusCell"/>
        <w:ind w:firstLine="720"/>
        <w:jc w:val="both"/>
      </w:pPr>
      <w:r w:rsidRPr="00590509">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C60986" w:rsidRPr="00590509" w:rsidRDefault="00C60986" w:rsidP="00C60986">
      <w:pPr>
        <w:ind w:firstLine="720"/>
        <w:jc w:val="both"/>
        <w:rPr>
          <w:sz w:val="24"/>
          <w:szCs w:val="24"/>
        </w:rPr>
      </w:pPr>
      <w:r w:rsidRPr="00590509">
        <w:rPr>
          <w:sz w:val="24"/>
          <w:szCs w:val="24"/>
        </w:rPr>
        <w:t>-  ликвидация аварийного жилищного фонда.</w:t>
      </w:r>
    </w:p>
    <w:p w:rsidR="00C60986" w:rsidRPr="00590509" w:rsidRDefault="00C60986" w:rsidP="006D581E">
      <w:pPr>
        <w:pStyle w:val="11"/>
        <w:ind w:firstLine="720"/>
        <w:jc w:val="both"/>
        <w:rPr>
          <w:b w:val="0"/>
          <w:bCs/>
          <w:sz w:val="24"/>
          <w:szCs w:val="24"/>
        </w:rPr>
      </w:pPr>
      <w:r w:rsidRPr="00590509">
        <w:rPr>
          <w:b w:val="0"/>
          <w:bCs/>
          <w:sz w:val="24"/>
          <w:szCs w:val="24"/>
        </w:rPr>
        <w:lastRenderedPageBreak/>
        <w:t>Программа позволила продолжить реализацию мер по обеспечению населения городского округа город Бор доступным и комфортным жильём и улучшить ситуацию с обеспеченностью жильём граждан.</w:t>
      </w:r>
    </w:p>
    <w:p w:rsidR="00C60986" w:rsidRPr="00590509" w:rsidRDefault="00C60986" w:rsidP="006D581E">
      <w:pPr>
        <w:ind w:firstLine="720"/>
        <w:jc w:val="both"/>
        <w:rPr>
          <w:sz w:val="24"/>
          <w:szCs w:val="24"/>
        </w:rPr>
      </w:pPr>
      <w:r w:rsidRPr="00590509">
        <w:rPr>
          <w:sz w:val="24"/>
          <w:szCs w:val="24"/>
        </w:rPr>
        <w:t xml:space="preserve">Общий объем финансирования в 2021 году по данной программе составил 154,8 млн. руб. (213,4% к уровню 2020 года), из них на: </w:t>
      </w:r>
    </w:p>
    <w:p w:rsidR="00C60986" w:rsidRPr="00590509" w:rsidRDefault="00C60986" w:rsidP="006D581E">
      <w:pPr>
        <w:ind w:firstLine="720"/>
        <w:jc w:val="both"/>
        <w:rPr>
          <w:sz w:val="24"/>
          <w:szCs w:val="24"/>
        </w:rPr>
      </w:pPr>
      <w:r w:rsidRPr="00590509">
        <w:rPr>
          <w:sz w:val="24"/>
          <w:szCs w:val="24"/>
        </w:rPr>
        <w:t xml:space="preserve">- обеспечение жильем молодых семей – 6,8 млн. руб. (32,4% к 2020 году), </w:t>
      </w:r>
    </w:p>
    <w:p w:rsidR="00C60986" w:rsidRPr="00590509" w:rsidRDefault="00C60986" w:rsidP="006D581E">
      <w:pPr>
        <w:ind w:firstLine="720"/>
        <w:jc w:val="both"/>
        <w:rPr>
          <w:sz w:val="24"/>
          <w:szCs w:val="24"/>
        </w:rPr>
      </w:pPr>
      <w:r w:rsidRPr="00590509">
        <w:rPr>
          <w:sz w:val="24"/>
          <w:szCs w:val="24"/>
        </w:rPr>
        <w:t xml:space="preserve">- обеспечение жильем отдельных категорий граждан – 64,7 млн. руб. (134,0%), </w:t>
      </w:r>
    </w:p>
    <w:p w:rsidR="00C60986" w:rsidRPr="00590509" w:rsidRDefault="00C60986" w:rsidP="006D581E">
      <w:pPr>
        <w:ind w:firstLine="720"/>
        <w:jc w:val="both"/>
        <w:rPr>
          <w:color w:val="000000"/>
          <w:sz w:val="24"/>
          <w:szCs w:val="24"/>
        </w:rPr>
      </w:pPr>
      <w:r w:rsidRPr="00590509">
        <w:rPr>
          <w:color w:val="000000"/>
          <w:sz w:val="24"/>
          <w:szCs w:val="24"/>
        </w:rPr>
        <w:t xml:space="preserve">- переселение граждан из аварийного жилищного фонда – 83,0 млн. руб. (3223,9%), </w:t>
      </w:r>
    </w:p>
    <w:p w:rsidR="00C60986" w:rsidRPr="00590509" w:rsidRDefault="00C60986" w:rsidP="006D581E">
      <w:pPr>
        <w:ind w:firstLine="720"/>
        <w:jc w:val="both"/>
        <w:rPr>
          <w:color w:val="000000"/>
          <w:sz w:val="24"/>
          <w:szCs w:val="24"/>
        </w:rPr>
      </w:pPr>
      <w:r w:rsidRPr="00590509">
        <w:rPr>
          <w:color w:val="000000"/>
          <w:sz w:val="24"/>
          <w:szCs w:val="24"/>
        </w:rPr>
        <w:t>- прочие мероприятия (компенсация части затрат) – 0,4 млн. руб. (48,5%).</w:t>
      </w:r>
    </w:p>
    <w:p w:rsidR="00C60986" w:rsidRPr="00590509" w:rsidRDefault="00C60986" w:rsidP="006D581E">
      <w:pPr>
        <w:ind w:firstLine="720"/>
        <w:jc w:val="both"/>
        <w:rPr>
          <w:snapToGrid w:val="0"/>
          <w:color w:val="000000"/>
          <w:sz w:val="24"/>
          <w:szCs w:val="24"/>
        </w:rPr>
      </w:pPr>
      <w:r w:rsidRPr="00590509">
        <w:rPr>
          <w:snapToGrid w:val="0"/>
          <w:color w:val="000000"/>
          <w:sz w:val="24"/>
          <w:szCs w:val="24"/>
        </w:rPr>
        <w:t xml:space="preserve">В ходе реализации мероприятия подпрограммы по обеспечению жильем молодых семей в рамках ведомственной  целевой программы «Оказание государственной поддержки граждан  </w:t>
      </w:r>
      <w:r w:rsidR="00D66D37">
        <w:rPr>
          <w:snapToGrid w:val="0"/>
          <w:color w:val="000000"/>
          <w:sz w:val="24"/>
          <w:szCs w:val="24"/>
        </w:rPr>
        <w:t xml:space="preserve">в </w:t>
      </w:r>
      <w:r w:rsidRPr="00590509">
        <w:rPr>
          <w:snapToGrid w:val="0"/>
          <w:color w:val="000000"/>
          <w:sz w:val="24"/>
          <w:szCs w:val="24"/>
        </w:rPr>
        <w:t>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РФ»</w:t>
      </w:r>
      <w:r w:rsidR="00D66D37">
        <w:rPr>
          <w:snapToGrid w:val="0"/>
          <w:color w:val="000000"/>
          <w:sz w:val="24"/>
          <w:szCs w:val="24"/>
        </w:rPr>
        <w:t>,</w:t>
      </w:r>
      <w:r w:rsidRPr="00590509">
        <w:rPr>
          <w:snapToGrid w:val="0"/>
          <w:color w:val="000000"/>
          <w:sz w:val="24"/>
          <w:szCs w:val="24"/>
        </w:rPr>
        <w:t xml:space="preserve"> предусматривающей предоставление социальной выплаты за счет средств федерального, областного и местного бюджетов в размере 35%</w:t>
      </w:r>
      <w:r w:rsidR="00D66D37">
        <w:rPr>
          <w:snapToGrid w:val="0"/>
          <w:color w:val="000000"/>
          <w:sz w:val="24"/>
          <w:szCs w:val="24"/>
        </w:rPr>
        <w:t xml:space="preserve"> от нормативной стоимости жилья,</w:t>
      </w:r>
      <w:r w:rsidRPr="00590509">
        <w:rPr>
          <w:snapToGrid w:val="0"/>
          <w:color w:val="000000"/>
          <w:sz w:val="24"/>
          <w:szCs w:val="24"/>
        </w:rPr>
        <w:t xml:space="preserve"> меру поддержки получили 4 семьи (2020 г. - 17 семей).</w:t>
      </w:r>
    </w:p>
    <w:p w:rsidR="00D66D37" w:rsidRDefault="00C60986" w:rsidP="006D581E">
      <w:pPr>
        <w:ind w:firstLine="720"/>
        <w:jc w:val="both"/>
        <w:rPr>
          <w:snapToGrid w:val="0"/>
          <w:color w:val="000000"/>
          <w:sz w:val="24"/>
          <w:szCs w:val="24"/>
        </w:rPr>
      </w:pPr>
      <w:r w:rsidRPr="00590509">
        <w:rPr>
          <w:snapToGrid w:val="0"/>
          <w:color w:val="000000"/>
          <w:sz w:val="24"/>
          <w:szCs w:val="24"/>
        </w:rPr>
        <w:t>По программе переселения граждан из аварийного жилищного фонда, осуществляемой при реализации мероприятий национального проекта «Жилье и городская среда» в рамках федерального проекта «Обеспечение устойчивого сокращения непригодного для проживания жилищного фонда», в 2021 году меру поддержки в рамках</w:t>
      </w:r>
    </w:p>
    <w:p w:rsidR="00C60986" w:rsidRPr="00590509" w:rsidRDefault="00C60986" w:rsidP="006D581E">
      <w:pPr>
        <w:ind w:firstLine="720"/>
        <w:jc w:val="both"/>
        <w:rPr>
          <w:snapToGrid w:val="0"/>
          <w:color w:val="000000"/>
          <w:sz w:val="24"/>
          <w:szCs w:val="24"/>
        </w:rPr>
      </w:pPr>
      <w:r w:rsidRPr="00590509">
        <w:rPr>
          <w:snapToGrid w:val="0"/>
          <w:color w:val="000000"/>
          <w:sz w:val="24"/>
          <w:szCs w:val="24"/>
        </w:rPr>
        <w:t xml:space="preserve">3-го этапа программы на 2021-2022 годы получили 109 человек (2020 г. в рамках 1 этапа </w:t>
      </w:r>
      <w:r w:rsidR="00D66D37">
        <w:rPr>
          <w:snapToGrid w:val="0"/>
          <w:color w:val="000000"/>
          <w:sz w:val="24"/>
          <w:szCs w:val="24"/>
        </w:rPr>
        <w:t>–</w:t>
      </w:r>
      <w:r w:rsidRPr="00590509">
        <w:rPr>
          <w:snapToGrid w:val="0"/>
          <w:color w:val="000000"/>
          <w:sz w:val="24"/>
          <w:szCs w:val="24"/>
        </w:rPr>
        <w:t xml:space="preserve"> 2 человека).</w:t>
      </w:r>
    </w:p>
    <w:p w:rsidR="00C60986" w:rsidRPr="00590509" w:rsidRDefault="00C60986" w:rsidP="006D581E">
      <w:pPr>
        <w:ind w:firstLine="720"/>
        <w:jc w:val="both"/>
        <w:rPr>
          <w:snapToGrid w:val="0"/>
          <w:color w:val="000000"/>
          <w:sz w:val="24"/>
          <w:szCs w:val="24"/>
        </w:rPr>
      </w:pPr>
      <w:r w:rsidRPr="00590509">
        <w:rPr>
          <w:snapToGrid w:val="0"/>
          <w:color w:val="000000"/>
          <w:sz w:val="24"/>
          <w:szCs w:val="24"/>
        </w:rPr>
        <w:t>По программе «Дети-сироты» в 2021 году жилые помещения приобретены для 31 лица указанной категории, фактически предоставлены из них 25 гражданам, а также предоставлены приобретённые и незаселённые жилые помещения в 2020 году 20 гражданам (2020 г. -  приобретено – 27, фактически предоставлено – 9 гражданам).</w:t>
      </w:r>
    </w:p>
    <w:p w:rsidR="00C60986" w:rsidRPr="00590509" w:rsidRDefault="00C60986" w:rsidP="006D581E">
      <w:pPr>
        <w:ind w:firstLine="720"/>
        <w:jc w:val="both"/>
        <w:outlineLvl w:val="0"/>
        <w:rPr>
          <w:color w:val="000000"/>
          <w:sz w:val="24"/>
          <w:szCs w:val="24"/>
        </w:rPr>
      </w:pPr>
      <w:r w:rsidRPr="00590509">
        <w:rPr>
          <w:snapToGrid w:val="0"/>
          <w:color w:val="000000"/>
          <w:sz w:val="24"/>
          <w:szCs w:val="24"/>
        </w:rPr>
        <w:t xml:space="preserve">По федеральной программе обеспечения жильём </w:t>
      </w:r>
      <w:r w:rsidRPr="00590509">
        <w:rPr>
          <w:color w:val="000000"/>
          <w:sz w:val="24"/>
          <w:szCs w:val="24"/>
        </w:rPr>
        <w:t>ветеранов и инвалидов обеспечено единовременной денежной выплатой на приобретение жилого помещения 7 человек, в том числе:</w:t>
      </w:r>
    </w:p>
    <w:p w:rsidR="00C60986" w:rsidRPr="00590509" w:rsidRDefault="00C60986" w:rsidP="006D581E">
      <w:pPr>
        <w:ind w:firstLine="720"/>
        <w:jc w:val="both"/>
        <w:outlineLvl w:val="0"/>
        <w:rPr>
          <w:color w:val="000000"/>
          <w:sz w:val="24"/>
          <w:szCs w:val="24"/>
        </w:rPr>
      </w:pPr>
      <w:r w:rsidRPr="00590509">
        <w:rPr>
          <w:color w:val="000000"/>
          <w:sz w:val="24"/>
          <w:szCs w:val="24"/>
        </w:rPr>
        <w:t>- 4 ветерана боевых действий;</w:t>
      </w:r>
    </w:p>
    <w:p w:rsidR="00C60986" w:rsidRPr="00590509" w:rsidRDefault="00C60986" w:rsidP="006D581E">
      <w:pPr>
        <w:ind w:firstLine="720"/>
        <w:jc w:val="both"/>
        <w:outlineLvl w:val="0"/>
        <w:rPr>
          <w:color w:val="000000"/>
          <w:sz w:val="24"/>
          <w:szCs w:val="24"/>
        </w:rPr>
      </w:pPr>
      <w:r w:rsidRPr="00590509">
        <w:rPr>
          <w:color w:val="000000"/>
          <w:sz w:val="24"/>
          <w:szCs w:val="24"/>
        </w:rPr>
        <w:t xml:space="preserve">- 2 инвалида, </w:t>
      </w:r>
    </w:p>
    <w:p w:rsidR="00C60986" w:rsidRPr="00590509" w:rsidRDefault="00C60986" w:rsidP="006D581E">
      <w:pPr>
        <w:ind w:firstLine="720"/>
        <w:jc w:val="both"/>
        <w:outlineLvl w:val="0"/>
        <w:rPr>
          <w:snapToGrid w:val="0"/>
          <w:color w:val="000000"/>
          <w:sz w:val="24"/>
          <w:szCs w:val="24"/>
        </w:rPr>
      </w:pPr>
      <w:r w:rsidRPr="00590509">
        <w:rPr>
          <w:color w:val="000000"/>
          <w:sz w:val="24"/>
          <w:szCs w:val="24"/>
        </w:rPr>
        <w:t>- 1 семья с ребенком-инвалидом.</w:t>
      </w:r>
    </w:p>
    <w:p w:rsidR="00C60986" w:rsidRPr="00590509" w:rsidRDefault="00C60986" w:rsidP="006D581E">
      <w:pPr>
        <w:ind w:firstLine="720"/>
        <w:jc w:val="both"/>
        <w:outlineLvl w:val="0"/>
        <w:rPr>
          <w:snapToGrid w:val="0"/>
          <w:sz w:val="24"/>
          <w:szCs w:val="24"/>
        </w:rPr>
      </w:pPr>
      <w:r w:rsidRPr="00590509">
        <w:rPr>
          <w:snapToGrid w:val="0"/>
          <w:sz w:val="24"/>
          <w:szCs w:val="24"/>
        </w:rPr>
        <w:t>Всего в результате реализации различных жилищных программ в 2021 году фактически улучшили жилищные условия 165 семей</w:t>
      </w:r>
      <w:r w:rsidR="00DC0818">
        <w:rPr>
          <w:snapToGrid w:val="0"/>
          <w:sz w:val="24"/>
          <w:szCs w:val="24"/>
        </w:rPr>
        <w:t>,</w:t>
      </w:r>
      <w:r w:rsidRPr="00590509">
        <w:rPr>
          <w:snapToGrid w:val="0"/>
          <w:sz w:val="24"/>
          <w:szCs w:val="24"/>
        </w:rPr>
        <w:t xml:space="preserve"> </w:t>
      </w:r>
      <w:r w:rsidR="006F33F6">
        <w:rPr>
          <w:snapToGrid w:val="0"/>
          <w:sz w:val="24"/>
          <w:szCs w:val="24"/>
        </w:rPr>
        <w:t xml:space="preserve">в том числе </w:t>
      </w:r>
      <w:r w:rsidRPr="00590509">
        <w:rPr>
          <w:snapToGrid w:val="0"/>
          <w:sz w:val="24"/>
          <w:szCs w:val="24"/>
        </w:rPr>
        <w:t>6 сирот получили жилье в феврале 2022 года (2020 год – 42 семьи).</w:t>
      </w:r>
    </w:p>
    <w:p w:rsidR="00C60986" w:rsidRPr="00BC589A" w:rsidRDefault="00C60986" w:rsidP="006D581E">
      <w:pPr>
        <w:ind w:firstLine="720"/>
        <w:rPr>
          <w:sz w:val="24"/>
          <w:szCs w:val="24"/>
        </w:rPr>
      </w:pPr>
    </w:p>
    <w:p w:rsidR="00C60986" w:rsidRPr="00BC589A" w:rsidRDefault="00C60986" w:rsidP="006D581E">
      <w:pPr>
        <w:ind w:firstLine="720"/>
        <w:jc w:val="center"/>
        <w:rPr>
          <w:b/>
          <w:sz w:val="24"/>
          <w:szCs w:val="24"/>
        </w:rPr>
      </w:pPr>
      <w:r w:rsidRPr="00BC589A">
        <w:rPr>
          <w:b/>
          <w:sz w:val="24"/>
          <w:szCs w:val="24"/>
        </w:rPr>
        <w:t>Социальная политика</w:t>
      </w:r>
    </w:p>
    <w:p w:rsidR="00FA6889" w:rsidRPr="005C5FA5" w:rsidRDefault="00FA6889" w:rsidP="00C60986">
      <w:pPr>
        <w:jc w:val="center"/>
        <w:rPr>
          <w:b/>
          <w:sz w:val="16"/>
          <w:szCs w:val="16"/>
        </w:rPr>
      </w:pPr>
    </w:p>
    <w:p w:rsidR="00C60986" w:rsidRPr="00953DBD" w:rsidRDefault="006D581E" w:rsidP="001C04F9">
      <w:pPr>
        <w:ind w:firstLine="720"/>
        <w:jc w:val="both"/>
        <w:rPr>
          <w:sz w:val="24"/>
          <w:szCs w:val="24"/>
        </w:rPr>
      </w:pPr>
      <w:r>
        <w:rPr>
          <w:sz w:val="24"/>
          <w:szCs w:val="24"/>
        </w:rPr>
        <w:t>О</w:t>
      </w:r>
      <w:r w:rsidR="00C60986" w:rsidRPr="00953DBD">
        <w:rPr>
          <w:sz w:val="24"/>
          <w:szCs w:val="24"/>
        </w:rPr>
        <w:t>сновными направлениями деятельности управления социальной политики администрации городского округа г. Бор в 2021 году были:</w:t>
      </w:r>
    </w:p>
    <w:p w:rsidR="00C60986" w:rsidRPr="00953DBD" w:rsidRDefault="00C60986" w:rsidP="001C04F9">
      <w:pPr>
        <w:ind w:firstLine="720"/>
        <w:jc w:val="both"/>
        <w:rPr>
          <w:sz w:val="24"/>
          <w:szCs w:val="24"/>
        </w:rPr>
      </w:pPr>
      <w:r w:rsidRPr="00953DBD">
        <w:rPr>
          <w:sz w:val="24"/>
          <w:szCs w:val="24"/>
        </w:rPr>
        <w:t>1. Реализация дополнительных мер социальной поддержки отдельным категориям граждан:</w:t>
      </w:r>
    </w:p>
    <w:p w:rsidR="00C60986" w:rsidRPr="00953DBD" w:rsidRDefault="00C60986" w:rsidP="001C04F9">
      <w:pPr>
        <w:pStyle w:val="ConsPlusNormal"/>
        <w:contextualSpacing/>
        <w:jc w:val="both"/>
        <w:rPr>
          <w:rFonts w:ascii="Times New Roman" w:hAnsi="Times New Roman" w:cs="Times New Roman"/>
          <w:sz w:val="24"/>
          <w:szCs w:val="24"/>
        </w:rPr>
      </w:pPr>
      <w:r w:rsidRPr="00953DBD">
        <w:rPr>
          <w:rFonts w:ascii="Times New Roman" w:hAnsi="Times New Roman" w:cs="Times New Roman"/>
          <w:sz w:val="24"/>
          <w:szCs w:val="24"/>
        </w:rPr>
        <w:t xml:space="preserve">- оказание материальной помощи жителям, оказавшимся в трудной жизненной ситуации (частичное возмещение затрат на приобретение лекарственных препаратов, оплату лечения и операции, приобретение предметов первой необходимости, проведение работ по газификации домовладений, в связи с пожаром в жилых помещениях), в 2021 году – 148 гражданам (72,9% от обратившихся и 100% от имеющих право на ее получение), в 2020 году – 249 гражданам (85% от обратившихся и 100% от имеющих право на ее получение); </w:t>
      </w:r>
    </w:p>
    <w:p w:rsidR="00C60986" w:rsidRPr="00953DBD" w:rsidRDefault="00C60986" w:rsidP="001C04F9">
      <w:pPr>
        <w:pStyle w:val="ConsPlusNormal"/>
        <w:contextualSpacing/>
        <w:jc w:val="both"/>
        <w:rPr>
          <w:rFonts w:ascii="Times New Roman" w:hAnsi="Times New Roman" w:cs="Times New Roman"/>
          <w:sz w:val="24"/>
          <w:szCs w:val="24"/>
        </w:rPr>
      </w:pPr>
      <w:r w:rsidRPr="00953DBD">
        <w:rPr>
          <w:rFonts w:ascii="Times New Roman" w:hAnsi="Times New Roman" w:cs="Times New Roman"/>
          <w:sz w:val="24"/>
          <w:szCs w:val="24"/>
        </w:rPr>
        <w:t xml:space="preserve">- софинансирование из средств бюджета городского округа г. Бор на проведение ремонтных работ в жилых помещениях отдельных категорий граждан (согласно постановлению Правительства Нижегородской области от 23.03.2007 №86): в 2021 году - 48 гражданам, в 2020 году – 78 гражданам; </w:t>
      </w:r>
    </w:p>
    <w:p w:rsidR="00C60986" w:rsidRPr="00953DBD" w:rsidRDefault="00C60986" w:rsidP="001C04F9">
      <w:pPr>
        <w:ind w:firstLine="720"/>
        <w:jc w:val="both"/>
        <w:rPr>
          <w:sz w:val="24"/>
          <w:szCs w:val="24"/>
        </w:rPr>
      </w:pPr>
      <w:r w:rsidRPr="00953DBD">
        <w:rPr>
          <w:sz w:val="24"/>
          <w:szCs w:val="24"/>
        </w:rPr>
        <w:t>- ежемесячная выплата семьям, воспитывающим детей-инвалидов в возрасте до 7-ми лет и не посещающих дошкольные учреждения, в размере 2 000 рублей, в 2021 году – 27 семьям (28 детей), в 2020 году – 16 семьям (17 детей);</w:t>
      </w:r>
    </w:p>
    <w:p w:rsidR="00C60986" w:rsidRPr="00953DBD" w:rsidRDefault="00C60986" w:rsidP="001C04F9">
      <w:pPr>
        <w:ind w:firstLine="720"/>
        <w:jc w:val="both"/>
        <w:rPr>
          <w:sz w:val="24"/>
          <w:szCs w:val="24"/>
        </w:rPr>
      </w:pPr>
      <w:r w:rsidRPr="00953DBD">
        <w:rPr>
          <w:sz w:val="24"/>
          <w:szCs w:val="24"/>
        </w:rPr>
        <w:lastRenderedPageBreak/>
        <w:t>- ежеквартальная социальная выплата гражданам, имеющим звание «Почетный гражданин Борского района» и «Почетный гражданин городского округа г. Бор» за выдающиеся личные заслуги в общественно значимой для городского округа сфере деятельности, направленной на благо населения городского округа - 42 чел. (2020 год – 42 чел.), а также вдовам Героям Социалистического труда (3 чел.);</w:t>
      </w:r>
    </w:p>
    <w:p w:rsidR="00C60986" w:rsidRPr="00953DBD" w:rsidRDefault="00C60986" w:rsidP="001C04F9">
      <w:pPr>
        <w:ind w:firstLine="720"/>
        <w:jc w:val="both"/>
        <w:rPr>
          <w:sz w:val="24"/>
          <w:szCs w:val="24"/>
        </w:rPr>
      </w:pPr>
      <w:r w:rsidRPr="00953DBD">
        <w:rPr>
          <w:sz w:val="24"/>
          <w:szCs w:val="24"/>
        </w:rPr>
        <w:t>- единовременная выплата женщинам, работающим в муниципальных учреждениях образования, спорта, культуры в связи с рождением ребенка в размере 5 000 руб.– 21 женщине (2020 год – обративши</w:t>
      </w:r>
      <w:r w:rsidR="00EB17F7">
        <w:rPr>
          <w:sz w:val="24"/>
          <w:szCs w:val="24"/>
        </w:rPr>
        <w:t>м</w:t>
      </w:r>
      <w:r w:rsidRPr="00953DBD">
        <w:rPr>
          <w:sz w:val="24"/>
          <w:szCs w:val="24"/>
        </w:rPr>
        <w:t>ся с заявлением 45 женщин</w:t>
      </w:r>
      <w:r w:rsidR="00EB17F7">
        <w:rPr>
          <w:sz w:val="24"/>
          <w:szCs w:val="24"/>
        </w:rPr>
        <w:t>ам</w:t>
      </w:r>
      <w:r w:rsidRPr="00953DBD">
        <w:rPr>
          <w:sz w:val="24"/>
          <w:szCs w:val="24"/>
        </w:rPr>
        <w:t>);</w:t>
      </w:r>
    </w:p>
    <w:p w:rsidR="00C60986" w:rsidRPr="00953DBD" w:rsidRDefault="00C60986" w:rsidP="001C04F9">
      <w:pPr>
        <w:ind w:firstLine="720"/>
        <w:jc w:val="both"/>
        <w:rPr>
          <w:sz w:val="24"/>
          <w:szCs w:val="24"/>
        </w:rPr>
      </w:pPr>
      <w:r w:rsidRPr="00953DBD">
        <w:rPr>
          <w:sz w:val="24"/>
          <w:szCs w:val="24"/>
        </w:rPr>
        <w:t xml:space="preserve">- поздравительные акции – поздравление жителей </w:t>
      </w:r>
      <w:r w:rsidR="007511FA">
        <w:rPr>
          <w:sz w:val="24"/>
          <w:szCs w:val="24"/>
        </w:rPr>
        <w:t>к</w:t>
      </w:r>
      <w:r w:rsidRPr="00953DBD">
        <w:rPr>
          <w:sz w:val="24"/>
          <w:szCs w:val="24"/>
        </w:rPr>
        <w:t xml:space="preserve"> датам рождения, начиная с 80 лет (ежегодно около 1 500 чел.).</w:t>
      </w:r>
    </w:p>
    <w:p w:rsidR="00C60986" w:rsidRPr="00953DBD" w:rsidRDefault="00C60986" w:rsidP="001C04F9">
      <w:pPr>
        <w:ind w:firstLine="720"/>
        <w:jc w:val="both"/>
        <w:rPr>
          <w:sz w:val="24"/>
          <w:szCs w:val="24"/>
        </w:rPr>
      </w:pPr>
      <w:r w:rsidRPr="00953DBD">
        <w:rPr>
          <w:sz w:val="24"/>
          <w:szCs w:val="24"/>
        </w:rPr>
        <w:t>- организация и проведение акции «Тележка добра», целью которой является адресная помощь в виде продуктов питания для граждан (семей), оказавшихся в трудной жизненной ситуации (проведено 7 акций, собрано около 300 кг. продуктов).</w:t>
      </w:r>
    </w:p>
    <w:p w:rsidR="00C60986" w:rsidRPr="00953DBD" w:rsidRDefault="00C60986" w:rsidP="001C04F9">
      <w:pPr>
        <w:ind w:firstLine="720"/>
        <w:jc w:val="both"/>
        <w:rPr>
          <w:sz w:val="24"/>
          <w:szCs w:val="24"/>
        </w:rPr>
      </w:pPr>
      <w:r w:rsidRPr="00953DBD">
        <w:rPr>
          <w:sz w:val="24"/>
          <w:szCs w:val="24"/>
        </w:rPr>
        <w:t>2.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C60986" w:rsidRPr="00953DBD" w:rsidRDefault="00C60986" w:rsidP="001C04F9">
      <w:pPr>
        <w:ind w:firstLine="720"/>
        <w:jc w:val="both"/>
        <w:rPr>
          <w:sz w:val="24"/>
          <w:szCs w:val="24"/>
        </w:rPr>
      </w:pPr>
      <w:r w:rsidRPr="00953DBD">
        <w:rPr>
          <w:sz w:val="24"/>
          <w:szCs w:val="24"/>
        </w:rPr>
        <w:t>Поддержка общественных некоммерческих организаций осуществляется в следующих формах:</w:t>
      </w:r>
    </w:p>
    <w:p w:rsidR="00C60986" w:rsidRPr="00953DBD" w:rsidRDefault="00C60986" w:rsidP="001C04F9">
      <w:pPr>
        <w:ind w:firstLine="720"/>
        <w:jc w:val="both"/>
        <w:rPr>
          <w:sz w:val="24"/>
          <w:szCs w:val="24"/>
        </w:rPr>
      </w:pPr>
      <w:r w:rsidRPr="00953DBD">
        <w:rPr>
          <w:sz w:val="24"/>
          <w:szCs w:val="24"/>
        </w:rPr>
        <w:t>- имущественная (8 НКО имеют в безвозмездном пользовании помещения),</w:t>
      </w:r>
    </w:p>
    <w:p w:rsidR="00C60986" w:rsidRPr="00953DBD" w:rsidRDefault="00C60986" w:rsidP="001C04F9">
      <w:pPr>
        <w:ind w:firstLine="720"/>
        <w:jc w:val="both"/>
        <w:rPr>
          <w:sz w:val="24"/>
          <w:szCs w:val="24"/>
        </w:rPr>
      </w:pPr>
      <w:r w:rsidRPr="00953DBD">
        <w:rPr>
          <w:sz w:val="24"/>
          <w:szCs w:val="24"/>
        </w:rPr>
        <w:t xml:space="preserve">- информационная и консультационная поддержка (на сайте администрации размещается информация о проведении совместных мероприятий, оказывается содействие в размещении информации в СМИ), </w:t>
      </w:r>
    </w:p>
    <w:p w:rsidR="00C60986" w:rsidRPr="00953DBD" w:rsidRDefault="00C60986" w:rsidP="001C04F9">
      <w:pPr>
        <w:ind w:firstLine="720"/>
        <w:jc w:val="both"/>
        <w:rPr>
          <w:sz w:val="24"/>
          <w:szCs w:val="24"/>
        </w:rPr>
      </w:pPr>
      <w:r w:rsidRPr="00953DBD">
        <w:rPr>
          <w:sz w:val="24"/>
          <w:szCs w:val="24"/>
        </w:rPr>
        <w:t>- оказание содействия в проведении социально значимых мероприятий,</w:t>
      </w:r>
    </w:p>
    <w:p w:rsidR="00C60986" w:rsidRPr="00953DBD" w:rsidRDefault="00C60986" w:rsidP="001C04F9">
      <w:pPr>
        <w:ind w:firstLine="720"/>
        <w:jc w:val="both"/>
        <w:rPr>
          <w:sz w:val="24"/>
          <w:szCs w:val="24"/>
        </w:rPr>
      </w:pPr>
      <w:r w:rsidRPr="00953DBD">
        <w:rPr>
          <w:sz w:val="24"/>
          <w:szCs w:val="24"/>
        </w:rPr>
        <w:t xml:space="preserve">- предоставление субсидий из средств бюджета городского округа г. Бор социально ориентированным некоммерческим организациям (возмещение (финансовое обеспечение) затрат, связанных с реализацией социальных проектов) - 8 социально ориентированным некоммерческим организациям. </w:t>
      </w:r>
    </w:p>
    <w:p w:rsidR="00C60986" w:rsidRPr="00953DBD" w:rsidRDefault="00C60986" w:rsidP="001C04F9">
      <w:pPr>
        <w:ind w:firstLine="720"/>
        <w:jc w:val="both"/>
        <w:rPr>
          <w:sz w:val="24"/>
          <w:szCs w:val="24"/>
        </w:rPr>
      </w:pPr>
      <w:r w:rsidRPr="00953DBD">
        <w:rPr>
          <w:sz w:val="24"/>
          <w:szCs w:val="24"/>
        </w:rPr>
        <w:t>В 2021 году социально ориентированным некоммерческим организациям, зарегистрированным на территории городского округа г. Бор и реализующим общественно полезные проекты, победителям конкурсного отбора из средств местного бюджета было выделено – 3,3 млн. руб., (в 2020 году -  3,8 млн. руб.), а также субсидия Общественной организации ветеранов (пенсионеров) войны, труда, Вооруженных Сил и правоохранительных органов городского округа г. Бор Нижегородской области на подготовку и проведение мероприятий, посвященных 7</w:t>
      </w:r>
      <w:r w:rsidR="00941CD3">
        <w:rPr>
          <w:sz w:val="24"/>
          <w:szCs w:val="24"/>
        </w:rPr>
        <w:t>6</w:t>
      </w:r>
      <w:r w:rsidRPr="00953DBD">
        <w:rPr>
          <w:sz w:val="24"/>
          <w:szCs w:val="24"/>
        </w:rPr>
        <w:t xml:space="preserve">-летию Победы,  в размере 1,3 млн. руб.  </w:t>
      </w:r>
    </w:p>
    <w:p w:rsidR="00C60986" w:rsidRPr="00953DBD" w:rsidRDefault="00C60986" w:rsidP="001C04F9">
      <w:pPr>
        <w:ind w:firstLine="720"/>
        <w:jc w:val="both"/>
        <w:rPr>
          <w:sz w:val="24"/>
          <w:szCs w:val="24"/>
        </w:rPr>
      </w:pPr>
      <w:r w:rsidRPr="00953DBD">
        <w:rPr>
          <w:sz w:val="24"/>
          <w:szCs w:val="24"/>
        </w:rPr>
        <w:t>3. Формирование условий для повышения уровня доступ</w:t>
      </w:r>
      <w:r w:rsidRPr="00953DBD">
        <w:rPr>
          <w:sz w:val="24"/>
          <w:szCs w:val="24"/>
        </w:rPr>
        <w:softHyphen/>
        <w:t>ности и создания равных возможностей для инвалидов и других маломобильных групп населения в приоритетных сферах жизни общества, для чего в 31 образовательной организации (23 дошкольных, 7 общеобразовательных и 1 учреждении дополнительного образования) приобретены и установлены:</w:t>
      </w:r>
    </w:p>
    <w:p w:rsidR="00C60986" w:rsidRPr="00953DBD" w:rsidRDefault="00C60986" w:rsidP="001C04F9">
      <w:pPr>
        <w:ind w:firstLine="720"/>
        <w:jc w:val="both"/>
        <w:rPr>
          <w:sz w:val="24"/>
          <w:szCs w:val="24"/>
        </w:rPr>
      </w:pPr>
      <w:r w:rsidRPr="00953DBD">
        <w:rPr>
          <w:sz w:val="24"/>
          <w:szCs w:val="24"/>
        </w:rPr>
        <w:t>- тактильные мнемосхемы, выполненные с помощью шрифта Брайеля;</w:t>
      </w:r>
    </w:p>
    <w:p w:rsidR="00C60986" w:rsidRPr="00953DBD" w:rsidRDefault="00C60986" w:rsidP="001C04F9">
      <w:pPr>
        <w:ind w:firstLine="720"/>
        <w:jc w:val="both"/>
        <w:rPr>
          <w:sz w:val="24"/>
          <w:szCs w:val="24"/>
        </w:rPr>
      </w:pPr>
      <w:r w:rsidRPr="00953DBD">
        <w:rPr>
          <w:sz w:val="24"/>
          <w:szCs w:val="24"/>
        </w:rPr>
        <w:t>- кнопки вызова со световым и звуковым сигналом;</w:t>
      </w:r>
    </w:p>
    <w:p w:rsidR="005B38AF" w:rsidRDefault="00C60986" w:rsidP="005B38AF">
      <w:pPr>
        <w:ind w:firstLine="720"/>
        <w:jc w:val="both"/>
        <w:rPr>
          <w:sz w:val="24"/>
          <w:szCs w:val="24"/>
        </w:rPr>
      </w:pPr>
      <w:r w:rsidRPr="00953DBD">
        <w:rPr>
          <w:sz w:val="24"/>
          <w:szCs w:val="24"/>
        </w:rPr>
        <w:t xml:space="preserve">- приемники со </w:t>
      </w:r>
      <w:r w:rsidR="00E82D20">
        <w:rPr>
          <w:sz w:val="24"/>
          <w:szCs w:val="24"/>
        </w:rPr>
        <w:t>з</w:t>
      </w:r>
      <w:r w:rsidRPr="00953DBD">
        <w:rPr>
          <w:sz w:val="24"/>
          <w:szCs w:val="24"/>
        </w:rPr>
        <w:t>вуковой, световой и текстовой индикацией.</w:t>
      </w:r>
    </w:p>
    <w:p w:rsidR="00C60986" w:rsidRPr="00953DBD" w:rsidRDefault="00C60986" w:rsidP="005B38AF">
      <w:pPr>
        <w:ind w:firstLine="720"/>
        <w:jc w:val="both"/>
        <w:rPr>
          <w:sz w:val="24"/>
          <w:szCs w:val="24"/>
        </w:rPr>
      </w:pPr>
      <w:r w:rsidRPr="00953DBD">
        <w:rPr>
          <w:sz w:val="24"/>
          <w:szCs w:val="24"/>
        </w:rPr>
        <w:t xml:space="preserve">Приобретен мобильный подъемник </w:t>
      </w:r>
      <w:r w:rsidRPr="00953DBD">
        <w:rPr>
          <w:sz w:val="24"/>
          <w:szCs w:val="24"/>
          <w:lang w:val="en-US"/>
        </w:rPr>
        <w:t>MinikAqua</w:t>
      </w:r>
      <w:r w:rsidRPr="00953DBD">
        <w:rPr>
          <w:sz w:val="24"/>
          <w:szCs w:val="24"/>
        </w:rPr>
        <w:t xml:space="preserve"> для бассейна МАУ ФОК «Красная </w:t>
      </w:r>
      <w:r w:rsidR="005B38AF">
        <w:rPr>
          <w:sz w:val="24"/>
          <w:szCs w:val="24"/>
        </w:rPr>
        <w:t>Г</w:t>
      </w:r>
      <w:r w:rsidRPr="00953DBD">
        <w:rPr>
          <w:sz w:val="24"/>
          <w:szCs w:val="24"/>
        </w:rPr>
        <w:t>орка».</w:t>
      </w:r>
    </w:p>
    <w:p w:rsidR="00C60986" w:rsidRPr="00953DBD" w:rsidRDefault="00C60986" w:rsidP="001C04F9">
      <w:pPr>
        <w:ind w:firstLine="720"/>
        <w:jc w:val="both"/>
        <w:rPr>
          <w:sz w:val="24"/>
          <w:szCs w:val="24"/>
        </w:rPr>
      </w:pPr>
      <w:r w:rsidRPr="00953DBD">
        <w:rPr>
          <w:sz w:val="24"/>
          <w:szCs w:val="24"/>
        </w:rPr>
        <w:t>Выполнены работы по приспособлению жилых помещений и общего имущества в многоквартирных домах, придомовых территорий с учетом потребностей инвалидов:</w:t>
      </w:r>
    </w:p>
    <w:p w:rsidR="00C60986" w:rsidRPr="00953DBD" w:rsidRDefault="00C60986" w:rsidP="001C04F9">
      <w:pPr>
        <w:ind w:firstLine="720"/>
        <w:jc w:val="both"/>
        <w:rPr>
          <w:sz w:val="24"/>
          <w:szCs w:val="24"/>
        </w:rPr>
      </w:pPr>
      <w:r w:rsidRPr="00953DBD">
        <w:rPr>
          <w:sz w:val="24"/>
          <w:szCs w:val="24"/>
        </w:rPr>
        <w:t>- по устройству пандуса (г.Бор, ул. Первомайская, д.13);</w:t>
      </w:r>
    </w:p>
    <w:p w:rsidR="00C60986" w:rsidRPr="00953DBD" w:rsidRDefault="00C60986" w:rsidP="001C04F9">
      <w:pPr>
        <w:ind w:firstLine="720"/>
        <w:jc w:val="both"/>
        <w:rPr>
          <w:sz w:val="24"/>
          <w:szCs w:val="24"/>
        </w:rPr>
      </w:pPr>
      <w:r w:rsidRPr="00953DBD">
        <w:rPr>
          <w:sz w:val="24"/>
          <w:szCs w:val="24"/>
        </w:rPr>
        <w:t>- по устройству поручней на спуске с ул. Ванеева (за зданием Сбербанка) в проулок к ул. 8 Марта.</w:t>
      </w:r>
    </w:p>
    <w:p w:rsidR="00C60986" w:rsidRPr="00953DBD" w:rsidRDefault="00C60986" w:rsidP="001C04F9">
      <w:pPr>
        <w:ind w:firstLine="720"/>
        <w:jc w:val="both"/>
        <w:rPr>
          <w:sz w:val="24"/>
          <w:szCs w:val="24"/>
        </w:rPr>
      </w:pPr>
      <w:r w:rsidRPr="00953DBD">
        <w:rPr>
          <w:sz w:val="24"/>
          <w:szCs w:val="24"/>
        </w:rPr>
        <w:t xml:space="preserve">Для МАУ ФОК «Красная </w:t>
      </w:r>
      <w:r w:rsidR="005B38AF">
        <w:rPr>
          <w:sz w:val="24"/>
          <w:szCs w:val="24"/>
        </w:rPr>
        <w:t>Г</w:t>
      </w:r>
      <w:r w:rsidRPr="00953DBD">
        <w:rPr>
          <w:sz w:val="24"/>
          <w:szCs w:val="24"/>
        </w:rPr>
        <w:t>орка» приобретено спортивное оборудование (тренажеры) и спортивный инвентарь для организации мероприятий по адаптивной физической культуре и спорту для инвалидов, в том числе детей-инвалидов (стоимостью 2,8 млн. руб.).</w:t>
      </w:r>
    </w:p>
    <w:p w:rsidR="00C60986" w:rsidRPr="00953DBD" w:rsidRDefault="00C60986" w:rsidP="00D51B32">
      <w:pPr>
        <w:ind w:firstLine="720"/>
        <w:jc w:val="both"/>
        <w:rPr>
          <w:sz w:val="24"/>
          <w:szCs w:val="24"/>
        </w:rPr>
      </w:pPr>
      <w:r w:rsidRPr="00953DBD">
        <w:rPr>
          <w:sz w:val="24"/>
          <w:szCs w:val="24"/>
        </w:rPr>
        <w:t>В целях создания равных возможностей для инвалидов и других маломобильных групп населения, состоялась ежегодная встреча главы местного самоуправления с детьми-</w:t>
      </w:r>
      <w:r w:rsidRPr="00953DBD">
        <w:rPr>
          <w:sz w:val="24"/>
          <w:szCs w:val="24"/>
        </w:rPr>
        <w:lastRenderedPageBreak/>
        <w:t>инвалидами, достигшими успехов в творчестве, учебной деятельности и спорте на региональном, всероссийском и международном уровнях. Победителю муниципального конкурса для одаренных детей-инвалидов Голосовой Алине присуждена именная стипендия Правительства Нижегородской области для одаренных детей-инвалидов в номинации «Сфера физической культуры и спорта».</w:t>
      </w:r>
    </w:p>
    <w:p w:rsidR="00C60986" w:rsidRPr="00953DBD" w:rsidRDefault="00C60986" w:rsidP="00D51B32">
      <w:pPr>
        <w:ind w:firstLine="720"/>
        <w:jc w:val="both"/>
        <w:rPr>
          <w:sz w:val="24"/>
          <w:szCs w:val="24"/>
        </w:rPr>
      </w:pPr>
      <w:r w:rsidRPr="00953DBD">
        <w:rPr>
          <w:sz w:val="24"/>
          <w:szCs w:val="24"/>
        </w:rPr>
        <w:t>4. Укрепление социального института семьи, семейных ценностей на территории городского округа г. Бор посредством обеспечения условий для общественного признания социально успешных семей, формирование позитивного имиджа семьи с детьми:</w:t>
      </w:r>
    </w:p>
    <w:p w:rsidR="00C60986" w:rsidRPr="00953DBD" w:rsidRDefault="00C60986" w:rsidP="00D51B32">
      <w:pPr>
        <w:ind w:firstLine="720"/>
        <w:jc w:val="both"/>
        <w:rPr>
          <w:sz w:val="24"/>
          <w:szCs w:val="24"/>
        </w:rPr>
      </w:pPr>
      <w:r w:rsidRPr="00953DBD">
        <w:rPr>
          <w:sz w:val="24"/>
          <w:szCs w:val="24"/>
        </w:rPr>
        <w:t>- мероприятия, посвященные Международному дню семьи, Дню защиты детей, Дню семьи, любви и верности, Дню матери;</w:t>
      </w:r>
    </w:p>
    <w:p w:rsidR="00C60986" w:rsidRPr="00953DBD" w:rsidRDefault="00C60986" w:rsidP="00D51B32">
      <w:pPr>
        <w:ind w:firstLine="720"/>
        <w:jc w:val="both"/>
        <w:rPr>
          <w:sz w:val="24"/>
          <w:szCs w:val="24"/>
        </w:rPr>
      </w:pPr>
      <w:r w:rsidRPr="00953DBD">
        <w:rPr>
          <w:sz w:val="24"/>
          <w:szCs w:val="24"/>
        </w:rPr>
        <w:t>- торжественные регистрации новобрачных, новорожденных, чествование золотых и серебряных юбиляров семейной жизни;</w:t>
      </w:r>
    </w:p>
    <w:p w:rsidR="00C60986" w:rsidRPr="00953DBD" w:rsidRDefault="00C60986" w:rsidP="00D51B32">
      <w:pPr>
        <w:ind w:firstLine="720"/>
        <w:jc w:val="both"/>
        <w:rPr>
          <w:sz w:val="24"/>
          <w:szCs w:val="24"/>
        </w:rPr>
      </w:pPr>
      <w:r w:rsidRPr="00953DBD">
        <w:rPr>
          <w:sz w:val="24"/>
          <w:szCs w:val="24"/>
        </w:rPr>
        <w:t>- муниципальные конкурсы «Папа года» (20 чел.) и «Мама года» (19 чел.);</w:t>
      </w:r>
    </w:p>
    <w:p w:rsidR="00C60986" w:rsidRPr="00953DBD" w:rsidRDefault="00C60986" w:rsidP="00D51B32">
      <w:pPr>
        <w:ind w:firstLine="720"/>
        <w:jc w:val="both"/>
        <w:rPr>
          <w:sz w:val="24"/>
          <w:szCs w:val="24"/>
        </w:rPr>
      </w:pPr>
      <w:r w:rsidRPr="00953DBD">
        <w:rPr>
          <w:sz w:val="24"/>
          <w:szCs w:val="24"/>
        </w:rPr>
        <w:t>- муниципальный конкурс «Социально успешная семья городского округа г. Бор» (22 семьи);</w:t>
      </w:r>
    </w:p>
    <w:p w:rsidR="00C60986" w:rsidRPr="00953DBD" w:rsidRDefault="00C60986" w:rsidP="00D51B32">
      <w:pPr>
        <w:ind w:firstLine="720"/>
        <w:jc w:val="both"/>
        <w:rPr>
          <w:sz w:val="24"/>
          <w:szCs w:val="24"/>
        </w:rPr>
      </w:pPr>
      <w:r w:rsidRPr="00953DBD">
        <w:rPr>
          <w:sz w:val="24"/>
          <w:szCs w:val="24"/>
        </w:rPr>
        <w:t>- благотворительные акции «Скоро в школу!» (в 2021 – 104 благополучателя из числа детей, идущих в 1-й класс.), «Мандарин» (в 2021 – 433 благополучателя из числа детей в возрасте от 3 до 10 лет из семей, находящихся в трудной жизненной ситуации), «От сердца к сердцу» (в 2021 – 1 благополучатель).</w:t>
      </w:r>
    </w:p>
    <w:p w:rsidR="00C60986" w:rsidRPr="00953DBD" w:rsidRDefault="00C60986" w:rsidP="00D51B32">
      <w:pPr>
        <w:ind w:firstLine="720"/>
        <w:jc w:val="both"/>
        <w:rPr>
          <w:sz w:val="24"/>
          <w:szCs w:val="24"/>
        </w:rPr>
      </w:pPr>
      <w:r w:rsidRPr="00953DBD">
        <w:rPr>
          <w:sz w:val="24"/>
          <w:szCs w:val="24"/>
        </w:rPr>
        <w:t>5. Профилактика социально значимых заболеваний, содействие развитию безвозмездного донорства в городском округе г. Бор</w:t>
      </w:r>
      <w:r w:rsidR="001278F1">
        <w:rPr>
          <w:sz w:val="24"/>
          <w:szCs w:val="24"/>
        </w:rPr>
        <w:t>:</w:t>
      </w:r>
    </w:p>
    <w:p w:rsidR="00C60986" w:rsidRPr="00953DBD" w:rsidRDefault="00C60986" w:rsidP="00D51B32">
      <w:pPr>
        <w:ind w:firstLine="720"/>
        <w:jc w:val="both"/>
        <w:rPr>
          <w:sz w:val="24"/>
          <w:szCs w:val="24"/>
        </w:rPr>
      </w:pPr>
      <w:r w:rsidRPr="00953DBD">
        <w:rPr>
          <w:sz w:val="24"/>
          <w:szCs w:val="24"/>
        </w:rPr>
        <w:t>-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 (срок реализации 2020-2024гг.);</w:t>
      </w:r>
    </w:p>
    <w:p w:rsidR="00C60986" w:rsidRPr="00953DBD" w:rsidRDefault="00C60986" w:rsidP="00D51B32">
      <w:pPr>
        <w:ind w:firstLine="720"/>
        <w:jc w:val="both"/>
        <w:rPr>
          <w:sz w:val="24"/>
          <w:szCs w:val="24"/>
        </w:rPr>
      </w:pPr>
      <w:r w:rsidRPr="00953DBD">
        <w:rPr>
          <w:sz w:val="24"/>
          <w:szCs w:val="24"/>
        </w:rPr>
        <w:t>- информирование граждан о Всемирных днях здоровья – Всемирный День борьбы с туберкулезом, Всемирный день без табака, Всемирный день сердца, Всемирный день борьбы с инсультом и др.;</w:t>
      </w:r>
    </w:p>
    <w:p w:rsidR="00C60986" w:rsidRPr="00953DBD" w:rsidRDefault="00C60986" w:rsidP="00D51B32">
      <w:pPr>
        <w:ind w:firstLine="720"/>
        <w:jc w:val="both"/>
        <w:rPr>
          <w:sz w:val="24"/>
          <w:szCs w:val="24"/>
        </w:rPr>
      </w:pPr>
      <w:r w:rsidRPr="00953DBD">
        <w:rPr>
          <w:sz w:val="24"/>
          <w:szCs w:val="24"/>
        </w:rPr>
        <w:t xml:space="preserve">- пропаганда донорства, торжественное чествование почетных доноров городского округа г. Бор; </w:t>
      </w:r>
    </w:p>
    <w:p w:rsidR="00C60986" w:rsidRPr="00953DBD" w:rsidRDefault="00C60986" w:rsidP="00D51B32">
      <w:pPr>
        <w:ind w:firstLine="720"/>
        <w:jc w:val="both"/>
        <w:rPr>
          <w:sz w:val="24"/>
          <w:szCs w:val="24"/>
        </w:rPr>
      </w:pPr>
      <w:r w:rsidRPr="00953DBD">
        <w:rPr>
          <w:sz w:val="24"/>
          <w:szCs w:val="24"/>
        </w:rPr>
        <w:t>- информирование граждан о необходимости своевременного профилактического обследования на туберкулез;</w:t>
      </w:r>
    </w:p>
    <w:p w:rsidR="00C60986" w:rsidRPr="00953DBD" w:rsidRDefault="00C60986" w:rsidP="00D51B32">
      <w:pPr>
        <w:ind w:firstLine="720"/>
        <w:jc w:val="both"/>
        <w:rPr>
          <w:sz w:val="24"/>
          <w:szCs w:val="24"/>
        </w:rPr>
      </w:pPr>
      <w:r w:rsidRPr="00953DBD">
        <w:rPr>
          <w:sz w:val="24"/>
          <w:szCs w:val="24"/>
        </w:rPr>
        <w:t>- организация работы информационно-пропагандистской группы по профилактике наркомании, ВИЧ/СПИДа;</w:t>
      </w:r>
    </w:p>
    <w:p w:rsidR="00C60986" w:rsidRPr="00953DBD" w:rsidRDefault="00C60986" w:rsidP="00D51B32">
      <w:pPr>
        <w:ind w:firstLine="720"/>
        <w:jc w:val="both"/>
        <w:rPr>
          <w:sz w:val="24"/>
          <w:szCs w:val="24"/>
        </w:rPr>
      </w:pPr>
      <w:r w:rsidRPr="00953DBD">
        <w:rPr>
          <w:sz w:val="24"/>
          <w:szCs w:val="24"/>
        </w:rPr>
        <w:t>- распространение брошюр среди населения городского округа г. Бор о профилактике ВИЧ/СПИДа.</w:t>
      </w:r>
    </w:p>
    <w:p w:rsidR="00C60986" w:rsidRPr="00953DBD" w:rsidRDefault="00C60986" w:rsidP="00D51B32">
      <w:pPr>
        <w:ind w:firstLine="720"/>
        <w:jc w:val="both"/>
        <w:rPr>
          <w:sz w:val="24"/>
          <w:szCs w:val="24"/>
        </w:rPr>
      </w:pPr>
      <w:r w:rsidRPr="00953DBD">
        <w:rPr>
          <w:sz w:val="24"/>
          <w:szCs w:val="24"/>
        </w:rPr>
        <w:t>6. Развитие и укрепление системы патриотического и духовно-нравственного воспитания граждан в городском округе г. Бор</w:t>
      </w:r>
    </w:p>
    <w:p w:rsidR="00C60986" w:rsidRPr="00953DBD" w:rsidRDefault="00C60986" w:rsidP="00D51B32">
      <w:pPr>
        <w:pStyle w:val="a3"/>
        <w:ind w:firstLine="720"/>
        <w:rPr>
          <w:sz w:val="24"/>
          <w:szCs w:val="24"/>
        </w:rPr>
      </w:pPr>
      <w:r w:rsidRPr="00953DBD">
        <w:rPr>
          <w:sz w:val="24"/>
          <w:szCs w:val="24"/>
        </w:rPr>
        <w:t>Ежегодно  в городском округе г. Бор проводятся мероприятия гражданско-патриотической, культурно-патриотической, военно-патриотической, историко-патриотической и духовно-нравственной направленности, которые сохраняют сложившиеся за последние годы традиции патриотического  и духовно-нравственного воспитания населения и обеспечивают непрерывность воспитательного и социокультурного процесса формирования патриотического сознания жителей  округа (митинги, фестивали, смотры-конкурсы, олимпиады, патриотические, благотворительные акции). Мероприятия ориентированы на все социальные слои и возрастные группы населения при сохранении приоритета патриотического и духовно-нравственного воспитания подрастающего поколения – детей и молодёжи. Мероприятия предполагают участие в них органов местного самоуправления, общественных организаций (объединений), образовательных организаций, учреждений культуры, спорта, социальной защиты населения, религиозных конфессий, организаций и учреждений всех форм собственности.</w:t>
      </w:r>
    </w:p>
    <w:p w:rsidR="00C60986" w:rsidRPr="00953DBD" w:rsidRDefault="00C60986" w:rsidP="00D51B32">
      <w:pPr>
        <w:ind w:firstLine="720"/>
        <w:jc w:val="both"/>
        <w:rPr>
          <w:sz w:val="24"/>
          <w:szCs w:val="24"/>
        </w:rPr>
      </w:pPr>
      <w:r w:rsidRPr="00953DBD">
        <w:rPr>
          <w:sz w:val="24"/>
          <w:szCs w:val="24"/>
        </w:rPr>
        <w:t>В 2021 году проведена работа по вручению юбилейных медалей «В память 800-летия Нижнего Новгорода» труженикам тыла, проработавшим в период Великой Отечественной войны 1941-1945гг. в г.Горьком не менее 6 месяцев, проживающим в городском округе г. Бор (11 чел.), гражданам, внесшим значительный вклад в развитие г.Нижнего Новгорода (10 чел.).</w:t>
      </w:r>
    </w:p>
    <w:p w:rsidR="00C60986" w:rsidRPr="00953DBD" w:rsidRDefault="00C60986" w:rsidP="00D51B32">
      <w:pPr>
        <w:ind w:firstLine="720"/>
        <w:jc w:val="both"/>
        <w:rPr>
          <w:sz w:val="24"/>
          <w:szCs w:val="24"/>
        </w:rPr>
      </w:pPr>
      <w:r w:rsidRPr="00953DBD">
        <w:rPr>
          <w:sz w:val="24"/>
          <w:szCs w:val="24"/>
        </w:rPr>
        <w:lastRenderedPageBreak/>
        <w:t>7. Профилактика наркомании и асоциальных явлений, связанных с ней на территории городского округа г.Бор:</w:t>
      </w:r>
    </w:p>
    <w:p w:rsidR="00C60986" w:rsidRPr="00953DBD" w:rsidRDefault="00C60986" w:rsidP="00D51B32">
      <w:pPr>
        <w:ind w:firstLine="720"/>
        <w:jc w:val="both"/>
        <w:rPr>
          <w:sz w:val="24"/>
          <w:szCs w:val="24"/>
        </w:rPr>
      </w:pPr>
      <w:r w:rsidRPr="00953DBD">
        <w:rPr>
          <w:sz w:val="24"/>
          <w:szCs w:val="24"/>
        </w:rPr>
        <w:t>- мониторинг наркотизации населения, с целью определения состояния наркоситуации в округе и масштабов незаконного распространения и потребления наркотиков (2 раза в год);</w:t>
      </w:r>
    </w:p>
    <w:p w:rsidR="00C60986" w:rsidRPr="00953DBD" w:rsidRDefault="00C60986" w:rsidP="00D51B32">
      <w:pPr>
        <w:ind w:firstLine="720"/>
        <w:jc w:val="both"/>
        <w:rPr>
          <w:sz w:val="24"/>
          <w:szCs w:val="24"/>
        </w:rPr>
      </w:pPr>
      <w:r w:rsidRPr="00953DBD">
        <w:rPr>
          <w:sz w:val="24"/>
          <w:szCs w:val="24"/>
        </w:rPr>
        <w:t>- участие в профилактических всероссийских акциях «Сообщи, где торгуют смертью»;</w:t>
      </w:r>
    </w:p>
    <w:p w:rsidR="00C60986" w:rsidRPr="00953DBD" w:rsidRDefault="00C60986" w:rsidP="00D51B32">
      <w:pPr>
        <w:ind w:firstLine="720"/>
        <w:jc w:val="both"/>
        <w:rPr>
          <w:sz w:val="24"/>
          <w:szCs w:val="24"/>
        </w:rPr>
      </w:pPr>
      <w:r w:rsidRPr="00953DBD">
        <w:rPr>
          <w:sz w:val="24"/>
          <w:szCs w:val="24"/>
        </w:rPr>
        <w:t>-</w:t>
      </w:r>
      <w:r w:rsidR="00B73294">
        <w:rPr>
          <w:sz w:val="24"/>
          <w:szCs w:val="24"/>
        </w:rPr>
        <w:t xml:space="preserve"> </w:t>
      </w:r>
      <w:r w:rsidRPr="00953DBD">
        <w:rPr>
          <w:sz w:val="24"/>
          <w:szCs w:val="24"/>
        </w:rPr>
        <w:t>изготовление социальной рекламы антинаркотической направленности (информационные буклеты «Серьезный разговор: простые факты о сложном» распространяются среди населен</w:t>
      </w:r>
      <w:r w:rsidR="006E48C6">
        <w:rPr>
          <w:sz w:val="24"/>
          <w:szCs w:val="24"/>
        </w:rPr>
        <w:t>и</w:t>
      </w:r>
      <w:r w:rsidRPr="00953DBD">
        <w:rPr>
          <w:sz w:val="24"/>
          <w:szCs w:val="24"/>
        </w:rPr>
        <w:t>я округа во время проведения профилактических мероприятий);</w:t>
      </w:r>
    </w:p>
    <w:p w:rsidR="00C60986" w:rsidRPr="00953DBD" w:rsidRDefault="00C60986" w:rsidP="00D51B32">
      <w:pPr>
        <w:ind w:firstLine="720"/>
        <w:jc w:val="both"/>
        <w:rPr>
          <w:sz w:val="24"/>
          <w:szCs w:val="24"/>
        </w:rPr>
      </w:pPr>
      <w:r w:rsidRPr="00953DBD">
        <w:rPr>
          <w:sz w:val="24"/>
          <w:szCs w:val="24"/>
        </w:rPr>
        <w:t>- организация работы мобильных информационно-разъяснительных групп – проведены встречи с работниками предприятий, учреждений и учащимися ГБПОУ «Борский губернский колледж» о вреде наркомании, в том числе запрещенных курительных смесей, о профилактике ВИЧ/СПИД, а так же производился забор крови для выявления ВИЧ (проведено 6 встреч с участием более 200 чел.);</w:t>
      </w:r>
    </w:p>
    <w:p w:rsidR="00C60986" w:rsidRPr="00953DBD" w:rsidRDefault="00C60986" w:rsidP="00D51B32">
      <w:pPr>
        <w:ind w:firstLine="720"/>
        <w:jc w:val="both"/>
        <w:rPr>
          <w:sz w:val="24"/>
          <w:szCs w:val="24"/>
        </w:rPr>
      </w:pPr>
      <w:r w:rsidRPr="00953DBD">
        <w:rPr>
          <w:sz w:val="24"/>
          <w:szCs w:val="24"/>
        </w:rPr>
        <w:t>- обучение членов антинаркотической комиссии по программе повышения квалификации, участие в семинарах,</w:t>
      </w:r>
      <w:r w:rsidR="00DF0FDC" w:rsidRPr="00DF0FDC">
        <w:rPr>
          <w:sz w:val="24"/>
          <w:szCs w:val="24"/>
        </w:rPr>
        <w:t xml:space="preserve"> </w:t>
      </w:r>
      <w:r w:rsidRPr="00953DBD">
        <w:rPr>
          <w:sz w:val="24"/>
          <w:szCs w:val="24"/>
        </w:rPr>
        <w:t>организованных УКОН ГУ МВД Ро</w:t>
      </w:r>
      <w:r w:rsidR="006E48C6">
        <w:rPr>
          <w:sz w:val="24"/>
          <w:szCs w:val="24"/>
        </w:rPr>
        <w:t>с</w:t>
      </w:r>
      <w:r w:rsidRPr="00953DBD">
        <w:rPr>
          <w:sz w:val="24"/>
          <w:szCs w:val="24"/>
        </w:rPr>
        <w:t>сии по Нижегородской области;</w:t>
      </w:r>
    </w:p>
    <w:p w:rsidR="00C60986" w:rsidRPr="00953DBD" w:rsidRDefault="00C60986" w:rsidP="00D51B32">
      <w:pPr>
        <w:shd w:val="clear" w:color="auto" w:fill="FFFFFF"/>
        <w:ind w:firstLine="720"/>
        <w:jc w:val="both"/>
        <w:rPr>
          <w:sz w:val="24"/>
          <w:szCs w:val="24"/>
        </w:rPr>
      </w:pPr>
      <w:r w:rsidRPr="00953DBD">
        <w:rPr>
          <w:sz w:val="24"/>
          <w:szCs w:val="24"/>
        </w:rPr>
        <w:t>- привлечение подростков и молодежи к участию в мероприятиях, направленных на пропаганду здорового образа жизни;</w:t>
      </w:r>
    </w:p>
    <w:p w:rsidR="00C60986" w:rsidRPr="00953DBD" w:rsidRDefault="00C60986" w:rsidP="00D51B32">
      <w:pPr>
        <w:shd w:val="clear" w:color="auto" w:fill="FFFFFF"/>
        <w:ind w:firstLine="720"/>
        <w:jc w:val="both"/>
        <w:rPr>
          <w:sz w:val="24"/>
          <w:szCs w:val="24"/>
        </w:rPr>
      </w:pPr>
      <w:r w:rsidRPr="00953DBD">
        <w:rPr>
          <w:bCs/>
          <w:iCs/>
          <w:spacing w:val="-20"/>
          <w:sz w:val="24"/>
          <w:szCs w:val="24"/>
        </w:rPr>
        <w:t xml:space="preserve">- </w:t>
      </w:r>
      <w:r w:rsidRPr="00953DBD">
        <w:rPr>
          <w:bCs/>
          <w:iCs/>
          <w:sz w:val="24"/>
          <w:szCs w:val="24"/>
        </w:rPr>
        <w:t>организация</w:t>
      </w:r>
      <w:r w:rsidRPr="00953DBD">
        <w:rPr>
          <w:bCs/>
          <w:iCs/>
          <w:spacing w:val="-20"/>
          <w:sz w:val="24"/>
          <w:szCs w:val="24"/>
        </w:rPr>
        <w:t xml:space="preserve"> </w:t>
      </w:r>
      <w:r w:rsidRPr="00953DBD">
        <w:rPr>
          <w:bCs/>
          <w:iCs/>
          <w:sz w:val="24"/>
          <w:szCs w:val="24"/>
        </w:rPr>
        <w:t>занятости и отдыха несовершеннолетних, состоящих на</w:t>
      </w:r>
      <w:r w:rsidRPr="00953DBD">
        <w:rPr>
          <w:sz w:val="24"/>
          <w:szCs w:val="24"/>
        </w:rPr>
        <w:t xml:space="preserve"> профилактических учетах в субъектах профилактики;</w:t>
      </w:r>
    </w:p>
    <w:p w:rsidR="00C60986" w:rsidRPr="00953DBD" w:rsidRDefault="00C60986" w:rsidP="00D51B32">
      <w:pPr>
        <w:shd w:val="clear" w:color="auto" w:fill="FFFFFF"/>
        <w:ind w:firstLine="720"/>
        <w:jc w:val="both"/>
        <w:rPr>
          <w:sz w:val="24"/>
          <w:szCs w:val="24"/>
        </w:rPr>
      </w:pPr>
      <w:r w:rsidRPr="00953DBD">
        <w:rPr>
          <w:sz w:val="24"/>
          <w:szCs w:val="24"/>
        </w:rPr>
        <w:t>- формирование здорового образа жизни и вовлечение населения в занятия спортом и физической культуры.</w:t>
      </w:r>
    </w:p>
    <w:p w:rsidR="00C60986" w:rsidRPr="00953DBD" w:rsidRDefault="00C60986" w:rsidP="00D51B32">
      <w:pPr>
        <w:ind w:firstLine="720"/>
        <w:jc w:val="both"/>
        <w:rPr>
          <w:sz w:val="24"/>
          <w:szCs w:val="24"/>
        </w:rPr>
      </w:pPr>
      <w:r w:rsidRPr="00953DBD">
        <w:rPr>
          <w:sz w:val="24"/>
          <w:szCs w:val="24"/>
        </w:rPr>
        <w:t>8. Выполнение государственных полномочий по организации и осуществлению деятельности по опеке и попечительству в отношении недееспособных (ограниченно дееспособных) совершеннолетних граждан. В 2021 году – в органе опеки и попечительства на регистрационном учете состоял 801 чел. (в 2020 году - 804 чел.)</w:t>
      </w:r>
    </w:p>
    <w:p w:rsidR="00C60986" w:rsidRPr="00953DBD" w:rsidRDefault="00C60986" w:rsidP="00D51B32">
      <w:pPr>
        <w:ind w:firstLine="720"/>
        <w:jc w:val="both"/>
        <w:rPr>
          <w:sz w:val="24"/>
          <w:szCs w:val="24"/>
        </w:rPr>
      </w:pPr>
      <w:r w:rsidRPr="00953DBD">
        <w:rPr>
          <w:sz w:val="24"/>
          <w:szCs w:val="24"/>
        </w:rPr>
        <w:t>9.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повышения эффективности межведомственной работы с несовершеннолетними:</w:t>
      </w:r>
    </w:p>
    <w:p w:rsidR="00C60986" w:rsidRPr="00953DBD" w:rsidRDefault="00C60986" w:rsidP="00D51B32">
      <w:pPr>
        <w:pStyle w:val="aff9"/>
        <w:ind w:firstLine="720"/>
        <w:contextualSpacing/>
        <w:jc w:val="both"/>
        <w:rPr>
          <w:rFonts w:ascii="Times New Roman" w:hAnsi="Times New Roman"/>
          <w:sz w:val="24"/>
          <w:szCs w:val="24"/>
        </w:rPr>
      </w:pPr>
      <w:r w:rsidRPr="00953DBD">
        <w:rPr>
          <w:rFonts w:ascii="Times New Roman" w:hAnsi="Times New Roman"/>
          <w:sz w:val="24"/>
          <w:szCs w:val="24"/>
        </w:rPr>
        <w:t>- организация профилактической работы по предупреждению преступлений и правонарушений несовершеннолетних, пропаганда здорового образа жизни и профилактика потребления алкогольных напитков среди несовершеннолетних и иных запрещенных веществ (организация временной трудовой занятости несовершеннолетних группы риска, привлечение несовершеннолетних к занятиям физической культурой и спортом, вовлечение в культурные и досуговые мероприятия);</w:t>
      </w:r>
    </w:p>
    <w:p w:rsidR="00C60986" w:rsidRPr="00953DBD" w:rsidRDefault="00C60986" w:rsidP="00D51B32">
      <w:pPr>
        <w:pStyle w:val="aff9"/>
        <w:ind w:firstLine="720"/>
        <w:contextualSpacing/>
        <w:jc w:val="both"/>
        <w:rPr>
          <w:rFonts w:ascii="Times New Roman" w:hAnsi="Times New Roman"/>
          <w:sz w:val="24"/>
          <w:szCs w:val="24"/>
        </w:rPr>
      </w:pPr>
      <w:r w:rsidRPr="00953DBD">
        <w:rPr>
          <w:rFonts w:ascii="Times New Roman" w:hAnsi="Times New Roman"/>
          <w:sz w:val="24"/>
          <w:szCs w:val="24"/>
        </w:rPr>
        <w:t>- еженедельные рейдовые мероприятия «Социальный патруль», в ходе которых проверяются семьи, состоящие на межведомственном контроле субъектов профилактики (проверяются условия жизни несовершеннолетних, проводятся профилактические беседы с несовершеннолетними и их законными представителями);</w:t>
      </w:r>
    </w:p>
    <w:p w:rsidR="00C60986" w:rsidRPr="00953DBD" w:rsidRDefault="00C60986" w:rsidP="00D51B32">
      <w:pPr>
        <w:pStyle w:val="aff9"/>
        <w:ind w:firstLine="720"/>
        <w:contextualSpacing/>
        <w:jc w:val="both"/>
        <w:rPr>
          <w:rFonts w:ascii="Times New Roman" w:hAnsi="Times New Roman"/>
          <w:sz w:val="24"/>
          <w:szCs w:val="24"/>
        </w:rPr>
      </w:pPr>
      <w:r w:rsidRPr="00953DBD">
        <w:rPr>
          <w:rFonts w:ascii="Times New Roman" w:hAnsi="Times New Roman"/>
          <w:sz w:val="24"/>
          <w:szCs w:val="24"/>
        </w:rPr>
        <w:t xml:space="preserve">- обеспечение деятельности комиссии по делам несовершеннолетних и защите их прав при администрации городского округа г. Бор. </w:t>
      </w:r>
    </w:p>
    <w:p w:rsidR="00C60986" w:rsidRPr="00953DBD" w:rsidRDefault="00C60986" w:rsidP="00D51B32">
      <w:pPr>
        <w:ind w:firstLine="720"/>
        <w:jc w:val="both"/>
        <w:rPr>
          <w:sz w:val="24"/>
          <w:szCs w:val="24"/>
        </w:rPr>
      </w:pPr>
      <w:r w:rsidRPr="00953DBD">
        <w:rPr>
          <w:sz w:val="24"/>
          <w:szCs w:val="24"/>
        </w:rPr>
        <w:t xml:space="preserve">Претворению в жизнь основных мероприятий в области </w:t>
      </w:r>
      <w:r w:rsidRPr="00953DBD">
        <w:rPr>
          <w:spacing w:val="-2"/>
          <w:sz w:val="24"/>
          <w:szCs w:val="24"/>
        </w:rPr>
        <w:t xml:space="preserve">социальной политики на территории городского округа способствовала </w:t>
      </w:r>
      <w:r w:rsidRPr="00953DBD">
        <w:rPr>
          <w:sz w:val="24"/>
          <w:szCs w:val="24"/>
        </w:rPr>
        <w:t>реализация муниципальных программ. В связи с тем, что в 2021 году некоторые ограничительные меры, связанные с пандемией на фоне коронавирусной инфекции (</w:t>
      </w:r>
      <w:r w:rsidRPr="00953DBD">
        <w:rPr>
          <w:sz w:val="24"/>
          <w:szCs w:val="24"/>
          <w:lang w:val="en-US"/>
        </w:rPr>
        <w:t>COVID</w:t>
      </w:r>
      <w:r w:rsidRPr="00953DBD">
        <w:rPr>
          <w:sz w:val="24"/>
          <w:szCs w:val="24"/>
        </w:rPr>
        <w:t>-19), были отменены все средства реализованы в полном объеме:</w:t>
      </w:r>
    </w:p>
    <w:p w:rsidR="00C60986" w:rsidRPr="00953DBD" w:rsidRDefault="00C60986" w:rsidP="00D51B32">
      <w:pPr>
        <w:pStyle w:val="aff9"/>
        <w:ind w:firstLine="720"/>
        <w:contextualSpacing/>
        <w:jc w:val="both"/>
        <w:rPr>
          <w:rFonts w:ascii="Times New Roman" w:hAnsi="Times New Roman"/>
          <w:sz w:val="24"/>
          <w:szCs w:val="24"/>
        </w:rPr>
      </w:pPr>
      <w:r w:rsidRPr="00953DBD">
        <w:rPr>
          <w:rFonts w:ascii="Times New Roman" w:hAnsi="Times New Roman"/>
          <w:sz w:val="24"/>
          <w:szCs w:val="24"/>
        </w:rPr>
        <w:t xml:space="preserve">- «Социальная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округа, реализация государственной семейной политики на территории округа, формирование здорового образа жизни, стабилизация ситуации по социально значимым </w:t>
      </w:r>
      <w:r w:rsidRPr="00953DBD">
        <w:rPr>
          <w:rFonts w:ascii="Times New Roman" w:hAnsi="Times New Roman"/>
          <w:sz w:val="24"/>
          <w:szCs w:val="24"/>
        </w:rPr>
        <w:lastRenderedPageBreak/>
        <w:t>заболеваниям в городском округе г. Бор,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Объем финансирования по данной программе из средств местного бюджета в 2021 году составил  27,9 млн. руб.  (95,0% к уровню 2020 года), их них дополнительные меры адресной поддержки населения и общественных организаций - 25,9 млн. ру</w:t>
      </w:r>
      <w:r w:rsidR="00D51B32">
        <w:rPr>
          <w:rFonts w:ascii="Times New Roman" w:hAnsi="Times New Roman"/>
          <w:sz w:val="24"/>
          <w:szCs w:val="24"/>
        </w:rPr>
        <w:t>б. (101,8% к уровню 2020 года);</w:t>
      </w:r>
    </w:p>
    <w:p w:rsidR="00C60986" w:rsidRPr="00953DBD" w:rsidRDefault="00C60986" w:rsidP="00D51B32">
      <w:pPr>
        <w:pStyle w:val="aff9"/>
        <w:ind w:firstLine="720"/>
        <w:contextualSpacing/>
        <w:jc w:val="both"/>
        <w:rPr>
          <w:rFonts w:ascii="Times New Roman" w:hAnsi="Times New Roman"/>
          <w:sz w:val="24"/>
          <w:szCs w:val="24"/>
        </w:rPr>
      </w:pPr>
      <w:r w:rsidRPr="00953DBD">
        <w:rPr>
          <w:rFonts w:ascii="Times New Roman" w:hAnsi="Times New Roman"/>
          <w:sz w:val="24"/>
          <w:szCs w:val="24"/>
        </w:rPr>
        <w:t>- «Патриотическое и духовно-нравственное воспитание граждан в городском округе г. Бор». Основные проектно-программные ориентиры сохраняют сложившиеся за последние годы традиции патриотического и духовно -нравственного воспитания   населения и содействуют обеспечению непрерывности воспитательного и социокультурного процесса формирования патриотического сознания жителей округа. Программные мероприятия направлены на гражданско-патриотическое, военно-патриотическое, культурно-патриотическое, историко-патриотическое и духовно – нравственное воспитание населения. Объем финансирования</w:t>
      </w:r>
      <w:r w:rsidR="00D51B32">
        <w:rPr>
          <w:rFonts w:ascii="Times New Roman" w:hAnsi="Times New Roman"/>
          <w:sz w:val="24"/>
          <w:szCs w:val="24"/>
        </w:rPr>
        <w:t xml:space="preserve"> по данной программе в 2021 </w:t>
      </w:r>
      <w:r w:rsidRPr="00953DBD">
        <w:rPr>
          <w:rFonts w:ascii="Times New Roman" w:hAnsi="Times New Roman"/>
          <w:sz w:val="24"/>
          <w:szCs w:val="24"/>
        </w:rPr>
        <w:t>году составил</w:t>
      </w:r>
      <w:r w:rsidR="001C5CFE">
        <w:rPr>
          <w:rFonts w:ascii="Times New Roman" w:hAnsi="Times New Roman"/>
          <w:sz w:val="24"/>
          <w:szCs w:val="24"/>
        </w:rPr>
        <w:t xml:space="preserve"> </w:t>
      </w:r>
      <w:r w:rsidR="00D0372F">
        <w:rPr>
          <w:rFonts w:ascii="Times New Roman" w:hAnsi="Times New Roman"/>
          <w:sz w:val="24"/>
          <w:szCs w:val="24"/>
        </w:rPr>
        <w:t>1,7 млн. руб.,</w:t>
      </w:r>
      <w:r w:rsidR="00810C64">
        <w:rPr>
          <w:rFonts w:ascii="Times New Roman" w:hAnsi="Times New Roman"/>
          <w:sz w:val="24"/>
          <w:szCs w:val="24"/>
        </w:rPr>
        <w:t xml:space="preserve"> </w:t>
      </w:r>
      <w:r w:rsidR="00D0372F">
        <w:rPr>
          <w:rFonts w:ascii="Times New Roman" w:hAnsi="Times New Roman"/>
          <w:sz w:val="24"/>
          <w:szCs w:val="24"/>
        </w:rPr>
        <w:t xml:space="preserve">в том числе </w:t>
      </w:r>
      <w:r w:rsidRPr="00953DBD">
        <w:rPr>
          <w:rFonts w:ascii="Times New Roman" w:hAnsi="Times New Roman"/>
          <w:sz w:val="24"/>
          <w:szCs w:val="24"/>
        </w:rPr>
        <w:t>1,3 млн. руб. – целевая субсидия для общественной организации ветеранов (пенсионеров) войны, труда, Вооруженных сил и правоохранительных органов городского округа г. Бор на изготовление и установку мемориальных комплексов «Стена памяти» с размещением фотографий участников Великой Отечественной войны 1941-1945гг</w:t>
      </w:r>
      <w:r w:rsidR="00C676F5">
        <w:rPr>
          <w:rFonts w:ascii="Times New Roman" w:hAnsi="Times New Roman"/>
          <w:sz w:val="24"/>
          <w:szCs w:val="24"/>
        </w:rPr>
        <w:t>.</w:t>
      </w:r>
    </w:p>
    <w:p w:rsidR="00C60986" w:rsidRPr="00953DBD" w:rsidRDefault="00C60986" w:rsidP="00D51B32">
      <w:pPr>
        <w:pStyle w:val="aff9"/>
        <w:ind w:firstLine="720"/>
        <w:contextualSpacing/>
        <w:jc w:val="both"/>
        <w:rPr>
          <w:rFonts w:ascii="Times New Roman" w:hAnsi="Times New Roman"/>
          <w:sz w:val="24"/>
          <w:szCs w:val="24"/>
        </w:rPr>
      </w:pPr>
      <w:r w:rsidRPr="00EA5DF0">
        <w:rPr>
          <w:rFonts w:ascii="Times New Roman" w:hAnsi="Times New Roman"/>
          <w:sz w:val="24"/>
          <w:szCs w:val="24"/>
        </w:rPr>
        <w:t>- «</w:t>
      </w:r>
      <w:r w:rsidR="00EA5DF0" w:rsidRPr="00EA5DF0">
        <w:rPr>
          <w:rFonts w:ascii="Times New Roman" w:hAnsi="Times New Roman"/>
          <w:sz w:val="24"/>
          <w:szCs w:val="24"/>
        </w:rPr>
        <w:t>Комплексные меры профилактики наркомании и асоциальных явлений, связанных с ней, на   территории городского округа г. Бор</w:t>
      </w:r>
      <w:r w:rsidRPr="00EA5DF0">
        <w:rPr>
          <w:rFonts w:ascii="Times New Roman" w:hAnsi="Times New Roman"/>
          <w:sz w:val="24"/>
          <w:szCs w:val="24"/>
        </w:rPr>
        <w:t>». Основная цель данной</w:t>
      </w:r>
      <w:r w:rsidRPr="00953DBD">
        <w:rPr>
          <w:rFonts w:ascii="Times New Roman" w:hAnsi="Times New Roman"/>
          <w:sz w:val="24"/>
          <w:szCs w:val="24"/>
        </w:rPr>
        <w:t xml:space="preserve">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 мероприятия программы также направлены на привлечение несовершеннолетних, находящихся в конфликте с законом и нуждающихся в особой защите государства и общества, к здоровому образу жизни. Объем финансирования по данной программе в 2021 году составил 0,4 млн. руб.  (175,0% к уровню 2020 года).</w:t>
      </w:r>
    </w:p>
    <w:p w:rsidR="00C60986" w:rsidRPr="00953DBD" w:rsidRDefault="00C60986" w:rsidP="00D51B32">
      <w:pPr>
        <w:pStyle w:val="aff9"/>
        <w:ind w:firstLine="720"/>
        <w:contextualSpacing/>
        <w:jc w:val="both"/>
        <w:rPr>
          <w:rFonts w:ascii="Times New Roman" w:hAnsi="Times New Roman"/>
          <w:spacing w:val="-2"/>
          <w:sz w:val="24"/>
          <w:szCs w:val="24"/>
        </w:rPr>
      </w:pPr>
      <w:r w:rsidRPr="00953DBD">
        <w:rPr>
          <w:rFonts w:ascii="Times New Roman" w:hAnsi="Times New Roman"/>
          <w:sz w:val="24"/>
          <w:szCs w:val="24"/>
        </w:rPr>
        <w:t xml:space="preserve">- «Профилактика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 несовершеннолетних. </w:t>
      </w:r>
      <w:r w:rsidRPr="00953DBD">
        <w:rPr>
          <w:rFonts w:ascii="Times New Roman" w:hAnsi="Times New Roman"/>
          <w:spacing w:val="-2"/>
          <w:sz w:val="24"/>
          <w:szCs w:val="24"/>
        </w:rPr>
        <w:t>Объем финансирования по данной программе в 2021 году составил 0,3 млн. руб. (150,0 % к уровню 2020 года).</w:t>
      </w:r>
      <w:r w:rsidRPr="00953DBD">
        <w:rPr>
          <w:rFonts w:ascii="Times New Roman" w:hAnsi="Times New Roman"/>
          <w:sz w:val="24"/>
          <w:szCs w:val="24"/>
        </w:rPr>
        <w:t xml:space="preserve"> </w:t>
      </w:r>
    </w:p>
    <w:p w:rsidR="00A40E41" w:rsidRDefault="00A40E41" w:rsidP="00D51B32">
      <w:pPr>
        <w:ind w:firstLine="720"/>
        <w:jc w:val="center"/>
        <w:rPr>
          <w:b/>
          <w:sz w:val="16"/>
          <w:szCs w:val="16"/>
        </w:rPr>
      </w:pPr>
    </w:p>
    <w:p w:rsidR="00C60986" w:rsidRPr="00BC589A" w:rsidRDefault="00C60986" w:rsidP="00D51B32">
      <w:pPr>
        <w:ind w:firstLine="720"/>
        <w:jc w:val="center"/>
        <w:rPr>
          <w:b/>
          <w:sz w:val="24"/>
          <w:szCs w:val="24"/>
        </w:rPr>
      </w:pPr>
      <w:r w:rsidRPr="00BC589A">
        <w:rPr>
          <w:b/>
          <w:sz w:val="24"/>
          <w:szCs w:val="24"/>
        </w:rPr>
        <w:t>Обеспечение безопасности</w:t>
      </w:r>
    </w:p>
    <w:p w:rsidR="00C60986" w:rsidRPr="005C5FA5" w:rsidRDefault="00C60986" w:rsidP="00C60986">
      <w:pPr>
        <w:jc w:val="center"/>
        <w:rPr>
          <w:b/>
          <w:sz w:val="16"/>
          <w:szCs w:val="16"/>
        </w:rPr>
      </w:pPr>
    </w:p>
    <w:p w:rsidR="00C60986" w:rsidRPr="00485244" w:rsidRDefault="00C60986" w:rsidP="00D51B32">
      <w:pPr>
        <w:ind w:firstLine="709"/>
        <w:jc w:val="both"/>
        <w:rPr>
          <w:sz w:val="24"/>
          <w:szCs w:val="24"/>
        </w:rPr>
      </w:pPr>
      <w:r w:rsidRPr="00485244">
        <w:rPr>
          <w:sz w:val="24"/>
          <w:szCs w:val="24"/>
        </w:rPr>
        <w:t>Одной из основных характеристик привлекательности для проживания и уровня социального развития территории является ее безопасность для населения, которая во многом определяется количеством совершаемых противоправных деяний и качеством работы правоохранительных органов.</w:t>
      </w:r>
    </w:p>
    <w:p w:rsidR="00C60986" w:rsidRPr="00485244" w:rsidRDefault="00C60986" w:rsidP="00D51B32">
      <w:pPr>
        <w:ind w:firstLine="709"/>
        <w:jc w:val="both"/>
        <w:rPr>
          <w:sz w:val="24"/>
          <w:szCs w:val="24"/>
        </w:rPr>
      </w:pPr>
      <w:r w:rsidRPr="00485244">
        <w:rPr>
          <w:sz w:val="24"/>
          <w:szCs w:val="24"/>
        </w:rPr>
        <w:t xml:space="preserve">Мероприятия, направленные на снижение уровня преступности на территории городского округа г. Бор и профилактику правонарушений, в 2021 году реализовывались органами местного самоуправления во взаимодействии с органами государственной власти всех уровней, правоохранительными органами, прокуратурой и иными учреждениями и организациями в рамках муниципальных программ: «Профилактика правонарушений и противодействие проявлениям терроризма и экстремизма на территории городского округа г. Бор», «Противодействие коррупции на территории городского округа г. Бор», «Комплексные меры противодействия злоупотреблению наркотиками и их незаконному обороту в городском округе г. Бор», «Профилактика безнадзорности и правонарушений среди несовершеннолетних городского округа г. Бор» и подпрограммы </w:t>
      </w:r>
      <w:r w:rsidR="00485244">
        <w:rPr>
          <w:sz w:val="24"/>
          <w:szCs w:val="24"/>
        </w:rPr>
        <w:t>«</w:t>
      </w:r>
      <w:r w:rsidRPr="00485244">
        <w:rPr>
          <w:sz w:val="24"/>
          <w:szCs w:val="24"/>
        </w:rPr>
        <w:t xml:space="preserve">Безопасность </w:t>
      </w:r>
      <w:r w:rsidRPr="00485244">
        <w:rPr>
          <w:sz w:val="24"/>
          <w:szCs w:val="24"/>
        </w:rPr>
        <w:lastRenderedPageBreak/>
        <w:t>дорожного движения в городском округе г. Бор</w:t>
      </w:r>
      <w:r w:rsidR="00485244">
        <w:rPr>
          <w:sz w:val="24"/>
          <w:szCs w:val="24"/>
        </w:rPr>
        <w:t>»</w:t>
      </w:r>
      <w:r w:rsidRPr="00485244">
        <w:rPr>
          <w:sz w:val="24"/>
          <w:szCs w:val="24"/>
        </w:rPr>
        <w:t xml:space="preserve">, а также ряда других муниципальных программ, содержащих мероприятия профилактической направленности. Мероприятия данных муниципальных программ реализовывались в 2021 году с целью устранения причин и условий, способствующих совершению правонарушений, а также повышения уровня правовой грамотности и развития правосознания и гражданской позиции граждан. Общий объем финансирования </w:t>
      </w:r>
      <w:r w:rsidR="00777C40">
        <w:rPr>
          <w:sz w:val="24"/>
          <w:szCs w:val="24"/>
        </w:rPr>
        <w:t xml:space="preserve">мероприятий программы </w:t>
      </w:r>
      <w:r w:rsidR="00777C40" w:rsidRPr="00485244">
        <w:rPr>
          <w:sz w:val="24"/>
          <w:szCs w:val="24"/>
        </w:rPr>
        <w:t>«Противодействие коррупции на территории городского округа г. Бор»</w:t>
      </w:r>
      <w:r w:rsidR="00777C40">
        <w:rPr>
          <w:sz w:val="24"/>
          <w:szCs w:val="24"/>
        </w:rPr>
        <w:t xml:space="preserve"> </w:t>
      </w:r>
      <w:r w:rsidRPr="00485244">
        <w:rPr>
          <w:sz w:val="24"/>
          <w:szCs w:val="24"/>
        </w:rPr>
        <w:t xml:space="preserve">составил </w:t>
      </w:r>
      <w:r w:rsidR="00A625D5">
        <w:rPr>
          <w:sz w:val="24"/>
          <w:szCs w:val="24"/>
        </w:rPr>
        <w:t>9,3</w:t>
      </w:r>
      <w:r w:rsidRPr="00485244">
        <w:rPr>
          <w:sz w:val="24"/>
          <w:szCs w:val="24"/>
        </w:rPr>
        <w:t xml:space="preserve"> млн. руб.</w:t>
      </w:r>
    </w:p>
    <w:p w:rsidR="00C60986" w:rsidRPr="004E6980" w:rsidRDefault="00C60986" w:rsidP="00D51B32">
      <w:pPr>
        <w:ind w:firstLine="709"/>
        <w:jc w:val="both"/>
      </w:pPr>
      <w:r w:rsidRPr="00485244">
        <w:rPr>
          <w:sz w:val="24"/>
          <w:szCs w:val="24"/>
        </w:rPr>
        <w:t xml:space="preserve">    </w:t>
      </w:r>
      <w:r w:rsidR="00485244">
        <w:rPr>
          <w:sz w:val="24"/>
          <w:szCs w:val="24"/>
        </w:rPr>
        <w:t xml:space="preserve">   </w:t>
      </w:r>
      <w:r w:rsidRPr="00485244">
        <w:rPr>
          <w:sz w:val="24"/>
          <w:szCs w:val="24"/>
        </w:rPr>
        <w:t>Уровень преступности на территории городского округа в 2021 году составил 134,7</w:t>
      </w:r>
      <w:r w:rsidRPr="00485244">
        <w:rPr>
          <w:b/>
          <w:sz w:val="24"/>
          <w:szCs w:val="24"/>
        </w:rPr>
        <w:t xml:space="preserve"> </w:t>
      </w:r>
      <w:r w:rsidRPr="00485244">
        <w:rPr>
          <w:sz w:val="24"/>
          <w:szCs w:val="24"/>
        </w:rPr>
        <w:t>преступлений на 10 000 человек населения городского округа г. Бор, или 104,9% к 2020 году, что выше среднеобластного уровня (129,0). Оценка уровня преступности за 2021 год позволяет охарактеризовать криминальную ситуацию на территории городского округа г. Бор как стабильно удерживаемую на уровне минимальной опасности</w:t>
      </w:r>
      <w:r w:rsidRPr="004E6980">
        <w:t>.</w:t>
      </w:r>
    </w:p>
    <w:p w:rsidR="00C60986" w:rsidRPr="00BC589A" w:rsidRDefault="00C60986" w:rsidP="00D51B32">
      <w:pPr>
        <w:ind w:firstLine="709"/>
        <w:rPr>
          <w:sz w:val="24"/>
          <w:szCs w:val="24"/>
        </w:rPr>
      </w:pPr>
    </w:p>
    <w:p w:rsidR="00C60986" w:rsidRPr="00BC589A" w:rsidRDefault="00C60986" w:rsidP="00D51B32">
      <w:pPr>
        <w:ind w:firstLine="709"/>
        <w:jc w:val="center"/>
        <w:rPr>
          <w:b/>
          <w:sz w:val="24"/>
          <w:szCs w:val="24"/>
        </w:rPr>
      </w:pPr>
      <w:r w:rsidRPr="00BC589A">
        <w:rPr>
          <w:b/>
          <w:sz w:val="24"/>
          <w:szCs w:val="24"/>
        </w:rPr>
        <w:t>Обеспечение пожарной безопасности, гражданская оборона,</w:t>
      </w:r>
    </w:p>
    <w:p w:rsidR="00C60986" w:rsidRPr="00BC589A" w:rsidRDefault="00C60986" w:rsidP="00D51B32">
      <w:pPr>
        <w:ind w:firstLine="709"/>
        <w:jc w:val="center"/>
        <w:rPr>
          <w:b/>
          <w:sz w:val="24"/>
          <w:szCs w:val="24"/>
        </w:rPr>
      </w:pPr>
      <w:r w:rsidRPr="00BC589A">
        <w:rPr>
          <w:b/>
          <w:sz w:val="24"/>
          <w:szCs w:val="24"/>
        </w:rPr>
        <w:t>предупреждение и ликвидация чрезвычайных ситуаций</w:t>
      </w:r>
    </w:p>
    <w:p w:rsidR="00C60986" w:rsidRPr="00BC589A" w:rsidRDefault="00C60986" w:rsidP="00D51B32">
      <w:pPr>
        <w:ind w:firstLine="709"/>
        <w:rPr>
          <w:sz w:val="24"/>
          <w:szCs w:val="24"/>
        </w:rPr>
      </w:pPr>
    </w:p>
    <w:p w:rsidR="00C60986" w:rsidRPr="002A7536" w:rsidRDefault="00C60986" w:rsidP="00D51B32">
      <w:pPr>
        <w:ind w:firstLine="709"/>
        <w:jc w:val="both"/>
        <w:rPr>
          <w:sz w:val="24"/>
          <w:szCs w:val="24"/>
        </w:rPr>
      </w:pPr>
      <w:r w:rsidRPr="002A7536">
        <w:rPr>
          <w:sz w:val="24"/>
          <w:szCs w:val="24"/>
        </w:rPr>
        <w:t xml:space="preserve">В течение 2021 года на территории городского округа реализовывалась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 Бор». 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w:t>
      </w:r>
    </w:p>
    <w:p w:rsidR="00C60986" w:rsidRPr="002A7536" w:rsidRDefault="00C60986" w:rsidP="00D51B32">
      <w:pPr>
        <w:ind w:firstLine="709"/>
        <w:jc w:val="both"/>
        <w:rPr>
          <w:sz w:val="24"/>
          <w:szCs w:val="24"/>
        </w:rPr>
      </w:pPr>
      <w:r w:rsidRPr="002A7536">
        <w:rPr>
          <w:sz w:val="24"/>
          <w:szCs w:val="24"/>
        </w:rPr>
        <w:t>Реализация мероприятий программы позволяет:</w:t>
      </w:r>
    </w:p>
    <w:p w:rsidR="00C60986" w:rsidRPr="002A7536" w:rsidRDefault="00C60986" w:rsidP="00D51B32">
      <w:pPr>
        <w:ind w:firstLine="709"/>
        <w:jc w:val="both"/>
        <w:rPr>
          <w:sz w:val="24"/>
          <w:szCs w:val="24"/>
        </w:rPr>
      </w:pPr>
      <w:r w:rsidRPr="002A7536">
        <w:rPr>
          <w:sz w:val="24"/>
          <w:szCs w:val="24"/>
        </w:rPr>
        <w:t xml:space="preserve">-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 </w:t>
      </w:r>
    </w:p>
    <w:p w:rsidR="00C60986" w:rsidRPr="002A7536" w:rsidRDefault="00C60986" w:rsidP="00D51B32">
      <w:pPr>
        <w:ind w:firstLine="709"/>
        <w:jc w:val="both"/>
        <w:rPr>
          <w:sz w:val="24"/>
          <w:szCs w:val="24"/>
        </w:rPr>
      </w:pPr>
      <w:r w:rsidRPr="002A7536">
        <w:rPr>
          <w:sz w:val="24"/>
          <w:szCs w:val="24"/>
        </w:rPr>
        <w:t>- повысить безопасность населения городского округа и снизить социально-экономический ущерб от чрезвычайных ситуаций и происшествий путем сокращения времени реагирования экстренных служб при обращениях населения по единому номеру «112»;</w:t>
      </w:r>
    </w:p>
    <w:p w:rsidR="00C60986" w:rsidRPr="002A7536" w:rsidRDefault="00C60986" w:rsidP="00D51B32">
      <w:pPr>
        <w:ind w:firstLine="709"/>
        <w:jc w:val="both"/>
        <w:rPr>
          <w:sz w:val="24"/>
          <w:szCs w:val="24"/>
        </w:rPr>
      </w:pPr>
      <w:r w:rsidRPr="002A7536">
        <w:rPr>
          <w:sz w:val="24"/>
          <w:szCs w:val="24"/>
        </w:rPr>
        <w:t>- повысить безопасность жизнедеятельности и качества жизни населения городского округа за счет использования спутниковых навигационных технологий на основе системы ГЛОНАСС;</w:t>
      </w:r>
    </w:p>
    <w:p w:rsidR="00C60986" w:rsidRPr="002A7536" w:rsidRDefault="00C60986" w:rsidP="00D51B32">
      <w:pPr>
        <w:ind w:firstLine="709"/>
        <w:jc w:val="both"/>
        <w:rPr>
          <w:sz w:val="24"/>
          <w:szCs w:val="24"/>
        </w:rPr>
      </w:pPr>
      <w:r w:rsidRPr="002A7536">
        <w:rPr>
          <w:sz w:val="24"/>
          <w:szCs w:val="24"/>
        </w:rPr>
        <w:t>-оснастить добровольные пожарные команды современной техникой, пожарно-техническим вооружением, спецодеждой.</w:t>
      </w:r>
    </w:p>
    <w:p w:rsidR="00C60986" w:rsidRPr="00072859" w:rsidRDefault="00C60986" w:rsidP="00D51B32">
      <w:pPr>
        <w:ind w:firstLine="709"/>
        <w:jc w:val="both"/>
        <w:rPr>
          <w:rStyle w:val="aff1"/>
          <w:b w:val="0"/>
          <w:sz w:val="24"/>
          <w:szCs w:val="24"/>
        </w:rPr>
      </w:pPr>
      <w:r w:rsidRPr="00072859">
        <w:rPr>
          <w:rStyle w:val="aff1"/>
          <w:b w:val="0"/>
          <w:sz w:val="24"/>
          <w:szCs w:val="24"/>
        </w:rPr>
        <w:t>Объем финансирования Программы в 202</w:t>
      </w:r>
      <w:r w:rsidR="00072859" w:rsidRPr="00072859">
        <w:rPr>
          <w:rStyle w:val="aff1"/>
          <w:b w:val="0"/>
          <w:sz w:val="24"/>
          <w:szCs w:val="24"/>
        </w:rPr>
        <w:t>1</w:t>
      </w:r>
      <w:r w:rsidRPr="00072859">
        <w:rPr>
          <w:rStyle w:val="aff1"/>
          <w:b w:val="0"/>
          <w:sz w:val="24"/>
          <w:szCs w:val="24"/>
        </w:rPr>
        <w:t xml:space="preserve"> году составил </w:t>
      </w:r>
      <w:r w:rsidR="00072859" w:rsidRPr="00072859">
        <w:rPr>
          <w:rStyle w:val="aff1"/>
          <w:b w:val="0"/>
          <w:sz w:val="24"/>
          <w:szCs w:val="24"/>
        </w:rPr>
        <w:t>83,6</w:t>
      </w:r>
      <w:r w:rsidRPr="00072859">
        <w:rPr>
          <w:rStyle w:val="aff1"/>
          <w:b w:val="0"/>
          <w:sz w:val="24"/>
          <w:szCs w:val="24"/>
        </w:rPr>
        <w:t xml:space="preserve"> </w:t>
      </w:r>
      <w:r w:rsidRPr="00072859">
        <w:rPr>
          <w:sz w:val="24"/>
          <w:szCs w:val="24"/>
        </w:rPr>
        <w:t>млн. руб. (</w:t>
      </w:r>
      <w:r w:rsidR="00072859" w:rsidRPr="00072859">
        <w:rPr>
          <w:sz w:val="24"/>
          <w:szCs w:val="24"/>
        </w:rPr>
        <w:t>93,6</w:t>
      </w:r>
      <w:r w:rsidRPr="00072859">
        <w:rPr>
          <w:sz w:val="24"/>
          <w:szCs w:val="24"/>
        </w:rPr>
        <w:t>% к уровню 20</w:t>
      </w:r>
      <w:r w:rsidR="00072859" w:rsidRPr="00072859">
        <w:rPr>
          <w:sz w:val="24"/>
          <w:szCs w:val="24"/>
        </w:rPr>
        <w:t>20</w:t>
      </w:r>
      <w:r w:rsidRPr="00072859">
        <w:rPr>
          <w:sz w:val="24"/>
          <w:szCs w:val="24"/>
        </w:rPr>
        <w:t xml:space="preserve"> года)</w:t>
      </w:r>
      <w:r w:rsidRPr="00072859">
        <w:rPr>
          <w:rStyle w:val="aff1"/>
          <w:b w:val="0"/>
          <w:sz w:val="24"/>
          <w:szCs w:val="24"/>
        </w:rPr>
        <w:t xml:space="preserve">. </w:t>
      </w:r>
    </w:p>
    <w:p w:rsidR="00C60986" w:rsidRDefault="00C60986" w:rsidP="00D51B32">
      <w:pPr>
        <w:shd w:val="clear" w:color="auto" w:fill="FFFFFF"/>
        <w:ind w:firstLine="709"/>
        <w:jc w:val="both"/>
        <w:rPr>
          <w:rStyle w:val="aff1"/>
          <w:b w:val="0"/>
          <w:sz w:val="24"/>
          <w:szCs w:val="24"/>
        </w:rPr>
      </w:pPr>
      <w:r w:rsidRPr="002A7536">
        <w:rPr>
          <w:rStyle w:val="aff1"/>
          <w:b w:val="0"/>
          <w:sz w:val="24"/>
          <w:szCs w:val="24"/>
        </w:rPr>
        <w:t>Расходы на обеспечение деятельности муниципальных учреждений составили 58,4 млн. руб. (111,9% к 2020 году), на противопожарные мероприятия 8,5 млн. руб. (126,1% к 2020 году).</w:t>
      </w:r>
    </w:p>
    <w:p w:rsidR="00C60986" w:rsidRPr="002A7536" w:rsidRDefault="00C60986" w:rsidP="00D51B32">
      <w:pPr>
        <w:shd w:val="clear" w:color="auto" w:fill="FFFFFF"/>
        <w:ind w:firstLine="709"/>
        <w:jc w:val="both"/>
        <w:rPr>
          <w:sz w:val="24"/>
          <w:szCs w:val="24"/>
        </w:rPr>
      </w:pPr>
      <w:r w:rsidRPr="002A7536">
        <w:rPr>
          <w:rStyle w:val="aff1"/>
          <w:b w:val="0"/>
          <w:sz w:val="24"/>
          <w:szCs w:val="24"/>
        </w:rPr>
        <w:t xml:space="preserve">За 2021 год мероприятия муниципальной программы </w:t>
      </w:r>
      <w:r w:rsidRPr="002A7536">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городского округа г. Бор» выполнены на 99,9%.</w:t>
      </w:r>
      <w:r w:rsidRPr="002A7536">
        <w:rPr>
          <w:rStyle w:val="aff1"/>
          <w:b w:val="0"/>
          <w:color w:val="333399"/>
          <w:sz w:val="24"/>
          <w:szCs w:val="24"/>
        </w:rPr>
        <w:t xml:space="preserve"> </w:t>
      </w:r>
    </w:p>
    <w:p w:rsidR="00C60986" w:rsidRPr="002A7536" w:rsidRDefault="00C60986" w:rsidP="00D51B32">
      <w:pPr>
        <w:ind w:firstLine="709"/>
        <w:jc w:val="both"/>
        <w:rPr>
          <w:sz w:val="24"/>
          <w:szCs w:val="24"/>
        </w:rPr>
      </w:pPr>
      <w:r w:rsidRPr="002A7536">
        <w:rPr>
          <w:sz w:val="24"/>
          <w:szCs w:val="24"/>
        </w:rPr>
        <w:t>За 2021 год на территории городского округа город Бор произошло 205 пожаров (2020 год – 269, снижение показателя на 23,8%), в том числе: 88 - в городе (в 2020 году -101, снижение на 12,9%), 117 - в сельской местности (в 2020 году – 168, снижение на 30,4%). В 2021 году на пожарах погибло 13 чел. (в 2020 - 1</w:t>
      </w:r>
      <w:r w:rsidR="00947D9F">
        <w:rPr>
          <w:sz w:val="24"/>
          <w:szCs w:val="24"/>
        </w:rPr>
        <w:t>9</w:t>
      </w:r>
      <w:r w:rsidRPr="002A7536">
        <w:rPr>
          <w:sz w:val="24"/>
          <w:szCs w:val="24"/>
        </w:rPr>
        <w:t xml:space="preserve"> чел.), травмировано на пожарах 10 чел. (в 2020 году – 11 чел.). </w:t>
      </w:r>
    </w:p>
    <w:p w:rsidR="00C60986" w:rsidRPr="002A7536" w:rsidRDefault="00C60986" w:rsidP="00D51B32">
      <w:pPr>
        <w:ind w:firstLine="709"/>
        <w:jc w:val="both"/>
        <w:rPr>
          <w:sz w:val="24"/>
          <w:szCs w:val="24"/>
        </w:rPr>
      </w:pPr>
      <w:r w:rsidRPr="002A7536">
        <w:rPr>
          <w:sz w:val="24"/>
          <w:szCs w:val="24"/>
        </w:rPr>
        <w:t>Наибольшее число пожаров произошло:</w:t>
      </w:r>
    </w:p>
    <w:p w:rsidR="00C60986" w:rsidRPr="002A7536" w:rsidRDefault="00C60986" w:rsidP="00D51B32">
      <w:pPr>
        <w:ind w:firstLine="709"/>
        <w:jc w:val="both"/>
        <w:rPr>
          <w:sz w:val="24"/>
          <w:szCs w:val="24"/>
        </w:rPr>
      </w:pPr>
      <w:r w:rsidRPr="002A7536">
        <w:rPr>
          <w:sz w:val="24"/>
          <w:szCs w:val="24"/>
        </w:rPr>
        <w:t>- в жилых домах – 54 случая (2020 год – 73);</w:t>
      </w:r>
    </w:p>
    <w:p w:rsidR="00C60986" w:rsidRPr="002A7536" w:rsidRDefault="00C60986" w:rsidP="00D51B32">
      <w:pPr>
        <w:ind w:firstLine="709"/>
        <w:jc w:val="both"/>
        <w:rPr>
          <w:sz w:val="24"/>
          <w:szCs w:val="24"/>
        </w:rPr>
      </w:pPr>
      <w:r w:rsidRPr="002A7536">
        <w:rPr>
          <w:sz w:val="24"/>
          <w:szCs w:val="24"/>
        </w:rPr>
        <w:t>- в банях – 48 (2020 - 55);</w:t>
      </w:r>
    </w:p>
    <w:p w:rsidR="00C60986" w:rsidRPr="002A7536" w:rsidRDefault="00C60986" w:rsidP="00D51B32">
      <w:pPr>
        <w:ind w:firstLine="709"/>
        <w:jc w:val="both"/>
        <w:rPr>
          <w:sz w:val="24"/>
          <w:szCs w:val="24"/>
        </w:rPr>
      </w:pPr>
      <w:r w:rsidRPr="002A7536">
        <w:rPr>
          <w:sz w:val="24"/>
          <w:szCs w:val="24"/>
        </w:rPr>
        <w:t>- в дачных домах - 26 (2020 – 26).</w:t>
      </w:r>
    </w:p>
    <w:p w:rsidR="00C60986" w:rsidRPr="002A7536" w:rsidRDefault="00C60986" w:rsidP="00D51B32">
      <w:pPr>
        <w:ind w:firstLine="709"/>
        <w:jc w:val="both"/>
        <w:rPr>
          <w:sz w:val="24"/>
          <w:szCs w:val="24"/>
        </w:rPr>
      </w:pPr>
      <w:r w:rsidRPr="002A7536">
        <w:rPr>
          <w:sz w:val="24"/>
          <w:szCs w:val="24"/>
        </w:rPr>
        <w:t>Наиболее распространенными причинами пожаров стали:</w:t>
      </w:r>
    </w:p>
    <w:p w:rsidR="00C60986" w:rsidRPr="002A7536" w:rsidRDefault="00C60986" w:rsidP="00D51B32">
      <w:pPr>
        <w:ind w:firstLine="709"/>
        <w:jc w:val="both"/>
        <w:rPr>
          <w:sz w:val="24"/>
          <w:szCs w:val="24"/>
        </w:rPr>
      </w:pPr>
      <w:r w:rsidRPr="002A7536">
        <w:rPr>
          <w:sz w:val="24"/>
          <w:szCs w:val="24"/>
        </w:rPr>
        <w:t>- неосторожное обращение с огнем– 59 (28,8% от общего количества пожаров);</w:t>
      </w:r>
    </w:p>
    <w:p w:rsidR="00C60986" w:rsidRPr="002A7536" w:rsidRDefault="00C60986" w:rsidP="00D51B32">
      <w:pPr>
        <w:ind w:firstLine="709"/>
        <w:jc w:val="both"/>
        <w:rPr>
          <w:sz w:val="24"/>
          <w:szCs w:val="24"/>
        </w:rPr>
      </w:pPr>
      <w:r w:rsidRPr="002A7536">
        <w:rPr>
          <w:sz w:val="24"/>
          <w:szCs w:val="24"/>
        </w:rPr>
        <w:lastRenderedPageBreak/>
        <w:t>- нарушение правил монтажа электрооборудования - 47 (22,9%);</w:t>
      </w:r>
    </w:p>
    <w:p w:rsidR="00C60986" w:rsidRPr="002A7536" w:rsidRDefault="00C60986" w:rsidP="00D51B32">
      <w:pPr>
        <w:ind w:firstLine="709"/>
        <w:jc w:val="both"/>
        <w:rPr>
          <w:sz w:val="24"/>
          <w:szCs w:val="24"/>
        </w:rPr>
      </w:pPr>
      <w:r w:rsidRPr="002A7536">
        <w:rPr>
          <w:sz w:val="24"/>
          <w:szCs w:val="24"/>
        </w:rPr>
        <w:t>- неправильное устройство или неисправность дымовой трубы – 26 (12,6%).</w:t>
      </w:r>
    </w:p>
    <w:p w:rsidR="00C60986" w:rsidRPr="002A7536" w:rsidRDefault="00C60986" w:rsidP="00D51B32">
      <w:pPr>
        <w:ind w:firstLine="709"/>
        <w:jc w:val="both"/>
        <w:rPr>
          <w:sz w:val="24"/>
          <w:szCs w:val="24"/>
        </w:rPr>
      </w:pPr>
      <w:r w:rsidRPr="002A7536">
        <w:rPr>
          <w:sz w:val="24"/>
          <w:szCs w:val="24"/>
        </w:rPr>
        <w:t>С целью улучшения противопожарной обстановки в округе в 2021 году были проведены следующие организационные и инженерно-технические мероприятия:</w:t>
      </w:r>
    </w:p>
    <w:p w:rsidR="00C60986" w:rsidRPr="002A7536" w:rsidRDefault="00C60986" w:rsidP="00D51B32">
      <w:pPr>
        <w:ind w:firstLine="709"/>
        <w:jc w:val="both"/>
        <w:rPr>
          <w:sz w:val="24"/>
          <w:szCs w:val="24"/>
        </w:rPr>
      </w:pPr>
      <w:r w:rsidRPr="002A7536">
        <w:rPr>
          <w:sz w:val="24"/>
          <w:szCs w:val="24"/>
        </w:rPr>
        <w:t>- на территориях сельских населенных пунктов для предотвращения распространения пожаров в пожароопасный период на населенные пункты осуществлено устройство защитных противопожарных полос, опашка населенных пунктов, удаление сухой растительности (506,9 км.);</w:t>
      </w:r>
    </w:p>
    <w:p w:rsidR="00C60986" w:rsidRPr="002A7536" w:rsidRDefault="00C60986" w:rsidP="00D51B32">
      <w:pPr>
        <w:ind w:firstLine="709"/>
        <w:jc w:val="both"/>
        <w:rPr>
          <w:sz w:val="24"/>
          <w:szCs w:val="24"/>
        </w:rPr>
      </w:pPr>
      <w:r w:rsidRPr="002A7536">
        <w:rPr>
          <w:sz w:val="24"/>
          <w:szCs w:val="24"/>
        </w:rPr>
        <w:t>-оборудовано 18 площадок (пирсов) для забора воды пожарной техникой возле противопожарных водоемов, что способствует подъезду пожарной техники к водоисточнику в любое время года в населенных пунктах (д. Березовка, д.</w:t>
      </w:r>
      <w:r w:rsidR="00600E2A">
        <w:rPr>
          <w:sz w:val="24"/>
          <w:szCs w:val="24"/>
        </w:rPr>
        <w:t xml:space="preserve"> </w:t>
      </w:r>
      <w:r w:rsidRPr="002A7536">
        <w:rPr>
          <w:sz w:val="24"/>
          <w:szCs w:val="24"/>
        </w:rPr>
        <w:t>Уткино, д.</w:t>
      </w:r>
      <w:r w:rsidR="00600E2A">
        <w:rPr>
          <w:sz w:val="24"/>
          <w:szCs w:val="24"/>
        </w:rPr>
        <w:t xml:space="preserve"> </w:t>
      </w:r>
      <w:r w:rsidRPr="002A7536">
        <w:rPr>
          <w:sz w:val="24"/>
          <w:szCs w:val="24"/>
        </w:rPr>
        <w:t>Линдо-Пустынь, д.</w:t>
      </w:r>
      <w:r w:rsidR="00600E2A">
        <w:rPr>
          <w:sz w:val="24"/>
          <w:szCs w:val="24"/>
        </w:rPr>
        <w:t xml:space="preserve"> </w:t>
      </w:r>
      <w:r w:rsidRPr="002A7536">
        <w:rPr>
          <w:sz w:val="24"/>
          <w:szCs w:val="24"/>
        </w:rPr>
        <w:t>Васильково Кантауровского с/с; д. Ежово, д.</w:t>
      </w:r>
      <w:r w:rsidR="00600E2A">
        <w:rPr>
          <w:sz w:val="24"/>
          <w:szCs w:val="24"/>
        </w:rPr>
        <w:t xml:space="preserve"> </w:t>
      </w:r>
      <w:r w:rsidRPr="002A7536">
        <w:rPr>
          <w:sz w:val="24"/>
          <w:szCs w:val="24"/>
        </w:rPr>
        <w:t>Борисовка, д.</w:t>
      </w:r>
      <w:r w:rsidR="00600E2A">
        <w:rPr>
          <w:sz w:val="24"/>
          <w:szCs w:val="24"/>
        </w:rPr>
        <w:t xml:space="preserve"> </w:t>
      </w:r>
      <w:r w:rsidRPr="002A7536">
        <w:rPr>
          <w:sz w:val="24"/>
          <w:szCs w:val="24"/>
        </w:rPr>
        <w:t>Тайново Ситниковского с/с; п.</w:t>
      </w:r>
      <w:r w:rsidR="00600E2A">
        <w:rPr>
          <w:sz w:val="24"/>
          <w:szCs w:val="24"/>
        </w:rPr>
        <w:t xml:space="preserve"> </w:t>
      </w:r>
      <w:r w:rsidRPr="002A7536">
        <w:rPr>
          <w:sz w:val="24"/>
          <w:szCs w:val="24"/>
        </w:rPr>
        <w:t>Полевой, п.</w:t>
      </w:r>
      <w:r w:rsidR="00600E2A">
        <w:rPr>
          <w:sz w:val="24"/>
          <w:szCs w:val="24"/>
        </w:rPr>
        <w:t xml:space="preserve"> </w:t>
      </w:r>
      <w:r w:rsidRPr="002A7536">
        <w:rPr>
          <w:sz w:val="24"/>
          <w:szCs w:val="24"/>
        </w:rPr>
        <w:t>Пикинские Гривы, д.</w:t>
      </w:r>
      <w:r w:rsidR="00600E2A">
        <w:rPr>
          <w:sz w:val="24"/>
          <w:szCs w:val="24"/>
        </w:rPr>
        <w:t xml:space="preserve"> </w:t>
      </w:r>
      <w:r w:rsidRPr="002A7536">
        <w:rPr>
          <w:sz w:val="24"/>
          <w:szCs w:val="24"/>
        </w:rPr>
        <w:t>Шехонка, д.</w:t>
      </w:r>
      <w:r w:rsidR="00600E2A">
        <w:rPr>
          <w:sz w:val="24"/>
          <w:szCs w:val="24"/>
        </w:rPr>
        <w:t xml:space="preserve"> </w:t>
      </w:r>
      <w:r w:rsidRPr="002A7536">
        <w:rPr>
          <w:sz w:val="24"/>
          <w:szCs w:val="24"/>
        </w:rPr>
        <w:t>Останкино, д.</w:t>
      </w:r>
      <w:r w:rsidR="00600E2A">
        <w:rPr>
          <w:sz w:val="24"/>
          <w:szCs w:val="24"/>
        </w:rPr>
        <w:t xml:space="preserve"> </w:t>
      </w:r>
      <w:r w:rsidRPr="002A7536">
        <w:rPr>
          <w:sz w:val="24"/>
          <w:szCs w:val="24"/>
        </w:rPr>
        <w:t>Мякотинское, д.</w:t>
      </w:r>
      <w:r w:rsidR="00600E2A">
        <w:rPr>
          <w:sz w:val="24"/>
          <w:szCs w:val="24"/>
        </w:rPr>
        <w:t xml:space="preserve"> </w:t>
      </w:r>
      <w:r w:rsidRPr="002A7536">
        <w:rPr>
          <w:sz w:val="24"/>
          <w:szCs w:val="24"/>
        </w:rPr>
        <w:t>Дубенки, д.</w:t>
      </w:r>
      <w:r w:rsidR="00600E2A">
        <w:rPr>
          <w:sz w:val="24"/>
          <w:szCs w:val="24"/>
        </w:rPr>
        <w:t xml:space="preserve"> </w:t>
      </w:r>
      <w:r w:rsidRPr="002A7536">
        <w:rPr>
          <w:sz w:val="24"/>
          <w:szCs w:val="24"/>
        </w:rPr>
        <w:t>Уткино, д.</w:t>
      </w:r>
      <w:r w:rsidR="00600E2A">
        <w:rPr>
          <w:sz w:val="24"/>
          <w:szCs w:val="24"/>
        </w:rPr>
        <w:t xml:space="preserve"> </w:t>
      </w:r>
      <w:r w:rsidRPr="002A7536">
        <w:rPr>
          <w:sz w:val="24"/>
          <w:szCs w:val="24"/>
        </w:rPr>
        <w:t>Озерки Краснослободского с/с, д.</w:t>
      </w:r>
      <w:r w:rsidR="00600E2A">
        <w:rPr>
          <w:sz w:val="24"/>
          <w:szCs w:val="24"/>
        </w:rPr>
        <w:t xml:space="preserve"> </w:t>
      </w:r>
      <w:r w:rsidRPr="002A7536">
        <w:rPr>
          <w:sz w:val="24"/>
          <w:szCs w:val="24"/>
        </w:rPr>
        <w:t>Заборье, д.</w:t>
      </w:r>
      <w:r w:rsidR="00600E2A">
        <w:rPr>
          <w:sz w:val="24"/>
          <w:szCs w:val="24"/>
        </w:rPr>
        <w:t xml:space="preserve"> </w:t>
      </w:r>
      <w:r w:rsidRPr="002A7536">
        <w:rPr>
          <w:sz w:val="24"/>
          <w:szCs w:val="24"/>
        </w:rPr>
        <w:t>Елевая, д.</w:t>
      </w:r>
      <w:r w:rsidR="00600E2A">
        <w:rPr>
          <w:sz w:val="24"/>
          <w:szCs w:val="24"/>
        </w:rPr>
        <w:t xml:space="preserve"> </w:t>
      </w:r>
      <w:r w:rsidRPr="002A7536">
        <w:rPr>
          <w:sz w:val="24"/>
          <w:szCs w:val="24"/>
        </w:rPr>
        <w:t xml:space="preserve">Костино Редькинского с/с); </w:t>
      </w:r>
    </w:p>
    <w:p w:rsidR="00C60986" w:rsidRPr="002A7536" w:rsidRDefault="00C60986" w:rsidP="00D51B32">
      <w:pPr>
        <w:ind w:firstLine="709"/>
        <w:jc w:val="both"/>
        <w:rPr>
          <w:sz w:val="24"/>
          <w:szCs w:val="24"/>
        </w:rPr>
      </w:pPr>
      <w:r w:rsidRPr="002A7536">
        <w:rPr>
          <w:sz w:val="24"/>
          <w:szCs w:val="24"/>
        </w:rPr>
        <w:t>- произведено устройство искусственных водоемов, установка и ремонт 8 пожарных емкостей (д. Уткино, д. Васильково Кантауровского с/с; д. Ямново Ямновского с/с; пос.Память Парижской Коммуны; д.Останкино останкинского с/с, д.</w:t>
      </w:r>
      <w:r w:rsidR="00600E2A">
        <w:rPr>
          <w:sz w:val="24"/>
          <w:szCs w:val="24"/>
        </w:rPr>
        <w:t xml:space="preserve"> </w:t>
      </w:r>
      <w:r w:rsidRPr="002A7536">
        <w:rPr>
          <w:sz w:val="24"/>
          <w:szCs w:val="24"/>
        </w:rPr>
        <w:t>Остреево, с.Линда  Линдовского с/с, д.</w:t>
      </w:r>
      <w:r w:rsidR="00600E2A">
        <w:rPr>
          <w:sz w:val="24"/>
          <w:szCs w:val="24"/>
        </w:rPr>
        <w:t xml:space="preserve"> </w:t>
      </w:r>
      <w:r w:rsidRPr="002A7536">
        <w:rPr>
          <w:sz w:val="24"/>
          <w:szCs w:val="24"/>
        </w:rPr>
        <w:t>Темряшино Ситниковского с/с);</w:t>
      </w:r>
    </w:p>
    <w:p w:rsidR="00C60986" w:rsidRPr="002A7536" w:rsidRDefault="00C60986" w:rsidP="00D51B32">
      <w:pPr>
        <w:ind w:firstLine="709"/>
        <w:jc w:val="both"/>
        <w:rPr>
          <w:sz w:val="24"/>
          <w:szCs w:val="24"/>
        </w:rPr>
      </w:pPr>
      <w:r w:rsidRPr="002A7536">
        <w:rPr>
          <w:sz w:val="24"/>
          <w:szCs w:val="24"/>
        </w:rPr>
        <w:t>- добровольные пожарные команды обеспечены пожарно-техническим вооружением и спецодеждой (</w:t>
      </w:r>
      <w:r w:rsidR="004904EE">
        <w:rPr>
          <w:sz w:val="24"/>
          <w:szCs w:val="24"/>
        </w:rPr>
        <w:t xml:space="preserve">в </w:t>
      </w:r>
      <w:r w:rsidRPr="002A7536">
        <w:rPr>
          <w:sz w:val="24"/>
          <w:szCs w:val="24"/>
        </w:rPr>
        <w:t>Линдовском, Ситниковском, Останкинском, Ямновском территориальных отделах, территориальном отделе в п. П.П.Коммуны), приобретены комплекты одежды и пожарно-техническое вооружение;</w:t>
      </w:r>
    </w:p>
    <w:p w:rsidR="00C60986" w:rsidRPr="002A7536" w:rsidRDefault="00C60986" w:rsidP="00D51B32">
      <w:pPr>
        <w:ind w:firstLine="709"/>
        <w:jc w:val="both"/>
        <w:rPr>
          <w:sz w:val="24"/>
          <w:szCs w:val="24"/>
        </w:rPr>
      </w:pPr>
      <w:r w:rsidRPr="002A7536">
        <w:rPr>
          <w:sz w:val="24"/>
          <w:szCs w:val="24"/>
        </w:rPr>
        <w:t>- в населенных пунктах, территориях сельсоветов городского округа г. Бор установлено 3 указателя (объемные со светильником или плоские, выполненные с использованием светоотражающих покрытий)</w:t>
      </w:r>
      <w:r w:rsidR="00E178DE">
        <w:rPr>
          <w:sz w:val="24"/>
          <w:szCs w:val="24"/>
        </w:rPr>
        <w:t>,</w:t>
      </w:r>
      <w:r w:rsidRPr="002A7536">
        <w:rPr>
          <w:sz w:val="24"/>
          <w:szCs w:val="24"/>
        </w:rPr>
        <w:t xml:space="preserve"> а также по направлению движения к ним (Краснослободский </w:t>
      </w:r>
      <w:r w:rsidR="00BC51FA">
        <w:rPr>
          <w:sz w:val="24"/>
          <w:szCs w:val="24"/>
        </w:rPr>
        <w:t>сельсовет</w:t>
      </w:r>
      <w:r w:rsidRPr="002A7536">
        <w:rPr>
          <w:sz w:val="24"/>
          <w:szCs w:val="24"/>
        </w:rPr>
        <w:t>);</w:t>
      </w:r>
    </w:p>
    <w:p w:rsidR="00C60986" w:rsidRPr="002A7536" w:rsidRDefault="00C60986" w:rsidP="00D51B32">
      <w:pPr>
        <w:ind w:firstLine="709"/>
        <w:jc w:val="both"/>
        <w:rPr>
          <w:sz w:val="24"/>
          <w:szCs w:val="24"/>
        </w:rPr>
      </w:pPr>
      <w:r w:rsidRPr="002A7536">
        <w:rPr>
          <w:bCs/>
          <w:sz w:val="24"/>
          <w:szCs w:val="24"/>
        </w:rPr>
        <w:t xml:space="preserve">- произведена установка средств </w:t>
      </w:r>
      <w:r w:rsidR="00E178DE">
        <w:rPr>
          <w:bCs/>
          <w:sz w:val="24"/>
          <w:szCs w:val="24"/>
        </w:rPr>
        <w:t xml:space="preserve">оповещения населения при пожаре - </w:t>
      </w:r>
      <w:r w:rsidRPr="002A7536">
        <w:rPr>
          <w:bCs/>
          <w:sz w:val="24"/>
          <w:szCs w:val="24"/>
        </w:rPr>
        <w:t>2 шт. (</w:t>
      </w:r>
      <w:r w:rsidRPr="002A7536">
        <w:rPr>
          <w:sz w:val="24"/>
          <w:szCs w:val="24"/>
        </w:rPr>
        <w:t>д.Лапино, д.Б</w:t>
      </w:r>
      <w:r w:rsidR="006412B5">
        <w:rPr>
          <w:sz w:val="24"/>
          <w:szCs w:val="24"/>
        </w:rPr>
        <w:t>о</w:t>
      </w:r>
      <w:r w:rsidRPr="002A7536">
        <w:rPr>
          <w:sz w:val="24"/>
          <w:szCs w:val="24"/>
        </w:rPr>
        <w:t>талово Ситниковский т.о.).</w:t>
      </w:r>
    </w:p>
    <w:p w:rsidR="00C60986" w:rsidRPr="002A7536" w:rsidRDefault="00C60986" w:rsidP="00D51B32">
      <w:pPr>
        <w:ind w:firstLine="709"/>
        <w:jc w:val="both"/>
        <w:rPr>
          <w:sz w:val="24"/>
          <w:szCs w:val="24"/>
        </w:rPr>
      </w:pPr>
      <w:r w:rsidRPr="002A7536">
        <w:rPr>
          <w:sz w:val="24"/>
          <w:szCs w:val="24"/>
        </w:rPr>
        <w:t>Ежегодно осуществляется страхование жизни 183 добровольных пожарных, внесенных в реестр, на общую сумму 14,6 тыс. руб.</w:t>
      </w:r>
    </w:p>
    <w:p w:rsidR="00C60986" w:rsidRPr="002A7536" w:rsidRDefault="00C60986" w:rsidP="00D51B32">
      <w:pPr>
        <w:ind w:firstLine="709"/>
        <w:jc w:val="both"/>
        <w:rPr>
          <w:bCs/>
          <w:sz w:val="24"/>
          <w:szCs w:val="24"/>
        </w:rPr>
      </w:pPr>
      <w:r w:rsidRPr="002A7536">
        <w:rPr>
          <w:sz w:val="24"/>
          <w:szCs w:val="24"/>
        </w:rPr>
        <w:t>Изготовлены баннеры и плакаты в количестве 6 ед. на сумму 42,0 тыс.руб.</w:t>
      </w:r>
    </w:p>
    <w:p w:rsidR="00C60986" w:rsidRPr="002A7536" w:rsidRDefault="00C60986" w:rsidP="00D51B32">
      <w:pPr>
        <w:ind w:firstLine="709"/>
        <w:jc w:val="both"/>
        <w:rPr>
          <w:sz w:val="24"/>
          <w:szCs w:val="24"/>
        </w:rPr>
      </w:pPr>
      <w:r w:rsidRPr="002A7536">
        <w:rPr>
          <w:sz w:val="24"/>
          <w:szCs w:val="24"/>
        </w:rPr>
        <w:t>Осуществлена оплата СМС сообщений через сервисный центр для передачи сигналов оповещения старостам населенных пунктов округа в сумме 10,0 тыс. руб.</w:t>
      </w:r>
    </w:p>
    <w:p w:rsidR="00C60986" w:rsidRPr="002A7536" w:rsidRDefault="00C60986" w:rsidP="00D51B32">
      <w:pPr>
        <w:ind w:firstLine="709"/>
        <w:jc w:val="both"/>
        <w:rPr>
          <w:bCs/>
          <w:sz w:val="24"/>
          <w:szCs w:val="24"/>
        </w:rPr>
      </w:pPr>
      <w:r w:rsidRPr="002A7536">
        <w:rPr>
          <w:sz w:val="24"/>
          <w:szCs w:val="24"/>
        </w:rPr>
        <w:t xml:space="preserve">Обучение по программе повышения квалификации персонала дежурно-диспетчерских служб Нижегородской области в рамках функционирования системы обеспечения вызова экстренных оперативных служб по единому номеру «112» прошли 2 человека; по программе повышения квалификации должностных лиц и специалистов органов управления гражданской обороны и единой государственной системы предупреждения и ликвидации чрезвычайных ситуаций Нижегородской области </w:t>
      </w:r>
      <w:r w:rsidR="007C5B85">
        <w:rPr>
          <w:sz w:val="24"/>
          <w:szCs w:val="24"/>
        </w:rPr>
        <w:t>-</w:t>
      </w:r>
      <w:r w:rsidRPr="002A7536">
        <w:rPr>
          <w:sz w:val="24"/>
          <w:szCs w:val="24"/>
        </w:rPr>
        <w:t xml:space="preserve"> 2 человека.</w:t>
      </w:r>
    </w:p>
    <w:p w:rsidR="00C60986" w:rsidRPr="002A7536" w:rsidRDefault="00C60986" w:rsidP="00D51B32">
      <w:pPr>
        <w:ind w:firstLine="709"/>
        <w:jc w:val="both"/>
        <w:rPr>
          <w:sz w:val="24"/>
          <w:szCs w:val="24"/>
        </w:rPr>
      </w:pPr>
      <w:r w:rsidRPr="002A7536">
        <w:rPr>
          <w:sz w:val="24"/>
          <w:szCs w:val="24"/>
        </w:rPr>
        <w:t xml:space="preserve">Работа в области гражданской обороны в 2021 году была направлена на совершенствование нормативно-правовой базы с учетом современных требований, направленных на формирование нового облика гражданской обороны. </w:t>
      </w:r>
    </w:p>
    <w:p w:rsidR="00C60986" w:rsidRPr="002A7536" w:rsidRDefault="00C60986" w:rsidP="00D51B32">
      <w:pPr>
        <w:pStyle w:val="af5"/>
        <w:spacing w:before="0" w:beforeAutospacing="0" w:after="0" w:afterAutospacing="0"/>
        <w:ind w:firstLine="709"/>
        <w:jc w:val="both"/>
        <w:rPr>
          <w:sz w:val="24"/>
          <w:szCs w:val="24"/>
        </w:rPr>
      </w:pPr>
      <w:r w:rsidRPr="002A7536">
        <w:rPr>
          <w:sz w:val="24"/>
          <w:szCs w:val="24"/>
        </w:rPr>
        <w:t>Одной из важнейших задач в области гражданской оборон</w:t>
      </w:r>
      <w:r w:rsidR="002B2181">
        <w:rPr>
          <w:sz w:val="24"/>
          <w:szCs w:val="24"/>
        </w:rPr>
        <w:t>ы</w:t>
      </w:r>
      <w:r w:rsidRPr="002A7536">
        <w:rPr>
          <w:sz w:val="24"/>
          <w:szCs w:val="24"/>
        </w:rPr>
        <w:t xml:space="preserve">,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о </w:t>
      </w:r>
      <w:r w:rsidR="002B2181">
        <w:rPr>
          <w:sz w:val="24"/>
          <w:szCs w:val="24"/>
        </w:rPr>
        <w:t>чрезвычайных и аварийных ситуациях</w:t>
      </w:r>
      <w:r w:rsidRPr="002A7536">
        <w:rPr>
          <w:sz w:val="24"/>
          <w:szCs w:val="24"/>
        </w:rPr>
        <w:t xml:space="preserve">. Муниципальный сегмент региональной автоматизированной системы централизованного оповещения населения Нижегородской области (МАСЦО) введен в промышленную эксплуатацию и используется по назначению. </w:t>
      </w:r>
      <w:r w:rsidRPr="002A7536">
        <w:rPr>
          <w:bCs/>
          <w:sz w:val="24"/>
          <w:szCs w:val="24"/>
        </w:rPr>
        <w:t xml:space="preserve">Мероприятия, направленные на обслуживание и содержание муниципального сегмента региональной автоматизированной системы центрального оповещения населения (МАСЦО) проводятся в течение года, общая сумма на вышеуказанные мероприятия составляет </w:t>
      </w:r>
      <w:r>
        <w:rPr>
          <w:bCs/>
          <w:sz w:val="24"/>
          <w:szCs w:val="24"/>
        </w:rPr>
        <w:t>0,8 млн.</w:t>
      </w:r>
      <w:r w:rsidRPr="002A7536">
        <w:rPr>
          <w:sz w:val="24"/>
          <w:szCs w:val="24"/>
        </w:rPr>
        <w:t xml:space="preserve"> руб. </w:t>
      </w:r>
    </w:p>
    <w:p w:rsidR="00C60986" w:rsidRPr="002A7536" w:rsidRDefault="00C60986" w:rsidP="00D51B32">
      <w:pPr>
        <w:pStyle w:val="af5"/>
        <w:spacing w:before="0" w:beforeAutospacing="0" w:after="0" w:afterAutospacing="0"/>
        <w:ind w:firstLine="709"/>
        <w:jc w:val="both"/>
        <w:rPr>
          <w:bCs/>
          <w:sz w:val="24"/>
          <w:szCs w:val="24"/>
        </w:rPr>
      </w:pPr>
      <w:r w:rsidRPr="002A7536">
        <w:rPr>
          <w:sz w:val="24"/>
          <w:szCs w:val="24"/>
        </w:rPr>
        <w:lastRenderedPageBreak/>
        <w:t>Произведена установка радиостанции УКВ в рамках м</w:t>
      </w:r>
      <w:r w:rsidRPr="002A7536">
        <w:rPr>
          <w:bCs/>
          <w:sz w:val="24"/>
          <w:szCs w:val="24"/>
        </w:rPr>
        <w:t>ероприятий, направленных на создание и развитие системы обеспечения вызова экстренных оперативных служб по единому номеру «112» на сумму 47,6 тыс</w:t>
      </w:r>
      <w:r>
        <w:rPr>
          <w:bCs/>
          <w:sz w:val="24"/>
          <w:szCs w:val="24"/>
        </w:rPr>
        <w:t>.</w:t>
      </w:r>
      <w:r w:rsidRPr="002A7536">
        <w:rPr>
          <w:bCs/>
          <w:sz w:val="24"/>
          <w:szCs w:val="24"/>
        </w:rPr>
        <w:t xml:space="preserve"> руб.</w:t>
      </w:r>
    </w:p>
    <w:p w:rsidR="00C60986" w:rsidRPr="00641F8D" w:rsidRDefault="00C60986" w:rsidP="00D51B32">
      <w:pPr>
        <w:ind w:firstLine="709"/>
        <w:rPr>
          <w:sz w:val="24"/>
          <w:szCs w:val="24"/>
        </w:rPr>
      </w:pPr>
      <w:r w:rsidRPr="00641F8D">
        <w:rPr>
          <w:sz w:val="24"/>
          <w:szCs w:val="24"/>
        </w:rPr>
        <w:t>Основные мероприятия согласно плану городского округа в области гражданской обороны за 2021 год выполнены в полном объеме.</w:t>
      </w:r>
    </w:p>
    <w:p w:rsidR="00C60986" w:rsidRPr="00A40E41" w:rsidRDefault="00C60986" w:rsidP="00D51B32">
      <w:pPr>
        <w:ind w:firstLine="709"/>
        <w:rPr>
          <w:sz w:val="16"/>
          <w:szCs w:val="16"/>
        </w:rPr>
      </w:pPr>
    </w:p>
    <w:p w:rsidR="00C60986" w:rsidRPr="00BC589A" w:rsidRDefault="00C60986" w:rsidP="00D51B32">
      <w:pPr>
        <w:ind w:firstLine="709"/>
        <w:jc w:val="center"/>
        <w:rPr>
          <w:b/>
          <w:sz w:val="24"/>
          <w:szCs w:val="24"/>
        </w:rPr>
      </w:pPr>
      <w:r w:rsidRPr="00BC589A">
        <w:rPr>
          <w:b/>
          <w:sz w:val="24"/>
          <w:szCs w:val="24"/>
        </w:rPr>
        <w:t>Экологический контроль и охрана природы</w:t>
      </w:r>
    </w:p>
    <w:p w:rsidR="00C60986" w:rsidRPr="00A40E41" w:rsidRDefault="00C60986" w:rsidP="00D51B32">
      <w:pPr>
        <w:ind w:firstLine="709"/>
        <w:rPr>
          <w:sz w:val="16"/>
          <w:szCs w:val="16"/>
        </w:rPr>
      </w:pPr>
    </w:p>
    <w:p w:rsidR="00C60986" w:rsidRPr="00497B5A" w:rsidRDefault="00C60986" w:rsidP="00D51B32">
      <w:pPr>
        <w:ind w:firstLine="709"/>
        <w:jc w:val="both"/>
        <w:rPr>
          <w:sz w:val="24"/>
          <w:szCs w:val="24"/>
        </w:rPr>
      </w:pPr>
      <w:r w:rsidRPr="00497B5A">
        <w:rPr>
          <w:sz w:val="24"/>
          <w:szCs w:val="24"/>
        </w:rPr>
        <w:t xml:space="preserve">Решение вопросов экологии и природопользования на территории городского округа г. Бор требует обеспечения непрерывного и комплексного подхода с использованием программно-целевого метода, что обусловило необходимость разработки и реализации муниципальной программы «Экология и охрана окружающей среды городского округа г. Бор». </w:t>
      </w:r>
    </w:p>
    <w:p w:rsidR="00C60986" w:rsidRPr="00497B5A" w:rsidRDefault="00C60986" w:rsidP="00D51B32">
      <w:pPr>
        <w:ind w:firstLine="709"/>
        <w:jc w:val="both"/>
        <w:rPr>
          <w:sz w:val="24"/>
          <w:szCs w:val="24"/>
        </w:rPr>
      </w:pPr>
      <w:r w:rsidRPr="00497B5A">
        <w:rPr>
          <w:sz w:val="24"/>
          <w:szCs w:val="24"/>
        </w:rPr>
        <w:t xml:space="preserve">Мероприятия, проводимые в рамках программы, направлены на  рациональное использование охотничьих ресурсов, организацию мероприятий по охране окружающей среды в границах городского округа, повышение уровня экологической безопасности и сохранения природных систем. Объем финансирования по программе в 2021 году составил 6524,5 тыс. руб. (160% к уровню 2020 года). </w:t>
      </w:r>
    </w:p>
    <w:p w:rsidR="00C60986" w:rsidRPr="00497B5A" w:rsidRDefault="00C60986" w:rsidP="00D51B32">
      <w:pPr>
        <w:ind w:firstLine="709"/>
        <w:jc w:val="both"/>
        <w:rPr>
          <w:sz w:val="24"/>
          <w:szCs w:val="24"/>
        </w:rPr>
      </w:pPr>
      <w:r w:rsidRPr="00497B5A">
        <w:rPr>
          <w:sz w:val="24"/>
          <w:szCs w:val="24"/>
        </w:rPr>
        <w:t>В ходе реализации мероприятий программы в течение 2021 года МБУ «Борское охотничье-рыболовное хозяйство» были проведены работы в сфере учета объектов животного мира, отнесенных к объектам охоты и среды их обитания по схеме, утвержденной министерством экологии и природных ресурсов Нижегородской области. Произведен учет кабана, рябчика, тетерева, глухаря, боровой и водоплавающей дичи, норных и околоводных животных, медведя.   По результатам учетных работ составлена сводная ведомость учета водоплавающей и боровой птицы, проведен учет медведя, норных (лисица, енотовидная собака, барсук) и околоводных животных (бобр, ондатра). Индекс прироста численности животных составил 7%.</w:t>
      </w:r>
    </w:p>
    <w:p w:rsidR="00C60986" w:rsidRPr="00497B5A" w:rsidRDefault="00C60986" w:rsidP="00D51B32">
      <w:pPr>
        <w:ind w:firstLine="709"/>
        <w:jc w:val="both"/>
        <w:rPr>
          <w:sz w:val="24"/>
          <w:szCs w:val="24"/>
        </w:rPr>
      </w:pPr>
      <w:r w:rsidRPr="00497B5A">
        <w:rPr>
          <w:sz w:val="24"/>
          <w:szCs w:val="24"/>
        </w:rPr>
        <w:t>Количество проведенных мероприятий составило 2347 рабочих дней. Отремонтировано, изготовлено и установлено 100 охотохозяйственных сооружений.</w:t>
      </w:r>
    </w:p>
    <w:p w:rsidR="00C60986" w:rsidRPr="00497B5A" w:rsidRDefault="00C60986" w:rsidP="00D51B32">
      <w:pPr>
        <w:ind w:firstLine="709"/>
        <w:jc w:val="both"/>
        <w:rPr>
          <w:sz w:val="24"/>
          <w:szCs w:val="24"/>
        </w:rPr>
      </w:pPr>
      <w:r w:rsidRPr="00497B5A">
        <w:rPr>
          <w:sz w:val="24"/>
          <w:szCs w:val="24"/>
        </w:rPr>
        <w:t>Изготовлено:</w:t>
      </w:r>
    </w:p>
    <w:p w:rsidR="00C60986" w:rsidRPr="00497B5A" w:rsidRDefault="00C60986" w:rsidP="00D51B32">
      <w:pPr>
        <w:ind w:firstLine="709"/>
        <w:jc w:val="both"/>
        <w:rPr>
          <w:sz w:val="24"/>
          <w:szCs w:val="24"/>
        </w:rPr>
      </w:pPr>
      <w:r w:rsidRPr="00497B5A">
        <w:rPr>
          <w:sz w:val="24"/>
          <w:szCs w:val="24"/>
        </w:rPr>
        <w:t>- солонцы для лося - 18 шт.;</w:t>
      </w:r>
    </w:p>
    <w:p w:rsidR="00C60986" w:rsidRPr="00497B5A" w:rsidRDefault="00C60986" w:rsidP="00D51B32">
      <w:pPr>
        <w:ind w:firstLine="709"/>
        <w:jc w:val="both"/>
        <w:rPr>
          <w:sz w:val="24"/>
          <w:szCs w:val="24"/>
        </w:rPr>
      </w:pPr>
      <w:r w:rsidRPr="00497B5A">
        <w:rPr>
          <w:sz w:val="24"/>
          <w:szCs w:val="24"/>
        </w:rPr>
        <w:t>- солонцы для зайцев - 22 шт.;</w:t>
      </w:r>
    </w:p>
    <w:p w:rsidR="00C60986" w:rsidRPr="00497B5A" w:rsidRDefault="00C60986" w:rsidP="00D51B32">
      <w:pPr>
        <w:ind w:firstLine="709"/>
        <w:jc w:val="both"/>
        <w:rPr>
          <w:sz w:val="24"/>
          <w:szCs w:val="24"/>
        </w:rPr>
      </w:pPr>
      <w:r w:rsidRPr="00497B5A">
        <w:rPr>
          <w:sz w:val="24"/>
          <w:szCs w:val="24"/>
        </w:rPr>
        <w:t>- галечники - 10 шт.;</w:t>
      </w:r>
    </w:p>
    <w:p w:rsidR="00C60986" w:rsidRPr="00497B5A" w:rsidRDefault="00C60986" w:rsidP="00D51B32">
      <w:pPr>
        <w:ind w:firstLine="709"/>
        <w:jc w:val="both"/>
        <w:rPr>
          <w:sz w:val="24"/>
          <w:szCs w:val="24"/>
        </w:rPr>
      </w:pPr>
      <w:r w:rsidRPr="00497B5A">
        <w:rPr>
          <w:sz w:val="24"/>
          <w:szCs w:val="24"/>
        </w:rPr>
        <w:t>- ремонт аншлагов - 30 шт.;</w:t>
      </w:r>
    </w:p>
    <w:p w:rsidR="00C60986" w:rsidRPr="00497B5A" w:rsidRDefault="00C60986" w:rsidP="00D51B32">
      <w:pPr>
        <w:ind w:firstLine="709"/>
        <w:jc w:val="both"/>
        <w:rPr>
          <w:sz w:val="24"/>
          <w:szCs w:val="24"/>
        </w:rPr>
      </w:pPr>
      <w:r w:rsidRPr="00497B5A">
        <w:rPr>
          <w:sz w:val="24"/>
          <w:szCs w:val="24"/>
        </w:rPr>
        <w:t>- искусственные гнездовья для уток в местах гнездования - 10 шт.;</w:t>
      </w:r>
    </w:p>
    <w:p w:rsidR="00C60986" w:rsidRPr="00497B5A" w:rsidRDefault="00C60986" w:rsidP="00D51B32">
      <w:pPr>
        <w:ind w:firstLine="709"/>
        <w:jc w:val="both"/>
        <w:rPr>
          <w:sz w:val="24"/>
          <w:szCs w:val="24"/>
        </w:rPr>
      </w:pPr>
      <w:r w:rsidRPr="00497B5A">
        <w:rPr>
          <w:sz w:val="24"/>
          <w:szCs w:val="24"/>
        </w:rPr>
        <w:t>- ремонт смотровых вышек (лобазов) - 10 шт.</w:t>
      </w:r>
    </w:p>
    <w:p w:rsidR="006A2940" w:rsidRPr="006A2940" w:rsidRDefault="00C60986" w:rsidP="00D51B32">
      <w:pPr>
        <w:ind w:firstLine="709"/>
        <w:jc w:val="both"/>
        <w:rPr>
          <w:sz w:val="24"/>
          <w:szCs w:val="24"/>
        </w:rPr>
      </w:pPr>
      <w:r w:rsidRPr="006A2940">
        <w:rPr>
          <w:sz w:val="24"/>
          <w:szCs w:val="24"/>
        </w:rPr>
        <w:t>Индекс обследованных территорий 100%. Проведено 50 рейдов. В результате рейдов нарушителей не выявлено. Количество дней выкладки подкормки составило 226 дней, выложено всего подкормки 42 000 кг.,</w:t>
      </w:r>
      <w:r w:rsidRPr="006A2940">
        <w:rPr>
          <w:color w:val="333399"/>
          <w:sz w:val="24"/>
          <w:szCs w:val="24"/>
        </w:rPr>
        <w:t xml:space="preserve"> </w:t>
      </w:r>
      <w:r w:rsidRPr="006A2940">
        <w:rPr>
          <w:sz w:val="24"/>
          <w:szCs w:val="24"/>
        </w:rPr>
        <w:t>из них</w:t>
      </w:r>
      <w:r w:rsidRPr="006A2940">
        <w:rPr>
          <w:color w:val="333399"/>
          <w:sz w:val="24"/>
          <w:szCs w:val="24"/>
        </w:rPr>
        <w:t xml:space="preserve"> </w:t>
      </w:r>
      <w:r w:rsidRPr="006A2940">
        <w:rPr>
          <w:sz w:val="24"/>
          <w:szCs w:val="24"/>
        </w:rPr>
        <w:t>40 773 кг. пшеницы</w:t>
      </w:r>
      <w:r w:rsidRPr="006A2940">
        <w:rPr>
          <w:color w:val="333399"/>
          <w:sz w:val="24"/>
          <w:szCs w:val="24"/>
        </w:rPr>
        <w:t xml:space="preserve">, </w:t>
      </w:r>
      <w:r w:rsidRPr="006A2940">
        <w:rPr>
          <w:sz w:val="24"/>
          <w:szCs w:val="24"/>
        </w:rPr>
        <w:t>за 90 дней выложено</w:t>
      </w:r>
    </w:p>
    <w:p w:rsidR="00C60986" w:rsidRPr="006A2940" w:rsidRDefault="00C60986" w:rsidP="00D51B32">
      <w:pPr>
        <w:ind w:firstLine="709"/>
        <w:jc w:val="both"/>
        <w:rPr>
          <w:color w:val="333399"/>
          <w:sz w:val="24"/>
          <w:szCs w:val="24"/>
        </w:rPr>
      </w:pPr>
      <w:r w:rsidRPr="006A2940">
        <w:rPr>
          <w:sz w:val="24"/>
          <w:szCs w:val="24"/>
        </w:rPr>
        <w:t>1 227 кг. соли.</w:t>
      </w:r>
      <w:r w:rsidRPr="006A2940">
        <w:rPr>
          <w:color w:val="333399"/>
          <w:sz w:val="24"/>
          <w:szCs w:val="24"/>
        </w:rPr>
        <w:t xml:space="preserve"> </w:t>
      </w:r>
      <w:r w:rsidRPr="006A2940">
        <w:rPr>
          <w:color w:val="000000"/>
          <w:sz w:val="24"/>
          <w:szCs w:val="24"/>
        </w:rPr>
        <w:t xml:space="preserve">Корм был  использован для подкормки кабана, лося, зайца и птицы. </w:t>
      </w:r>
      <w:r w:rsidRPr="006A2940">
        <w:rPr>
          <w:sz w:val="24"/>
          <w:szCs w:val="24"/>
        </w:rPr>
        <w:t>Засеяны поля (</w:t>
      </w:r>
      <w:smartTag w:uri="urn:schemas-microsoft-com:office:smarttags" w:element="metricconverter">
        <w:smartTagPr>
          <w:attr w:name="ProductID" w:val="5 га"/>
        </w:smartTagPr>
        <w:r w:rsidRPr="006A2940">
          <w:rPr>
            <w:sz w:val="24"/>
            <w:szCs w:val="24"/>
          </w:rPr>
          <w:t>5 га</w:t>
        </w:r>
      </w:smartTag>
      <w:r w:rsidRPr="006A2940">
        <w:rPr>
          <w:sz w:val="24"/>
          <w:szCs w:val="24"/>
        </w:rPr>
        <w:t>).</w:t>
      </w:r>
    </w:p>
    <w:p w:rsidR="00C60986" w:rsidRPr="00497B5A" w:rsidRDefault="00C60986" w:rsidP="00D51B32">
      <w:pPr>
        <w:ind w:firstLine="709"/>
        <w:jc w:val="both"/>
        <w:rPr>
          <w:sz w:val="24"/>
          <w:szCs w:val="24"/>
        </w:rPr>
      </w:pPr>
      <w:r w:rsidRPr="00E82324">
        <w:rPr>
          <w:sz w:val="24"/>
          <w:szCs w:val="24"/>
        </w:rPr>
        <w:t>Экологический контроль на</w:t>
      </w:r>
      <w:r w:rsidRPr="00497B5A">
        <w:rPr>
          <w:sz w:val="24"/>
          <w:szCs w:val="24"/>
        </w:rPr>
        <w:t xml:space="preserve"> территории городского округа г. Бор в 2021 году осуществлялся </w:t>
      </w:r>
      <w:r w:rsidRPr="002F1410">
        <w:rPr>
          <w:sz w:val="24"/>
          <w:szCs w:val="24"/>
        </w:rPr>
        <w:t>Центральным</w:t>
      </w:r>
      <w:r w:rsidRPr="00497B5A">
        <w:rPr>
          <w:sz w:val="24"/>
          <w:szCs w:val="24"/>
        </w:rPr>
        <w:t xml:space="preserve"> (Нижегородским) межрайонным отделом регионального государственного экологического надзора и охраны окружающей среды Минэкологии Нижегородской области с участием специалиста-эколога администрации городского округа г. Бор и специалистов территориальных отделов городского округа г. Бор.</w:t>
      </w:r>
    </w:p>
    <w:p w:rsidR="00C60986" w:rsidRPr="00497B5A" w:rsidRDefault="00C60986" w:rsidP="00D51B32">
      <w:pPr>
        <w:ind w:firstLine="709"/>
        <w:jc w:val="both"/>
        <w:rPr>
          <w:sz w:val="24"/>
          <w:szCs w:val="24"/>
        </w:rPr>
      </w:pPr>
      <w:r w:rsidRPr="00497B5A">
        <w:rPr>
          <w:sz w:val="24"/>
          <w:szCs w:val="24"/>
        </w:rPr>
        <w:t>На территории городского округа в 2021 году работали две мусороперегрузочные станции АО «Управление отходами НН» у д. Глазково и д. Тайное. На станциях осуществлялось накопление и перегрузка твердых коммунальных отходов с дальнейшей транспортировкой на комплекс утилизации ТКО в Городецком районе.</w:t>
      </w:r>
    </w:p>
    <w:p w:rsidR="00C60986" w:rsidRPr="00497B5A" w:rsidRDefault="00C60986" w:rsidP="00D51B32">
      <w:pPr>
        <w:ind w:firstLine="709"/>
        <w:jc w:val="both"/>
        <w:rPr>
          <w:sz w:val="24"/>
          <w:szCs w:val="24"/>
        </w:rPr>
      </w:pPr>
      <w:r w:rsidRPr="00497B5A">
        <w:rPr>
          <w:sz w:val="24"/>
          <w:szCs w:val="24"/>
        </w:rPr>
        <w:t>Также накопление отходов осуществлялось на специально оборудованных «утильных дворах», расположенных в городе Бор и у ряда автомобильных дорог - выездов из города, что приблизило пункты накопления отходов к потребителю и позволило частично предотвратить загрязнение пригородных лесов отходами.</w:t>
      </w:r>
    </w:p>
    <w:p w:rsidR="00C60986" w:rsidRPr="004E6980" w:rsidRDefault="00C60986" w:rsidP="00D51B32">
      <w:pPr>
        <w:ind w:firstLine="709"/>
      </w:pPr>
    </w:p>
    <w:p w:rsidR="00C60986" w:rsidRPr="00BC589A" w:rsidRDefault="00C60986" w:rsidP="00D51B32">
      <w:pPr>
        <w:ind w:firstLine="709"/>
        <w:jc w:val="center"/>
        <w:rPr>
          <w:b/>
          <w:sz w:val="24"/>
          <w:szCs w:val="24"/>
        </w:rPr>
      </w:pPr>
      <w:r w:rsidRPr="00BC589A">
        <w:rPr>
          <w:b/>
          <w:sz w:val="24"/>
          <w:szCs w:val="24"/>
        </w:rPr>
        <w:t>Документооборот, работа с обращениями и муниципальное управление</w:t>
      </w:r>
    </w:p>
    <w:p w:rsidR="00C60986" w:rsidRPr="00A40E41" w:rsidRDefault="00C60986" w:rsidP="00D51B32">
      <w:pPr>
        <w:ind w:firstLine="709"/>
        <w:rPr>
          <w:sz w:val="16"/>
          <w:szCs w:val="16"/>
        </w:rPr>
      </w:pPr>
    </w:p>
    <w:p w:rsidR="002E3EC0" w:rsidRDefault="00C60986" w:rsidP="00D51B32">
      <w:pPr>
        <w:ind w:firstLine="709"/>
        <w:jc w:val="both"/>
        <w:rPr>
          <w:sz w:val="24"/>
          <w:szCs w:val="24"/>
        </w:rPr>
      </w:pPr>
      <w:r w:rsidRPr="00762B05">
        <w:rPr>
          <w:sz w:val="24"/>
          <w:szCs w:val="24"/>
        </w:rPr>
        <w:t xml:space="preserve">Суммарный годовой документооборот администрации за 2021 год составил более </w:t>
      </w:r>
    </w:p>
    <w:p w:rsidR="00C60986" w:rsidRPr="00762B05" w:rsidRDefault="00C60986" w:rsidP="00D51B32">
      <w:pPr>
        <w:ind w:firstLine="709"/>
        <w:jc w:val="both"/>
        <w:rPr>
          <w:sz w:val="24"/>
          <w:szCs w:val="24"/>
        </w:rPr>
      </w:pPr>
      <w:r w:rsidRPr="00762B05">
        <w:rPr>
          <w:sz w:val="24"/>
          <w:szCs w:val="24"/>
        </w:rPr>
        <w:t>48 000 единиц, или 96,0% к уровню прошлого года.</w:t>
      </w:r>
    </w:p>
    <w:p w:rsidR="00C60986" w:rsidRPr="00762B05" w:rsidRDefault="00C60986" w:rsidP="00D51B32">
      <w:pPr>
        <w:ind w:firstLine="709"/>
        <w:jc w:val="both"/>
        <w:rPr>
          <w:sz w:val="24"/>
          <w:szCs w:val="24"/>
        </w:rPr>
      </w:pPr>
      <w:r w:rsidRPr="00762B05">
        <w:rPr>
          <w:sz w:val="24"/>
          <w:szCs w:val="24"/>
        </w:rPr>
        <w:t>В 2021 году в администрацию поступило более 20 тысяч устных и письменных обращений граждан</w:t>
      </w:r>
      <w:r w:rsidR="007A7596">
        <w:rPr>
          <w:sz w:val="24"/>
          <w:szCs w:val="24"/>
        </w:rPr>
        <w:t xml:space="preserve"> и организаций</w:t>
      </w:r>
      <w:r w:rsidRPr="00762B05">
        <w:rPr>
          <w:sz w:val="24"/>
          <w:szCs w:val="24"/>
        </w:rPr>
        <w:t>, в ответ на которые подготовлено 9,4 тыс. муниципальных правовых актов, разрешений и уведомлений, направлено 11,7 тыс. исходящих писем.</w:t>
      </w:r>
    </w:p>
    <w:p w:rsidR="00C60986" w:rsidRPr="00762B05" w:rsidRDefault="00C60986" w:rsidP="00D51B32">
      <w:pPr>
        <w:ind w:firstLine="709"/>
        <w:jc w:val="both"/>
        <w:rPr>
          <w:sz w:val="24"/>
          <w:szCs w:val="24"/>
        </w:rPr>
      </w:pPr>
      <w:r w:rsidRPr="00762B05">
        <w:rPr>
          <w:sz w:val="24"/>
          <w:szCs w:val="24"/>
        </w:rPr>
        <w:t>За истекший год администрацией городского округа г. Бор было принято 9 365 муниципальных правовых актов (9 700 в 2020 году), в том числе: постановлений – 6 865, распоряжений по основной деятельности – 533, распоряжений главы местного самоуправления - 129, по личному составу – 697, выдано разрешений на строительство – 46, выдано разрешений на ввод объектов в эксплуатацию – 39, выдано уведомлений о начале и об окончании строительства объектов индивидуального жилищного строительства – 1</w:t>
      </w:r>
      <w:r w:rsidR="007541FB">
        <w:rPr>
          <w:sz w:val="24"/>
          <w:szCs w:val="24"/>
        </w:rPr>
        <w:t> </w:t>
      </w:r>
      <w:r w:rsidRPr="00762B05">
        <w:rPr>
          <w:sz w:val="24"/>
          <w:szCs w:val="24"/>
        </w:rPr>
        <w:t>056</w:t>
      </w:r>
      <w:r w:rsidR="007541FB">
        <w:rPr>
          <w:sz w:val="24"/>
          <w:szCs w:val="24"/>
        </w:rPr>
        <w:t>.</w:t>
      </w:r>
      <w:r w:rsidRPr="00762B05">
        <w:rPr>
          <w:sz w:val="24"/>
          <w:szCs w:val="24"/>
        </w:rPr>
        <w:t xml:space="preserve"> </w:t>
      </w:r>
      <w:r w:rsidR="007541FB">
        <w:rPr>
          <w:sz w:val="24"/>
          <w:szCs w:val="24"/>
        </w:rPr>
        <w:t>В</w:t>
      </w:r>
      <w:r w:rsidRPr="00762B05">
        <w:rPr>
          <w:sz w:val="24"/>
          <w:szCs w:val="24"/>
        </w:rPr>
        <w:t xml:space="preserve">ыдано </w:t>
      </w:r>
      <w:r w:rsidR="005A7C42">
        <w:rPr>
          <w:sz w:val="24"/>
          <w:szCs w:val="24"/>
        </w:rPr>
        <w:t xml:space="preserve">193 </w:t>
      </w:r>
      <w:r w:rsidRPr="00762B05">
        <w:rPr>
          <w:sz w:val="24"/>
          <w:szCs w:val="24"/>
        </w:rPr>
        <w:t>градостроительных план</w:t>
      </w:r>
      <w:r w:rsidR="005A7C42">
        <w:rPr>
          <w:sz w:val="24"/>
          <w:szCs w:val="24"/>
        </w:rPr>
        <w:t>а</w:t>
      </w:r>
      <w:r w:rsidRPr="00762B05">
        <w:rPr>
          <w:sz w:val="24"/>
          <w:szCs w:val="24"/>
        </w:rPr>
        <w:t>.</w:t>
      </w:r>
    </w:p>
    <w:p w:rsidR="00C60986" w:rsidRPr="00762B05" w:rsidRDefault="00C60986" w:rsidP="00D51B32">
      <w:pPr>
        <w:ind w:firstLine="709"/>
        <w:jc w:val="both"/>
        <w:rPr>
          <w:sz w:val="24"/>
          <w:szCs w:val="24"/>
        </w:rPr>
      </w:pPr>
      <w:r w:rsidRPr="00762B05">
        <w:rPr>
          <w:sz w:val="24"/>
          <w:szCs w:val="24"/>
        </w:rPr>
        <w:t>В Государственно-правовой департамент НО было передано 909 муниципальных правовых акт</w:t>
      </w:r>
      <w:r w:rsidR="00EF60CE">
        <w:rPr>
          <w:sz w:val="24"/>
          <w:szCs w:val="24"/>
        </w:rPr>
        <w:t>ов</w:t>
      </w:r>
      <w:r w:rsidRPr="00762B05">
        <w:rPr>
          <w:sz w:val="24"/>
          <w:szCs w:val="24"/>
        </w:rPr>
        <w:t xml:space="preserve"> для включения в Регистр муниципальных нормативных правовых актов Нижегородской области.</w:t>
      </w:r>
    </w:p>
    <w:p w:rsidR="00C60986" w:rsidRPr="00762B05" w:rsidRDefault="00C60986" w:rsidP="00D51B32">
      <w:pPr>
        <w:ind w:firstLine="709"/>
        <w:jc w:val="both"/>
        <w:rPr>
          <w:sz w:val="24"/>
          <w:szCs w:val="24"/>
        </w:rPr>
      </w:pPr>
      <w:r w:rsidRPr="00762B05">
        <w:rPr>
          <w:sz w:val="24"/>
          <w:szCs w:val="24"/>
        </w:rPr>
        <w:t>Получено, обработано и исполнено 11 503 писем и запросов информации (90,4% к уровню 2020 года), поступивших из Правительства Нижегородской области, других федеральных  и государственных органов, областных и городских учреждений и предприятий, из них: 70</w:t>
      </w:r>
      <w:r w:rsidR="00EF60CE">
        <w:rPr>
          <w:sz w:val="24"/>
          <w:szCs w:val="24"/>
        </w:rPr>
        <w:t xml:space="preserve"> -</w:t>
      </w:r>
      <w:r w:rsidRPr="00762B05">
        <w:rPr>
          <w:sz w:val="24"/>
          <w:szCs w:val="24"/>
        </w:rPr>
        <w:t xml:space="preserve"> из Совета депутатов городского округа город Бор, 385</w:t>
      </w:r>
      <w:r w:rsidR="00EF60CE">
        <w:rPr>
          <w:sz w:val="24"/>
          <w:szCs w:val="24"/>
        </w:rPr>
        <w:t xml:space="preserve"> -</w:t>
      </w:r>
      <w:r w:rsidRPr="00762B05">
        <w:rPr>
          <w:sz w:val="24"/>
          <w:szCs w:val="24"/>
        </w:rPr>
        <w:t xml:space="preserve"> от органов прокуратуры; более 900 </w:t>
      </w:r>
      <w:r w:rsidR="00B44FF7">
        <w:rPr>
          <w:sz w:val="24"/>
          <w:szCs w:val="24"/>
        </w:rPr>
        <w:t xml:space="preserve">- </w:t>
      </w:r>
      <w:r w:rsidRPr="00762B05">
        <w:rPr>
          <w:sz w:val="24"/>
          <w:szCs w:val="24"/>
        </w:rPr>
        <w:t>по рассмотрению и предоставлению информации по обращениям борчан, поступивших в областные министерства и ведомства, в том числе 128 на имя Президента Российской Федерации и 110 от депутатов всех уровней.</w:t>
      </w:r>
    </w:p>
    <w:p w:rsidR="00936291" w:rsidRDefault="00C60986" w:rsidP="00D51B32">
      <w:pPr>
        <w:ind w:firstLine="709"/>
        <w:jc w:val="both"/>
        <w:rPr>
          <w:sz w:val="24"/>
          <w:szCs w:val="24"/>
        </w:rPr>
      </w:pPr>
      <w:r w:rsidRPr="00762B05">
        <w:rPr>
          <w:sz w:val="24"/>
          <w:szCs w:val="24"/>
        </w:rPr>
        <w:t>Всего за 2021 год в адрес администрации городского округа г. Бор поступило 9 286 письменных и устных обращени</w:t>
      </w:r>
      <w:r w:rsidR="00F877F8">
        <w:rPr>
          <w:sz w:val="24"/>
          <w:szCs w:val="24"/>
        </w:rPr>
        <w:t xml:space="preserve">й </w:t>
      </w:r>
      <w:r w:rsidRPr="00762B05">
        <w:rPr>
          <w:sz w:val="24"/>
          <w:szCs w:val="24"/>
        </w:rPr>
        <w:t xml:space="preserve"> граждан (97,5% к уровню прошлого года), в том числе </w:t>
      </w:r>
    </w:p>
    <w:p w:rsidR="00C60986" w:rsidRPr="00762B05" w:rsidRDefault="00C60986" w:rsidP="00D51B32">
      <w:pPr>
        <w:ind w:firstLine="709"/>
        <w:jc w:val="both"/>
        <w:rPr>
          <w:sz w:val="24"/>
          <w:szCs w:val="24"/>
        </w:rPr>
      </w:pPr>
      <w:r w:rsidRPr="00762B05">
        <w:rPr>
          <w:sz w:val="24"/>
          <w:szCs w:val="24"/>
        </w:rPr>
        <w:t>1 011 обращений – по электронной почте (124,5% к 2020 году).</w:t>
      </w:r>
    </w:p>
    <w:p w:rsidR="00C60986" w:rsidRPr="00762B05" w:rsidRDefault="00C60986" w:rsidP="00D51B32">
      <w:pPr>
        <w:ind w:firstLine="709"/>
        <w:jc w:val="both"/>
        <w:rPr>
          <w:sz w:val="24"/>
          <w:szCs w:val="24"/>
        </w:rPr>
      </w:pPr>
      <w:r w:rsidRPr="00762B05">
        <w:rPr>
          <w:sz w:val="24"/>
          <w:szCs w:val="24"/>
        </w:rPr>
        <w:t xml:space="preserve">Большая часть обращений касалась следующих вопросов: </w:t>
      </w:r>
    </w:p>
    <w:p w:rsidR="00C60986" w:rsidRPr="00762B05" w:rsidRDefault="00C60986" w:rsidP="00D51B32">
      <w:pPr>
        <w:ind w:firstLine="709"/>
        <w:jc w:val="both"/>
        <w:rPr>
          <w:sz w:val="24"/>
          <w:szCs w:val="24"/>
        </w:rPr>
      </w:pPr>
      <w:r w:rsidRPr="00762B05">
        <w:rPr>
          <w:sz w:val="24"/>
          <w:szCs w:val="24"/>
        </w:rPr>
        <w:t>- имущественных и земельных отношений – 1 829;</w:t>
      </w:r>
    </w:p>
    <w:p w:rsidR="00C60986" w:rsidRPr="00762B05" w:rsidRDefault="00C60986" w:rsidP="00D51B32">
      <w:pPr>
        <w:ind w:firstLine="709"/>
        <w:jc w:val="both"/>
        <w:rPr>
          <w:sz w:val="24"/>
          <w:szCs w:val="24"/>
        </w:rPr>
      </w:pPr>
      <w:r w:rsidRPr="00762B05">
        <w:rPr>
          <w:sz w:val="24"/>
          <w:szCs w:val="24"/>
        </w:rPr>
        <w:t xml:space="preserve">- архитектуры и градостроительства – 2 214, в том числе 471 обращение, полученное территориальными отделами администрации; </w:t>
      </w:r>
    </w:p>
    <w:p w:rsidR="00C60986" w:rsidRPr="00762B05" w:rsidRDefault="00C60986" w:rsidP="00D51B32">
      <w:pPr>
        <w:ind w:firstLine="709"/>
        <w:jc w:val="both"/>
        <w:rPr>
          <w:sz w:val="24"/>
          <w:szCs w:val="24"/>
        </w:rPr>
      </w:pPr>
      <w:r w:rsidRPr="00762B05">
        <w:rPr>
          <w:sz w:val="24"/>
          <w:szCs w:val="24"/>
        </w:rPr>
        <w:t xml:space="preserve">  - охраны прав детства -  1 782; </w:t>
      </w:r>
    </w:p>
    <w:p w:rsidR="00C60986" w:rsidRPr="00762B05" w:rsidRDefault="00C60986" w:rsidP="00D51B32">
      <w:pPr>
        <w:ind w:firstLine="709"/>
        <w:jc w:val="both"/>
        <w:rPr>
          <w:sz w:val="24"/>
          <w:szCs w:val="24"/>
        </w:rPr>
      </w:pPr>
      <w:r w:rsidRPr="00762B05">
        <w:rPr>
          <w:sz w:val="24"/>
          <w:szCs w:val="24"/>
        </w:rPr>
        <w:t xml:space="preserve">  - опеки и попечительства совершеннолетних недееспособных – 317;</w:t>
      </w:r>
    </w:p>
    <w:p w:rsidR="00C60986" w:rsidRPr="00762B05" w:rsidRDefault="00C60986" w:rsidP="00D51B32">
      <w:pPr>
        <w:ind w:firstLine="709"/>
        <w:jc w:val="both"/>
        <w:rPr>
          <w:sz w:val="24"/>
          <w:szCs w:val="24"/>
        </w:rPr>
      </w:pPr>
      <w:r w:rsidRPr="00762B05">
        <w:rPr>
          <w:sz w:val="24"/>
          <w:szCs w:val="24"/>
        </w:rPr>
        <w:t>- коммунального хозяйства и благоустройства – более 900 обращений (в том числе: по вопросам ЖКХ – 294, по благоустройству – 330, газификации - 270, электроснабжения - 36, теплоснабжения – 19);</w:t>
      </w:r>
    </w:p>
    <w:p w:rsidR="00C60986" w:rsidRPr="00762B05" w:rsidRDefault="00C60986" w:rsidP="00D51B32">
      <w:pPr>
        <w:ind w:firstLine="709"/>
        <w:jc w:val="both"/>
        <w:rPr>
          <w:sz w:val="24"/>
          <w:szCs w:val="24"/>
        </w:rPr>
      </w:pPr>
      <w:r w:rsidRPr="00762B05">
        <w:rPr>
          <w:sz w:val="24"/>
          <w:szCs w:val="24"/>
        </w:rPr>
        <w:t>- предоставления жилья и улучшения жилищных условий – 288;</w:t>
      </w:r>
    </w:p>
    <w:p w:rsidR="00C60986" w:rsidRPr="00762B05" w:rsidRDefault="00C60986" w:rsidP="00D51B32">
      <w:pPr>
        <w:ind w:firstLine="709"/>
        <w:jc w:val="both"/>
        <w:rPr>
          <w:sz w:val="24"/>
          <w:szCs w:val="24"/>
        </w:rPr>
      </w:pPr>
      <w:r w:rsidRPr="00762B05">
        <w:rPr>
          <w:sz w:val="24"/>
          <w:szCs w:val="24"/>
        </w:rPr>
        <w:t>- оказани</w:t>
      </w:r>
      <w:r w:rsidR="002643ED">
        <w:rPr>
          <w:sz w:val="24"/>
          <w:szCs w:val="24"/>
        </w:rPr>
        <w:t>я</w:t>
      </w:r>
      <w:r w:rsidRPr="00762B05">
        <w:rPr>
          <w:sz w:val="24"/>
          <w:szCs w:val="24"/>
        </w:rPr>
        <w:t xml:space="preserve"> материальной помощи – 299;</w:t>
      </w:r>
    </w:p>
    <w:p w:rsidR="00C60986" w:rsidRPr="00762B05" w:rsidRDefault="00C60986" w:rsidP="00D51B32">
      <w:pPr>
        <w:ind w:firstLine="709"/>
        <w:jc w:val="both"/>
        <w:rPr>
          <w:sz w:val="24"/>
          <w:szCs w:val="24"/>
        </w:rPr>
      </w:pPr>
      <w:r w:rsidRPr="00762B05">
        <w:rPr>
          <w:sz w:val="24"/>
          <w:szCs w:val="24"/>
        </w:rPr>
        <w:t>- ремонта тротуаров и дорог – 205;</w:t>
      </w:r>
    </w:p>
    <w:p w:rsidR="00C60986" w:rsidRPr="00762B05" w:rsidRDefault="00C60986" w:rsidP="00D51B32">
      <w:pPr>
        <w:ind w:firstLine="709"/>
        <w:jc w:val="both"/>
        <w:rPr>
          <w:sz w:val="24"/>
          <w:szCs w:val="24"/>
        </w:rPr>
      </w:pPr>
      <w:r w:rsidRPr="00762B05">
        <w:rPr>
          <w:sz w:val="24"/>
          <w:szCs w:val="24"/>
        </w:rPr>
        <w:t xml:space="preserve">- предоставления жилья и улучшения жилищных условий – 288;   </w:t>
      </w:r>
    </w:p>
    <w:p w:rsidR="00C60986" w:rsidRPr="00762B05" w:rsidRDefault="00C60986" w:rsidP="00D51B32">
      <w:pPr>
        <w:ind w:firstLine="709"/>
        <w:jc w:val="both"/>
        <w:rPr>
          <w:sz w:val="24"/>
          <w:szCs w:val="24"/>
        </w:rPr>
      </w:pPr>
      <w:r w:rsidRPr="00762B05">
        <w:rPr>
          <w:sz w:val="24"/>
          <w:szCs w:val="24"/>
        </w:rPr>
        <w:t>- прочие вопросы.</w:t>
      </w:r>
    </w:p>
    <w:p w:rsidR="00C60986" w:rsidRPr="00762B05" w:rsidRDefault="00C60986" w:rsidP="00D51B32">
      <w:pPr>
        <w:shd w:val="clear" w:color="auto" w:fill="FFFFFF"/>
        <w:ind w:firstLine="709"/>
        <w:jc w:val="both"/>
        <w:rPr>
          <w:color w:val="000000"/>
          <w:sz w:val="24"/>
          <w:szCs w:val="24"/>
        </w:rPr>
      </w:pPr>
      <w:r w:rsidRPr="00762B05">
        <w:rPr>
          <w:color w:val="000000"/>
          <w:sz w:val="24"/>
          <w:szCs w:val="24"/>
        </w:rPr>
        <w:t>В части работы с устными обращениями было организовано и проведено 12 личных приемов граждан в форме телефонной связи с участием главы местного самоуправления городского округа, на которых рассмотрено 256 обращений.</w:t>
      </w:r>
    </w:p>
    <w:p w:rsidR="00C60986" w:rsidRPr="00762B05" w:rsidRDefault="00C60986" w:rsidP="00D51B32">
      <w:pPr>
        <w:shd w:val="clear" w:color="auto" w:fill="FFFFFF"/>
        <w:ind w:firstLine="709"/>
        <w:jc w:val="both"/>
        <w:rPr>
          <w:color w:val="000000"/>
          <w:sz w:val="24"/>
          <w:szCs w:val="24"/>
        </w:rPr>
      </w:pPr>
      <w:r w:rsidRPr="00762B05">
        <w:rPr>
          <w:color w:val="000000"/>
          <w:sz w:val="24"/>
          <w:szCs w:val="24"/>
        </w:rPr>
        <w:t>По всем рассмотренным обращениям граждан и организаций приняты соответствующие меры. Все вопросы были рассмотрены в установленные законами сроки, на них даны письменные ответы, подготовлены необходимые распорядительные документы, большая часть обращений удовлетворена.</w:t>
      </w:r>
    </w:p>
    <w:p w:rsidR="006A66F9" w:rsidRPr="001F42FA" w:rsidRDefault="00C60986" w:rsidP="00D51B32">
      <w:pPr>
        <w:shd w:val="clear" w:color="auto" w:fill="FFFFFF"/>
        <w:ind w:firstLine="709"/>
        <w:jc w:val="both"/>
        <w:rPr>
          <w:color w:val="000000"/>
          <w:sz w:val="24"/>
          <w:szCs w:val="24"/>
        </w:rPr>
      </w:pPr>
      <w:r w:rsidRPr="001F42FA">
        <w:rPr>
          <w:color w:val="000000"/>
          <w:sz w:val="24"/>
          <w:szCs w:val="24"/>
        </w:rPr>
        <w:t xml:space="preserve">Мероприятия, проводимые в рамках муниципальной программы «Совершенствование муниципального управления и обеспечение деятельности органов местного самоуправления городского округа г. Бор», направлены на совершенствование и развитие муниципальной службы в городском округе г. Бор путем создания условий для оптимального организационно - правового обеспечения муниципальной службы, эффективного решения вопросов местного значения на основе повышения компетенции и профессионализма муниципальных служащих, создания эффективной системы подготовки и повышения квалификации кадров,  развития механизма предупреждения коррупции, </w:t>
      </w:r>
      <w:r w:rsidRPr="001F42FA">
        <w:rPr>
          <w:color w:val="000000"/>
          <w:sz w:val="24"/>
          <w:szCs w:val="24"/>
        </w:rPr>
        <w:lastRenderedPageBreak/>
        <w:t xml:space="preserve">создания условий для открытости деятельности органов местного самоуправления. Объем финансирования по данной программе в 2021 году составил </w:t>
      </w:r>
      <w:r w:rsidR="00531E84" w:rsidRPr="001F42FA">
        <w:rPr>
          <w:color w:val="000000"/>
          <w:sz w:val="24"/>
          <w:szCs w:val="24"/>
        </w:rPr>
        <w:t xml:space="preserve">24,9 </w:t>
      </w:r>
      <w:r w:rsidRPr="001F42FA">
        <w:rPr>
          <w:color w:val="000000"/>
          <w:sz w:val="24"/>
          <w:szCs w:val="24"/>
        </w:rPr>
        <w:t>млн. руб. (</w:t>
      </w:r>
      <w:r w:rsidR="00531E84" w:rsidRPr="001F42FA">
        <w:rPr>
          <w:color w:val="000000"/>
          <w:sz w:val="24"/>
          <w:szCs w:val="24"/>
        </w:rPr>
        <w:t>98,4</w:t>
      </w:r>
      <w:r w:rsidRPr="001F42FA">
        <w:rPr>
          <w:color w:val="000000"/>
          <w:sz w:val="24"/>
          <w:szCs w:val="24"/>
        </w:rPr>
        <w:t>% к уровню 2020 года).</w:t>
      </w:r>
      <w:r w:rsidR="00C52E72" w:rsidRPr="001F42FA">
        <w:rPr>
          <w:color w:val="000000"/>
          <w:sz w:val="24"/>
          <w:szCs w:val="24"/>
        </w:rPr>
        <w:t xml:space="preserve"> </w:t>
      </w:r>
      <w:r w:rsidR="007A7596" w:rsidRPr="001F42FA">
        <w:rPr>
          <w:color w:val="000000"/>
          <w:sz w:val="24"/>
          <w:szCs w:val="24"/>
        </w:rPr>
        <w:t>В 2021 году уменьшен объем</w:t>
      </w:r>
      <w:r w:rsidR="00C52E72" w:rsidRPr="001F42FA">
        <w:rPr>
          <w:color w:val="000000"/>
          <w:sz w:val="24"/>
          <w:szCs w:val="24"/>
        </w:rPr>
        <w:t xml:space="preserve"> </w:t>
      </w:r>
      <w:r w:rsidR="00690E40" w:rsidRPr="001F42FA">
        <w:rPr>
          <w:color w:val="000000"/>
          <w:sz w:val="24"/>
          <w:szCs w:val="24"/>
        </w:rPr>
        <w:t>средств областного бюджета</w:t>
      </w:r>
      <w:r w:rsidR="00891073" w:rsidRPr="001F42FA">
        <w:rPr>
          <w:color w:val="000000"/>
          <w:sz w:val="24"/>
          <w:szCs w:val="24"/>
        </w:rPr>
        <w:t xml:space="preserve"> на</w:t>
      </w:r>
      <w:r w:rsidR="00C52E72" w:rsidRPr="001F42FA">
        <w:rPr>
          <w:color w:val="000000"/>
          <w:sz w:val="24"/>
          <w:szCs w:val="24"/>
        </w:rPr>
        <w:t xml:space="preserve"> </w:t>
      </w:r>
      <w:r w:rsidR="00690E40" w:rsidRPr="001F42FA">
        <w:rPr>
          <w:color w:val="000000"/>
          <w:sz w:val="24"/>
          <w:szCs w:val="24"/>
        </w:rPr>
        <w:t>обеспечени</w:t>
      </w:r>
      <w:r w:rsidR="00891073" w:rsidRPr="001F42FA">
        <w:rPr>
          <w:color w:val="000000"/>
          <w:sz w:val="24"/>
          <w:szCs w:val="24"/>
        </w:rPr>
        <w:t>е</w:t>
      </w:r>
      <w:r w:rsidR="00690E40" w:rsidRPr="001F42FA">
        <w:rPr>
          <w:color w:val="000000"/>
          <w:sz w:val="24"/>
          <w:szCs w:val="24"/>
        </w:rPr>
        <w:t xml:space="preserve"> функционирования </w:t>
      </w:r>
      <w:r w:rsidR="00C52E72" w:rsidRPr="001F42FA">
        <w:rPr>
          <w:color w:val="000000"/>
          <w:sz w:val="24"/>
          <w:szCs w:val="24"/>
        </w:rPr>
        <w:t>системы электронного документооборота (СЭДО)</w:t>
      </w:r>
      <w:r w:rsidR="00690E40" w:rsidRPr="001F42FA">
        <w:rPr>
          <w:color w:val="000000"/>
          <w:sz w:val="24"/>
          <w:szCs w:val="24"/>
        </w:rPr>
        <w:t xml:space="preserve"> по причине ее </w:t>
      </w:r>
      <w:r w:rsidR="00D9742F" w:rsidRPr="001F42FA">
        <w:rPr>
          <w:color w:val="000000"/>
          <w:sz w:val="24"/>
          <w:szCs w:val="24"/>
        </w:rPr>
        <w:t>перен</w:t>
      </w:r>
      <w:r w:rsidR="00690E40" w:rsidRPr="001F42FA">
        <w:rPr>
          <w:color w:val="000000"/>
          <w:sz w:val="24"/>
          <w:szCs w:val="24"/>
        </w:rPr>
        <w:t>оса</w:t>
      </w:r>
      <w:r w:rsidR="00D9742F" w:rsidRPr="001F42FA">
        <w:rPr>
          <w:color w:val="000000"/>
          <w:sz w:val="24"/>
          <w:szCs w:val="24"/>
        </w:rPr>
        <w:t xml:space="preserve"> с платных серверов ПАО «Ростелеком» на </w:t>
      </w:r>
      <w:r w:rsidR="00F358BE" w:rsidRPr="001F42FA">
        <w:rPr>
          <w:color w:val="000000"/>
          <w:sz w:val="24"/>
          <w:szCs w:val="24"/>
        </w:rPr>
        <w:t xml:space="preserve">бесплатные </w:t>
      </w:r>
      <w:r w:rsidR="008172B1" w:rsidRPr="001F42FA">
        <w:rPr>
          <w:color w:val="000000"/>
          <w:sz w:val="24"/>
          <w:szCs w:val="24"/>
        </w:rPr>
        <w:t>Министерства информационных технологий</w:t>
      </w:r>
      <w:r w:rsidR="001B26BC" w:rsidRPr="001F42FA">
        <w:rPr>
          <w:color w:val="000000"/>
          <w:sz w:val="24"/>
          <w:szCs w:val="24"/>
        </w:rPr>
        <w:t xml:space="preserve"> и связи Нижегородской области</w:t>
      </w:r>
      <w:r w:rsidR="00F358BE" w:rsidRPr="001F42FA">
        <w:rPr>
          <w:color w:val="000000"/>
          <w:sz w:val="24"/>
          <w:szCs w:val="24"/>
        </w:rPr>
        <w:t>.</w:t>
      </w:r>
    </w:p>
    <w:p w:rsidR="006A66F9" w:rsidRPr="001F42FA" w:rsidRDefault="006A66F9" w:rsidP="001F42FA">
      <w:pPr>
        <w:shd w:val="clear" w:color="auto" w:fill="FFFFFF"/>
        <w:ind w:firstLine="360"/>
        <w:jc w:val="both"/>
        <w:rPr>
          <w:color w:val="000000"/>
          <w:sz w:val="24"/>
          <w:szCs w:val="24"/>
        </w:rPr>
      </w:pPr>
    </w:p>
    <w:p w:rsidR="006A66F9" w:rsidRDefault="00D51B32" w:rsidP="001F42FA">
      <w:pPr>
        <w:shd w:val="clear" w:color="auto" w:fill="FFFFFF"/>
        <w:ind w:firstLine="360"/>
        <w:jc w:val="both"/>
        <w:rPr>
          <w:color w:val="000000"/>
          <w:sz w:val="24"/>
          <w:szCs w:val="24"/>
        </w:rPr>
      </w:pPr>
      <w:r>
        <w:rPr>
          <w:color w:val="000000"/>
          <w:sz w:val="24"/>
          <w:szCs w:val="24"/>
        </w:rPr>
        <w:br w:type="page"/>
      </w:r>
    </w:p>
    <w:p w:rsidR="00D51B32" w:rsidRPr="009C4A7D" w:rsidRDefault="00D51B32" w:rsidP="00D51B32">
      <w:pPr>
        <w:pStyle w:val="9"/>
        <w:rPr>
          <w:rFonts w:ascii="Times New Roman" w:hAnsi="Times New Roman"/>
          <w:i w:val="0"/>
          <w:sz w:val="28"/>
          <w:szCs w:val="28"/>
        </w:rPr>
      </w:pPr>
      <w:r w:rsidRPr="009C4A7D">
        <w:rPr>
          <w:rFonts w:ascii="Times New Roman" w:hAnsi="Times New Roman"/>
          <w:i w:val="0"/>
          <w:sz w:val="28"/>
          <w:szCs w:val="28"/>
        </w:rPr>
        <w:t>Итоги социально-экономического развития городского округа г.Бор за 202</w:t>
      </w:r>
      <w:r w:rsidRPr="009C4A7D">
        <w:rPr>
          <w:rFonts w:ascii="Times New Roman" w:hAnsi="Times New Roman"/>
          <w:i w:val="0"/>
          <w:sz w:val="28"/>
          <w:szCs w:val="28"/>
          <w:lang w:val="ru-RU"/>
        </w:rPr>
        <w:t>1</w:t>
      </w:r>
      <w:r w:rsidRPr="009C4A7D">
        <w:rPr>
          <w:rFonts w:ascii="Times New Roman" w:hAnsi="Times New Roman"/>
          <w:i w:val="0"/>
          <w:sz w:val="28"/>
          <w:szCs w:val="28"/>
        </w:rPr>
        <w:t xml:space="preserve"> год</w:t>
      </w:r>
    </w:p>
    <w:p w:rsidR="00D51B32" w:rsidRPr="009C4A7D" w:rsidRDefault="00D51B32" w:rsidP="00D51B32">
      <w:pPr>
        <w:jc w:val="center"/>
        <w:rPr>
          <w:b/>
          <w:szCs w:val="28"/>
        </w:rPr>
      </w:pPr>
      <w:r w:rsidRPr="009C4A7D">
        <w:rPr>
          <w:b/>
          <w:szCs w:val="28"/>
        </w:rPr>
        <w:t>Информация о ходе реализации прогноза социально-экономического развития городского округа г. Бор</w:t>
      </w:r>
    </w:p>
    <w:p w:rsidR="00D51B32" w:rsidRPr="009C4A7D" w:rsidRDefault="00D51B32" w:rsidP="00D51B32">
      <w:pPr>
        <w:jc w:val="center"/>
        <w:rPr>
          <w:b/>
          <w:szCs w:val="28"/>
        </w:rPr>
      </w:pPr>
      <w:r w:rsidRPr="009C4A7D">
        <w:rPr>
          <w:b/>
          <w:szCs w:val="28"/>
        </w:rPr>
        <w:t>(по итогам 2021 года).</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0"/>
        <w:gridCol w:w="1019"/>
        <w:gridCol w:w="989"/>
        <w:gridCol w:w="1012"/>
        <w:gridCol w:w="1008"/>
        <w:gridCol w:w="755"/>
        <w:gridCol w:w="840"/>
      </w:tblGrid>
      <w:tr w:rsidR="00D51B32" w:rsidRPr="00D51B32" w:rsidTr="00D51B32">
        <w:trPr>
          <w:trHeight w:val="20"/>
        </w:trPr>
        <w:tc>
          <w:tcPr>
            <w:tcW w:w="2060" w:type="pct"/>
            <w:vMerge w:val="restart"/>
            <w:shd w:val="clear" w:color="auto" w:fill="auto"/>
            <w:tcMar>
              <w:left w:w="6" w:type="dxa"/>
              <w:right w:w="6" w:type="dxa"/>
            </w:tcMar>
          </w:tcPr>
          <w:p w:rsidR="00D51B32" w:rsidRPr="00D51B32" w:rsidRDefault="00D51B32" w:rsidP="00F56924">
            <w:pPr>
              <w:rPr>
                <w:sz w:val="24"/>
                <w:szCs w:val="24"/>
              </w:rPr>
            </w:pPr>
            <w:r w:rsidRPr="00D51B32">
              <w:rPr>
                <w:sz w:val="24"/>
                <w:szCs w:val="24"/>
              </w:rPr>
              <w:t>Показатели</w:t>
            </w:r>
          </w:p>
        </w:tc>
        <w:tc>
          <w:tcPr>
            <w:tcW w:w="533" w:type="pct"/>
            <w:vMerge w:val="restart"/>
            <w:shd w:val="clear" w:color="auto" w:fill="auto"/>
            <w:tcMar>
              <w:left w:w="6" w:type="dxa"/>
              <w:right w:w="6" w:type="dxa"/>
            </w:tcMar>
          </w:tcPr>
          <w:p w:rsidR="00D51B32" w:rsidRPr="00D51B32" w:rsidRDefault="00D51B32" w:rsidP="00F56924">
            <w:pPr>
              <w:rPr>
                <w:sz w:val="24"/>
                <w:szCs w:val="24"/>
              </w:rPr>
            </w:pPr>
            <w:r w:rsidRPr="00D51B32">
              <w:rPr>
                <w:sz w:val="24"/>
                <w:szCs w:val="24"/>
              </w:rPr>
              <w:t>Единица измерения</w:t>
            </w:r>
          </w:p>
        </w:tc>
        <w:tc>
          <w:tcPr>
            <w:tcW w:w="517" w:type="pct"/>
            <w:shd w:val="clear" w:color="auto" w:fill="auto"/>
            <w:tcMar>
              <w:left w:w="6" w:type="dxa"/>
              <w:right w:w="6" w:type="dxa"/>
            </w:tcMar>
          </w:tcPr>
          <w:p w:rsidR="00D51B32" w:rsidRPr="00D51B32" w:rsidRDefault="00D51B32" w:rsidP="00F56924">
            <w:pPr>
              <w:rPr>
                <w:sz w:val="24"/>
                <w:szCs w:val="24"/>
              </w:rPr>
            </w:pPr>
            <w:r w:rsidRPr="00D51B32">
              <w:rPr>
                <w:sz w:val="24"/>
                <w:szCs w:val="24"/>
              </w:rPr>
              <w:t>2020 год</w:t>
            </w:r>
          </w:p>
        </w:tc>
        <w:tc>
          <w:tcPr>
            <w:tcW w:w="529" w:type="pct"/>
            <w:shd w:val="clear" w:color="auto" w:fill="auto"/>
            <w:tcMar>
              <w:left w:w="6" w:type="dxa"/>
              <w:right w:w="6" w:type="dxa"/>
            </w:tcMar>
          </w:tcPr>
          <w:p w:rsidR="00D51B32" w:rsidRPr="00D51B32" w:rsidRDefault="00D51B32" w:rsidP="00F56924">
            <w:pPr>
              <w:rPr>
                <w:sz w:val="24"/>
                <w:szCs w:val="24"/>
              </w:rPr>
            </w:pPr>
            <w:r w:rsidRPr="00D51B32">
              <w:rPr>
                <w:sz w:val="24"/>
                <w:szCs w:val="24"/>
              </w:rPr>
              <w:t>Прогноз</w:t>
            </w:r>
          </w:p>
        </w:tc>
        <w:tc>
          <w:tcPr>
            <w:tcW w:w="527" w:type="pct"/>
            <w:shd w:val="clear" w:color="auto" w:fill="auto"/>
            <w:tcMar>
              <w:left w:w="6" w:type="dxa"/>
              <w:right w:w="6" w:type="dxa"/>
            </w:tcMar>
          </w:tcPr>
          <w:p w:rsidR="00D51B32" w:rsidRPr="00D51B32" w:rsidRDefault="00D51B32" w:rsidP="00F56924">
            <w:pPr>
              <w:rPr>
                <w:sz w:val="24"/>
                <w:szCs w:val="24"/>
              </w:rPr>
            </w:pPr>
            <w:r w:rsidRPr="00D51B32">
              <w:rPr>
                <w:sz w:val="24"/>
                <w:szCs w:val="24"/>
              </w:rPr>
              <w:t>2021 год</w:t>
            </w:r>
          </w:p>
        </w:tc>
        <w:tc>
          <w:tcPr>
            <w:tcW w:w="395" w:type="pct"/>
            <w:vMerge w:val="restart"/>
            <w:shd w:val="clear" w:color="auto" w:fill="auto"/>
            <w:tcMar>
              <w:left w:w="6" w:type="dxa"/>
              <w:right w:w="6" w:type="dxa"/>
            </w:tcMar>
          </w:tcPr>
          <w:p w:rsidR="00D51B32" w:rsidRPr="00D51B32" w:rsidRDefault="00D51B32" w:rsidP="00F56924">
            <w:pPr>
              <w:rPr>
                <w:sz w:val="24"/>
                <w:szCs w:val="24"/>
              </w:rPr>
            </w:pPr>
            <w:r w:rsidRPr="00D51B32">
              <w:rPr>
                <w:sz w:val="24"/>
                <w:szCs w:val="24"/>
              </w:rPr>
              <w:t>Темп к 2020 году, %</w:t>
            </w:r>
          </w:p>
        </w:tc>
        <w:tc>
          <w:tcPr>
            <w:tcW w:w="439" w:type="pct"/>
            <w:vMerge w:val="restart"/>
            <w:shd w:val="clear" w:color="auto" w:fill="auto"/>
            <w:tcMar>
              <w:left w:w="6" w:type="dxa"/>
              <w:right w:w="6" w:type="dxa"/>
            </w:tcMar>
          </w:tcPr>
          <w:p w:rsidR="00D51B32" w:rsidRPr="00D51B32" w:rsidRDefault="00D51B32" w:rsidP="00F56924">
            <w:pPr>
              <w:rPr>
                <w:sz w:val="24"/>
                <w:szCs w:val="24"/>
              </w:rPr>
            </w:pPr>
            <w:r w:rsidRPr="00D51B32">
              <w:rPr>
                <w:sz w:val="24"/>
                <w:szCs w:val="24"/>
              </w:rPr>
              <w:t>Темп к прогнозу, %</w:t>
            </w:r>
          </w:p>
        </w:tc>
      </w:tr>
      <w:tr w:rsidR="00D51B32" w:rsidRPr="00D51B32" w:rsidTr="00D51B32">
        <w:trPr>
          <w:trHeight w:val="20"/>
        </w:trPr>
        <w:tc>
          <w:tcPr>
            <w:tcW w:w="2060" w:type="pct"/>
            <w:vMerge/>
            <w:tcMar>
              <w:left w:w="6" w:type="dxa"/>
              <w:right w:w="6" w:type="dxa"/>
            </w:tcMar>
          </w:tcPr>
          <w:p w:rsidR="00D51B32" w:rsidRPr="00D51B32" w:rsidRDefault="00D51B32" w:rsidP="00F56924">
            <w:pPr>
              <w:rPr>
                <w:sz w:val="24"/>
                <w:szCs w:val="24"/>
              </w:rPr>
            </w:pPr>
          </w:p>
        </w:tc>
        <w:tc>
          <w:tcPr>
            <w:tcW w:w="533" w:type="pct"/>
            <w:vMerge/>
            <w:tcMar>
              <w:left w:w="6" w:type="dxa"/>
              <w:right w:w="6" w:type="dxa"/>
            </w:tcMar>
          </w:tcPr>
          <w:p w:rsidR="00D51B32" w:rsidRPr="00D51B32" w:rsidRDefault="00D51B32" w:rsidP="00F56924">
            <w:pPr>
              <w:rPr>
                <w:sz w:val="24"/>
                <w:szCs w:val="24"/>
              </w:rPr>
            </w:pPr>
          </w:p>
        </w:tc>
        <w:tc>
          <w:tcPr>
            <w:tcW w:w="517" w:type="pct"/>
            <w:shd w:val="clear" w:color="auto" w:fill="auto"/>
            <w:tcMar>
              <w:left w:w="6" w:type="dxa"/>
              <w:right w:w="6" w:type="dxa"/>
            </w:tcMar>
          </w:tcPr>
          <w:p w:rsidR="00D51B32" w:rsidRPr="00D51B32" w:rsidRDefault="00D51B32" w:rsidP="00F56924">
            <w:pPr>
              <w:rPr>
                <w:sz w:val="24"/>
                <w:szCs w:val="24"/>
              </w:rPr>
            </w:pPr>
            <w:r w:rsidRPr="00D51B32">
              <w:rPr>
                <w:sz w:val="24"/>
                <w:szCs w:val="24"/>
              </w:rPr>
              <w:t>отчет</w:t>
            </w:r>
          </w:p>
        </w:tc>
        <w:tc>
          <w:tcPr>
            <w:tcW w:w="529" w:type="pct"/>
            <w:shd w:val="clear" w:color="auto" w:fill="auto"/>
            <w:tcMar>
              <w:left w:w="6" w:type="dxa"/>
              <w:right w:w="6" w:type="dxa"/>
            </w:tcMar>
          </w:tcPr>
          <w:p w:rsidR="00D51B32" w:rsidRPr="00D51B32" w:rsidRDefault="00D51B32" w:rsidP="00F56924">
            <w:pPr>
              <w:rPr>
                <w:sz w:val="24"/>
                <w:szCs w:val="24"/>
              </w:rPr>
            </w:pPr>
            <w:r w:rsidRPr="00D51B32">
              <w:rPr>
                <w:sz w:val="24"/>
                <w:szCs w:val="24"/>
              </w:rPr>
              <w:t>на 2021 год</w:t>
            </w:r>
          </w:p>
        </w:tc>
        <w:tc>
          <w:tcPr>
            <w:tcW w:w="527" w:type="pct"/>
            <w:shd w:val="clear" w:color="auto" w:fill="auto"/>
            <w:tcMar>
              <w:left w:w="6" w:type="dxa"/>
              <w:right w:w="6" w:type="dxa"/>
            </w:tcMar>
          </w:tcPr>
          <w:p w:rsidR="00D51B32" w:rsidRPr="00D51B32" w:rsidRDefault="00D51B32" w:rsidP="00F56924">
            <w:pPr>
              <w:rPr>
                <w:sz w:val="24"/>
                <w:szCs w:val="24"/>
              </w:rPr>
            </w:pPr>
            <w:r w:rsidRPr="00D51B32">
              <w:rPr>
                <w:sz w:val="24"/>
                <w:szCs w:val="24"/>
              </w:rPr>
              <w:t>отчет</w:t>
            </w:r>
          </w:p>
        </w:tc>
        <w:tc>
          <w:tcPr>
            <w:tcW w:w="395" w:type="pct"/>
            <w:vMerge/>
            <w:tcMar>
              <w:left w:w="6" w:type="dxa"/>
              <w:right w:w="6" w:type="dxa"/>
            </w:tcMar>
          </w:tcPr>
          <w:p w:rsidR="00D51B32" w:rsidRPr="00D51B32" w:rsidRDefault="00D51B32" w:rsidP="00F56924">
            <w:pPr>
              <w:rPr>
                <w:color w:val="365F91"/>
                <w:sz w:val="24"/>
                <w:szCs w:val="24"/>
              </w:rPr>
            </w:pPr>
          </w:p>
        </w:tc>
        <w:tc>
          <w:tcPr>
            <w:tcW w:w="439" w:type="pct"/>
            <w:vMerge/>
            <w:tcMar>
              <w:left w:w="6" w:type="dxa"/>
              <w:right w:w="6" w:type="dxa"/>
            </w:tcMar>
          </w:tcPr>
          <w:p w:rsidR="00D51B32" w:rsidRPr="00D51B32" w:rsidRDefault="00D51B32" w:rsidP="00F56924">
            <w:pPr>
              <w:rPr>
                <w:color w:val="365F91"/>
                <w:sz w:val="24"/>
                <w:szCs w:val="24"/>
              </w:rPr>
            </w:pP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Материальное производство</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 </w:t>
            </w:r>
          </w:p>
        </w:tc>
        <w:tc>
          <w:tcPr>
            <w:tcW w:w="517" w:type="pct"/>
            <w:shd w:val="clear" w:color="auto" w:fill="auto"/>
            <w:tcMar>
              <w:left w:w="6" w:type="dxa"/>
              <w:right w:w="6" w:type="dxa"/>
            </w:tcMar>
          </w:tcPr>
          <w:p w:rsidR="00D51B32" w:rsidRPr="00D51B32" w:rsidRDefault="00D51B32" w:rsidP="00F56924">
            <w:pPr>
              <w:rPr>
                <w:sz w:val="24"/>
                <w:szCs w:val="24"/>
              </w:rPr>
            </w:pPr>
            <w:r w:rsidRPr="00D51B32">
              <w:rPr>
                <w:sz w:val="24"/>
                <w:szCs w:val="24"/>
              </w:rPr>
              <w:t> </w:t>
            </w:r>
          </w:p>
        </w:tc>
        <w:tc>
          <w:tcPr>
            <w:tcW w:w="529" w:type="pct"/>
            <w:shd w:val="clear" w:color="auto" w:fill="auto"/>
            <w:tcMar>
              <w:left w:w="6" w:type="dxa"/>
              <w:right w:w="6" w:type="dxa"/>
            </w:tcMar>
          </w:tcPr>
          <w:p w:rsidR="00D51B32" w:rsidRPr="00D51B32" w:rsidRDefault="00D51B32" w:rsidP="00F56924">
            <w:pPr>
              <w:rPr>
                <w:sz w:val="24"/>
                <w:szCs w:val="24"/>
              </w:rPr>
            </w:pPr>
            <w:r w:rsidRPr="00D51B32">
              <w:rPr>
                <w:sz w:val="24"/>
                <w:szCs w:val="24"/>
              </w:rPr>
              <w:t> </w:t>
            </w:r>
          </w:p>
        </w:tc>
        <w:tc>
          <w:tcPr>
            <w:tcW w:w="527" w:type="pct"/>
            <w:shd w:val="clear" w:color="auto" w:fill="auto"/>
            <w:tcMar>
              <w:left w:w="6" w:type="dxa"/>
              <w:right w:w="6" w:type="dxa"/>
            </w:tcMar>
          </w:tcPr>
          <w:p w:rsidR="00D51B32" w:rsidRPr="00D51B32" w:rsidRDefault="00D51B32" w:rsidP="00F56924">
            <w:pPr>
              <w:rPr>
                <w:color w:val="365F91"/>
                <w:sz w:val="24"/>
                <w:szCs w:val="24"/>
              </w:rPr>
            </w:pPr>
            <w:r w:rsidRPr="00D51B32">
              <w:rPr>
                <w:color w:val="365F91"/>
                <w:sz w:val="24"/>
                <w:szCs w:val="24"/>
              </w:rPr>
              <w:t> </w:t>
            </w:r>
          </w:p>
        </w:tc>
        <w:tc>
          <w:tcPr>
            <w:tcW w:w="395" w:type="pct"/>
            <w:shd w:val="clear" w:color="auto" w:fill="auto"/>
            <w:tcMar>
              <w:left w:w="6" w:type="dxa"/>
              <w:right w:w="6" w:type="dxa"/>
            </w:tcMar>
          </w:tcPr>
          <w:p w:rsidR="00D51B32" w:rsidRPr="00D51B32" w:rsidRDefault="00D51B32" w:rsidP="00F56924">
            <w:pPr>
              <w:rPr>
                <w:color w:val="365F91"/>
                <w:sz w:val="24"/>
                <w:szCs w:val="24"/>
              </w:rPr>
            </w:pPr>
            <w:r w:rsidRPr="00D51B32">
              <w:rPr>
                <w:color w:val="365F91"/>
                <w:sz w:val="24"/>
                <w:szCs w:val="24"/>
              </w:rPr>
              <w:t> </w:t>
            </w:r>
          </w:p>
        </w:tc>
        <w:tc>
          <w:tcPr>
            <w:tcW w:w="439" w:type="pct"/>
            <w:shd w:val="clear" w:color="auto" w:fill="auto"/>
            <w:tcMar>
              <w:left w:w="6" w:type="dxa"/>
              <w:right w:w="6" w:type="dxa"/>
            </w:tcMar>
          </w:tcPr>
          <w:p w:rsidR="00D51B32" w:rsidRPr="00D51B32" w:rsidRDefault="00D51B32" w:rsidP="00F56924">
            <w:pPr>
              <w:rPr>
                <w:color w:val="365F91"/>
                <w:sz w:val="24"/>
                <w:szCs w:val="24"/>
              </w:rPr>
            </w:pPr>
            <w:r w:rsidRPr="00D51B32">
              <w:rPr>
                <w:color w:val="365F91"/>
                <w:sz w:val="24"/>
                <w:szCs w:val="24"/>
              </w:rPr>
              <w:t> </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Отгружено товаров собственного производства - всего в действующих ценах:</w:t>
            </w:r>
          </w:p>
          <w:p w:rsidR="00D51B32" w:rsidRPr="00D51B32" w:rsidRDefault="00D51B32" w:rsidP="00F56924">
            <w:pPr>
              <w:rPr>
                <w:sz w:val="24"/>
                <w:szCs w:val="24"/>
              </w:rPr>
            </w:pPr>
            <w:r w:rsidRPr="00D51B32">
              <w:rPr>
                <w:sz w:val="24"/>
                <w:szCs w:val="24"/>
              </w:rPr>
              <w:t>-  по полному кругу предприятий:</w:t>
            </w:r>
          </w:p>
          <w:p w:rsidR="00D51B32" w:rsidRPr="00D51B32" w:rsidRDefault="00D51B32" w:rsidP="00F56924">
            <w:pPr>
              <w:rPr>
                <w:sz w:val="24"/>
                <w:szCs w:val="24"/>
              </w:rPr>
            </w:pPr>
            <w:r w:rsidRPr="00D51B32">
              <w:rPr>
                <w:sz w:val="24"/>
                <w:szCs w:val="24"/>
              </w:rPr>
              <w:t>-  по крупным и средним предприятиям</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 48 213,6</w:t>
            </w:r>
          </w:p>
          <w:p w:rsidR="00D51B32" w:rsidRDefault="00D51B32" w:rsidP="00F56924">
            <w:pPr>
              <w:rPr>
                <w:sz w:val="24"/>
                <w:szCs w:val="24"/>
              </w:rPr>
            </w:pPr>
            <w:r w:rsidRPr="00D51B32">
              <w:rPr>
                <w:sz w:val="24"/>
                <w:szCs w:val="24"/>
              </w:rPr>
              <w:t>41 323,3</w:t>
            </w:r>
          </w:p>
          <w:p w:rsidR="00D51B32" w:rsidRPr="00D51B32" w:rsidRDefault="00D51B32" w:rsidP="00F56924">
            <w:pPr>
              <w:rPr>
                <w:sz w:val="24"/>
                <w:szCs w:val="24"/>
              </w:rPr>
            </w:pP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56 608,7</w:t>
            </w:r>
          </w:p>
          <w:p w:rsidR="00D51B32" w:rsidRDefault="00D51B32" w:rsidP="00F56924">
            <w:pPr>
              <w:rPr>
                <w:sz w:val="24"/>
                <w:szCs w:val="24"/>
              </w:rPr>
            </w:pPr>
            <w:r w:rsidRPr="00D51B32">
              <w:rPr>
                <w:sz w:val="24"/>
                <w:szCs w:val="24"/>
              </w:rPr>
              <w:t>49 372,9</w:t>
            </w:r>
          </w:p>
          <w:p w:rsidR="00D51B32" w:rsidRPr="00D51B32" w:rsidRDefault="00D51B32" w:rsidP="00F56924">
            <w:pPr>
              <w:rPr>
                <w:sz w:val="24"/>
                <w:szCs w:val="24"/>
              </w:rPr>
            </w:pPr>
          </w:p>
        </w:tc>
        <w:tc>
          <w:tcPr>
            <w:tcW w:w="527" w:type="pct"/>
            <w:shd w:val="clear" w:color="auto" w:fill="auto"/>
            <w:tcMar>
              <w:left w:w="6" w:type="dxa"/>
              <w:right w:w="6" w:type="dxa"/>
            </w:tcMar>
            <w:vAlign w:val="bottom"/>
          </w:tcPr>
          <w:p w:rsidR="00D51B32" w:rsidRPr="00D51B32" w:rsidRDefault="00D51B32" w:rsidP="00F56924">
            <w:pPr>
              <w:rPr>
                <w:sz w:val="24"/>
                <w:szCs w:val="24"/>
                <w:lang w:val="en-US"/>
              </w:rPr>
            </w:pPr>
            <w:r w:rsidRPr="00D51B32">
              <w:rPr>
                <w:color w:val="365F91"/>
                <w:sz w:val="24"/>
                <w:szCs w:val="24"/>
              </w:rPr>
              <w:t> </w:t>
            </w:r>
            <w:r w:rsidRPr="00D51B32">
              <w:rPr>
                <w:sz w:val="24"/>
                <w:szCs w:val="24"/>
              </w:rPr>
              <w:t>69 206,9</w:t>
            </w:r>
          </w:p>
          <w:p w:rsidR="00D51B32" w:rsidRDefault="00D51B32" w:rsidP="00F56924">
            <w:pPr>
              <w:rPr>
                <w:sz w:val="24"/>
                <w:szCs w:val="24"/>
              </w:rPr>
            </w:pPr>
            <w:r w:rsidRPr="00D51B32">
              <w:rPr>
                <w:sz w:val="24"/>
                <w:szCs w:val="24"/>
              </w:rPr>
              <w:t>61 535,9</w:t>
            </w:r>
          </w:p>
          <w:p w:rsidR="00D51B32" w:rsidRPr="00D51B32" w:rsidRDefault="00D51B32" w:rsidP="00F56924">
            <w:pPr>
              <w:rPr>
                <w:sz w:val="24"/>
                <w:szCs w:val="24"/>
              </w:rPr>
            </w:pP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 143,5</w:t>
            </w:r>
          </w:p>
          <w:p w:rsidR="00D51B32" w:rsidRDefault="00D51B32" w:rsidP="00F56924">
            <w:pPr>
              <w:rPr>
                <w:sz w:val="24"/>
                <w:szCs w:val="24"/>
              </w:rPr>
            </w:pPr>
            <w:r w:rsidRPr="00D51B32">
              <w:rPr>
                <w:sz w:val="24"/>
                <w:szCs w:val="24"/>
              </w:rPr>
              <w:t>148,9</w:t>
            </w:r>
          </w:p>
          <w:p w:rsidR="00D51B32" w:rsidRPr="00D51B32" w:rsidRDefault="00D51B32" w:rsidP="00F56924">
            <w:pPr>
              <w:rPr>
                <w:sz w:val="24"/>
                <w:szCs w:val="24"/>
              </w:rPr>
            </w:pPr>
          </w:p>
        </w:tc>
        <w:tc>
          <w:tcPr>
            <w:tcW w:w="439" w:type="pct"/>
            <w:shd w:val="clear" w:color="auto" w:fill="auto"/>
            <w:tcMar>
              <w:left w:w="6" w:type="dxa"/>
              <w:right w:w="6" w:type="dxa"/>
            </w:tcMar>
            <w:vAlign w:val="bottom"/>
          </w:tcPr>
          <w:p w:rsidR="00D51B32" w:rsidRPr="00D51B32" w:rsidRDefault="00D51B32" w:rsidP="00F56924">
            <w:pPr>
              <w:rPr>
                <w:color w:val="365F91"/>
                <w:sz w:val="24"/>
                <w:szCs w:val="24"/>
              </w:rPr>
            </w:pPr>
          </w:p>
          <w:p w:rsidR="00D51B32" w:rsidRPr="00D51B32" w:rsidRDefault="00D51B32" w:rsidP="00F56924">
            <w:pPr>
              <w:rPr>
                <w:sz w:val="24"/>
                <w:szCs w:val="24"/>
              </w:rPr>
            </w:pPr>
            <w:r w:rsidRPr="00D51B32">
              <w:rPr>
                <w:sz w:val="24"/>
                <w:szCs w:val="24"/>
              </w:rPr>
              <w:t>122,3</w:t>
            </w:r>
          </w:p>
          <w:p w:rsidR="00D51B32" w:rsidRDefault="00D51B32" w:rsidP="00F56924">
            <w:pPr>
              <w:rPr>
                <w:sz w:val="24"/>
                <w:szCs w:val="24"/>
              </w:rPr>
            </w:pPr>
            <w:r w:rsidRPr="00D51B32">
              <w:rPr>
                <w:sz w:val="24"/>
                <w:szCs w:val="24"/>
              </w:rPr>
              <w:t>148,9</w:t>
            </w:r>
          </w:p>
          <w:p w:rsidR="00D51B32" w:rsidRPr="00D51B32" w:rsidRDefault="00D51B32" w:rsidP="00F56924">
            <w:pPr>
              <w:rPr>
                <w:color w:val="365F91"/>
                <w:sz w:val="24"/>
                <w:szCs w:val="24"/>
              </w:rPr>
            </w:pP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в  том числе по виду деятельности</w:t>
            </w:r>
          </w:p>
          <w:p w:rsidR="00D51B32" w:rsidRPr="00D51B32" w:rsidRDefault="00D51B32" w:rsidP="00F56924">
            <w:pPr>
              <w:rPr>
                <w:sz w:val="24"/>
                <w:szCs w:val="24"/>
              </w:rPr>
            </w:pPr>
            <w:r w:rsidRPr="00D51B32">
              <w:rPr>
                <w:sz w:val="24"/>
                <w:szCs w:val="24"/>
              </w:rPr>
              <w:t>обрабатывающие производства</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 </w:t>
            </w:r>
          </w:p>
          <w:p w:rsidR="00D51B32" w:rsidRPr="00D51B32" w:rsidRDefault="00D51B32" w:rsidP="00F56924">
            <w:pPr>
              <w:rPr>
                <w:sz w:val="24"/>
                <w:szCs w:val="24"/>
              </w:rPr>
            </w:pPr>
            <w:r w:rsidRPr="00D51B32">
              <w:rPr>
                <w:sz w:val="24"/>
                <w:szCs w:val="24"/>
              </w:rPr>
              <w:t>33 214,8</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45 463,8</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52 699,4</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 </w:t>
            </w:r>
          </w:p>
          <w:p w:rsidR="00D51B32" w:rsidRPr="00D51B32" w:rsidRDefault="00D51B32" w:rsidP="00F56924">
            <w:pPr>
              <w:rPr>
                <w:sz w:val="24"/>
                <w:szCs w:val="24"/>
              </w:rPr>
            </w:pPr>
            <w:r w:rsidRPr="00D51B32">
              <w:rPr>
                <w:sz w:val="24"/>
                <w:szCs w:val="24"/>
              </w:rPr>
              <w:t>158,7</w:t>
            </w:r>
          </w:p>
        </w:tc>
        <w:tc>
          <w:tcPr>
            <w:tcW w:w="439"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p w:rsidR="00D51B32" w:rsidRPr="00D51B32" w:rsidRDefault="00D51B32" w:rsidP="00F56924">
            <w:pPr>
              <w:rPr>
                <w:sz w:val="24"/>
                <w:szCs w:val="24"/>
              </w:rPr>
            </w:pPr>
            <w:r w:rsidRPr="00D51B32">
              <w:rPr>
                <w:sz w:val="24"/>
                <w:szCs w:val="24"/>
              </w:rPr>
              <w:t>158,7</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rFonts w:ascii="Symbol" w:hAnsi="Symbol"/>
                <w:sz w:val="24"/>
                <w:szCs w:val="24"/>
              </w:rPr>
            </w:pPr>
            <w:r w:rsidRPr="00D51B32">
              <w:rPr>
                <w:sz w:val="24"/>
                <w:szCs w:val="24"/>
              </w:rPr>
              <w:t>Валовая продукция  сельского хозяйства</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3 656,8</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3 782,2</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3 774,9</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103,2</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99,8</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Прибыль прибыльных организаций – всего</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4 786,3</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5 911,5</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10 850,1</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226,7</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183,6</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Капитальные вложения</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6 944,1</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7 223,0</w:t>
            </w:r>
          </w:p>
        </w:tc>
        <w:tc>
          <w:tcPr>
            <w:tcW w:w="527"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sz w:val="24"/>
                <w:szCs w:val="24"/>
              </w:rPr>
              <w:t>9 648,2</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138,9</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133,6</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Фонд оплаты труда – всего</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13 118,9</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14 437,7</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15 293,9</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116,6</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105,9</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Численность работников, формирующих ФОТ</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тыс.чел.</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37,3</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37,1</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38,1</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102,2</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102,7</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Среднемесячная заработная плата</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29 264,8</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32 472,6</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33 450,3</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114,3</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103,0</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Потребительский рынок</w:t>
            </w:r>
          </w:p>
        </w:tc>
        <w:tc>
          <w:tcPr>
            <w:tcW w:w="533" w:type="pct"/>
            <w:shd w:val="clear" w:color="auto" w:fill="auto"/>
            <w:tcMar>
              <w:left w:w="6" w:type="dxa"/>
              <w:right w:w="6" w:type="dxa"/>
            </w:tcMar>
          </w:tcPr>
          <w:p w:rsidR="00D51B32" w:rsidRPr="00D51B32" w:rsidRDefault="00D51B32" w:rsidP="00F56924">
            <w:pPr>
              <w:rPr>
                <w:sz w:val="24"/>
                <w:szCs w:val="24"/>
              </w:rPr>
            </w:pPr>
          </w:p>
        </w:tc>
        <w:tc>
          <w:tcPr>
            <w:tcW w:w="517"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tc>
        <w:tc>
          <w:tcPr>
            <w:tcW w:w="529"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tc>
        <w:tc>
          <w:tcPr>
            <w:tcW w:w="527"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tc>
        <w:tc>
          <w:tcPr>
            <w:tcW w:w="395"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tc>
        <w:tc>
          <w:tcPr>
            <w:tcW w:w="439"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color w:val="365F91"/>
                <w:sz w:val="24"/>
                <w:szCs w:val="24"/>
              </w:rPr>
              <w:t> </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Розничный товарооборот</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19 448,9</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21 565,1</w:t>
            </w:r>
          </w:p>
        </w:tc>
        <w:tc>
          <w:tcPr>
            <w:tcW w:w="527" w:type="pct"/>
            <w:shd w:val="clear" w:color="auto" w:fill="auto"/>
            <w:tcMar>
              <w:left w:w="6" w:type="dxa"/>
              <w:right w:w="6" w:type="dxa"/>
            </w:tcMar>
            <w:vAlign w:val="bottom"/>
          </w:tcPr>
          <w:p w:rsidR="00D51B32" w:rsidRPr="00D51B32" w:rsidRDefault="00D51B32" w:rsidP="00F56924">
            <w:pPr>
              <w:rPr>
                <w:color w:val="365F91"/>
                <w:sz w:val="24"/>
                <w:szCs w:val="24"/>
              </w:rPr>
            </w:pPr>
            <w:r w:rsidRPr="00D51B32">
              <w:rPr>
                <w:sz w:val="24"/>
                <w:szCs w:val="24"/>
              </w:rPr>
              <w:t>12 566,0</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64,6*</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58,3*</w:t>
            </w:r>
          </w:p>
        </w:tc>
      </w:tr>
      <w:tr w:rsidR="00D51B32" w:rsidRPr="00D51B32" w:rsidTr="00D51B32">
        <w:trPr>
          <w:trHeight w:val="20"/>
        </w:trPr>
        <w:tc>
          <w:tcPr>
            <w:tcW w:w="2060" w:type="pct"/>
            <w:shd w:val="clear" w:color="auto" w:fill="auto"/>
            <w:tcMar>
              <w:left w:w="6" w:type="dxa"/>
              <w:right w:w="6" w:type="dxa"/>
            </w:tcMar>
          </w:tcPr>
          <w:p w:rsidR="00D51B32" w:rsidRPr="00D51B32" w:rsidRDefault="00D51B32" w:rsidP="00F56924">
            <w:pPr>
              <w:rPr>
                <w:sz w:val="24"/>
                <w:szCs w:val="24"/>
              </w:rPr>
            </w:pPr>
            <w:r w:rsidRPr="00D51B32">
              <w:rPr>
                <w:sz w:val="24"/>
                <w:szCs w:val="24"/>
              </w:rPr>
              <w:t>Платные услуги по крупным и средним организациям</w:t>
            </w:r>
          </w:p>
        </w:tc>
        <w:tc>
          <w:tcPr>
            <w:tcW w:w="533" w:type="pct"/>
            <w:shd w:val="clear" w:color="auto" w:fill="auto"/>
            <w:tcMar>
              <w:left w:w="6" w:type="dxa"/>
              <w:right w:w="6" w:type="dxa"/>
            </w:tcMar>
          </w:tcPr>
          <w:p w:rsidR="00D51B32" w:rsidRPr="00D51B32" w:rsidRDefault="00D51B32" w:rsidP="00F56924">
            <w:pPr>
              <w:rPr>
                <w:sz w:val="24"/>
                <w:szCs w:val="24"/>
              </w:rPr>
            </w:pPr>
            <w:r w:rsidRPr="00D51B32">
              <w:rPr>
                <w:sz w:val="24"/>
                <w:szCs w:val="24"/>
              </w:rPr>
              <w:t>млн. руб.</w:t>
            </w:r>
          </w:p>
        </w:tc>
        <w:tc>
          <w:tcPr>
            <w:tcW w:w="51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777,6</w:t>
            </w:r>
          </w:p>
        </w:tc>
        <w:tc>
          <w:tcPr>
            <w:tcW w:w="52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899,9</w:t>
            </w:r>
          </w:p>
        </w:tc>
        <w:tc>
          <w:tcPr>
            <w:tcW w:w="527"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663,1</w:t>
            </w:r>
          </w:p>
        </w:tc>
        <w:tc>
          <w:tcPr>
            <w:tcW w:w="395"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85,3</w:t>
            </w:r>
          </w:p>
        </w:tc>
        <w:tc>
          <w:tcPr>
            <w:tcW w:w="439" w:type="pct"/>
            <w:shd w:val="clear" w:color="auto" w:fill="auto"/>
            <w:tcMar>
              <w:left w:w="6" w:type="dxa"/>
              <w:right w:w="6" w:type="dxa"/>
            </w:tcMar>
            <w:vAlign w:val="bottom"/>
          </w:tcPr>
          <w:p w:rsidR="00D51B32" w:rsidRPr="00D51B32" w:rsidRDefault="00D51B32" w:rsidP="00F56924">
            <w:pPr>
              <w:rPr>
                <w:sz w:val="24"/>
                <w:szCs w:val="24"/>
              </w:rPr>
            </w:pPr>
            <w:r w:rsidRPr="00D51B32">
              <w:rPr>
                <w:sz w:val="24"/>
                <w:szCs w:val="24"/>
              </w:rPr>
              <w:t>73,7</w:t>
            </w:r>
          </w:p>
        </w:tc>
      </w:tr>
    </w:tbl>
    <w:p w:rsidR="00D51B32" w:rsidRPr="00ED1781" w:rsidRDefault="00D51B32" w:rsidP="00D51B32">
      <w:r w:rsidRPr="00ED1781">
        <w:t>*-Данные указаны без учета досчетов</w:t>
      </w:r>
    </w:p>
    <w:p w:rsidR="00D51B32" w:rsidRPr="001F42FA" w:rsidRDefault="00D51B32" w:rsidP="001F42FA">
      <w:pPr>
        <w:shd w:val="clear" w:color="auto" w:fill="FFFFFF"/>
        <w:ind w:firstLine="360"/>
        <w:jc w:val="both"/>
        <w:rPr>
          <w:color w:val="000000"/>
          <w:sz w:val="24"/>
          <w:szCs w:val="24"/>
        </w:rPr>
      </w:pPr>
    </w:p>
    <w:p w:rsidR="006A66F9" w:rsidRPr="004E6980" w:rsidRDefault="006A66F9" w:rsidP="00B040EF">
      <w:pPr>
        <w:pStyle w:val="aff"/>
        <w:ind w:firstLine="720"/>
        <w:contextualSpacing/>
        <w:jc w:val="both"/>
        <w:rPr>
          <w:color w:val="333399"/>
        </w:rPr>
      </w:pPr>
    </w:p>
    <w:p w:rsidR="006A66F9" w:rsidRPr="004E6980" w:rsidRDefault="006A66F9" w:rsidP="00B040EF">
      <w:pPr>
        <w:pStyle w:val="aff"/>
        <w:ind w:firstLine="720"/>
        <w:contextualSpacing/>
        <w:jc w:val="both"/>
        <w:rPr>
          <w:color w:val="333399"/>
        </w:rPr>
      </w:pPr>
    </w:p>
    <w:sectPr w:rsidR="006A66F9" w:rsidRPr="004E6980" w:rsidSect="00AF2DA8">
      <w:headerReference w:type="default" r:id="rId8"/>
      <w:pgSz w:w="11906" w:h="16838" w:code="9"/>
      <w:pgMar w:top="510" w:right="851" w:bottom="510" w:left="1559" w:header="425"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F74" w:rsidRDefault="00D37F74">
      <w:r>
        <w:separator/>
      </w:r>
    </w:p>
  </w:endnote>
  <w:endnote w:type="continuationSeparator" w:id="1">
    <w:p w:rsidR="00D37F74" w:rsidRDefault="00D37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IDFont+F3">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F74" w:rsidRDefault="00D37F74">
      <w:r>
        <w:separator/>
      </w:r>
    </w:p>
  </w:footnote>
  <w:footnote w:type="continuationSeparator" w:id="1">
    <w:p w:rsidR="00D37F74" w:rsidRDefault="00D3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94" w:rsidRDefault="00B73294">
    <w:pPr>
      <w:pStyle w:val="a7"/>
      <w:jc w:val="center"/>
    </w:pPr>
    <w:fldSimple w:instr="PAGE   \* MERGEFORMAT">
      <w:r w:rsidR="0096625A">
        <w:rPr>
          <w:noProof/>
        </w:rPr>
        <w:t>2</w:t>
      </w:r>
    </w:fldSimple>
  </w:p>
  <w:p w:rsidR="00B73294" w:rsidRDefault="00B7329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E2525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1A0324"/>
    <w:multiLevelType w:val="hybridMultilevel"/>
    <w:tmpl w:val="706A2EB6"/>
    <w:lvl w:ilvl="0" w:tplc="CCC8C44E">
      <w:start w:val="29"/>
      <w:numFmt w:val="bullet"/>
      <w:lvlText w:val=""/>
      <w:lvlJc w:val="left"/>
      <w:pPr>
        <w:ind w:left="1070" w:hanging="360"/>
      </w:pPr>
      <w:rPr>
        <w:rFonts w:ascii="Symbol" w:eastAsia="Times New Roman"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2CD22F5"/>
    <w:multiLevelType w:val="hybridMultilevel"/>
    <w:tmpl w:val="0BDA169A"/>
    <w:lvl w:ilvl="0" w:tplc="E7BA51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3845A8F"/>
    <w:multiLevelType w:val="hybridMultilevel"/>
    <w:tmpl w:val="D6342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E30AB8"/>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6">
    <w:nsid w:val="169164FE"/>
    <w:multiLevelType w:val="singleLevel"/>
    <w:tmpl w:val="E3060F6C"/>
    <w:lvl w:ilvl="0">
      <w:start w:val="1"/>
      <w:numFmt w:val="decimal"/>
      <w:lvlText w:val="%1."/>
      <w:lvlJc w:val="left"/>
      <w:pPr>
        <w:tabs>
          <w:tab w:val="num" w:pos="1184"/>
        </w:tabs>
        <w:ind w:left="1184" w:hanging="450"/>
      </w:pPr>
      <w:rPr>
        <w:rFonts w:hint="default"/>
      </w:rPr>
    </w:lvl>
  </w:abstractNum>
  <w:abstractNum w:abstractNumId="7">
    <w:nsid w:val="203E2B5B"/>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8">
    <w:nsid w:val="26C939AC"/>
    <w:multiLevelType w:val="hybridMultilevel"/>
    <w:tmpl w:val="91806164"/>
    <w:lvl w:ilvl="0" w:tplc="A126B3DC">
      <w:start w:val="1"/>
      <w:numFmt w:val="decimal"/>
      <w:lvlText w:val="%1."/>
      <w:lvlJc w:val="left"/>
      <w:pPr>
        <w:tabs>
          <w:tab w:val="num" w:pos="720"/>
        </w:tabs>
        <w:ind w:left="720" w:hanging="360"/>
      </w:pPr>
    </w:lvl>
    <w:lvl w:ilvl="1" w:tplc="766C9854" w:tentative="1">
      <w:start w:val="1"/>
      <w:numFmt w:val="decimal"/>
      <w:lvlText w:val="%2."/>
      <w:lvlJc w:val="left"/>
      <w:pPr>
        <w:tabs>
          <w:tab w:val="num" w:pos="1440"/>
        </w:tabs>
        <w:ind w:left="1440" w:hanging="360"/>
      </w:pPr>
    </w:lvl>
    <w:lvl w:ilvl="2" w:tplc="6F905556" w:tentative="1">
      <w:start w:val="1"/>
      <w:numFmt w:val="decimal"/>
      <w:lvlText w:val="%3."/>
      <w:lvlJc w:val="left"/>
      <w:pPr>
        <w:tabs>
          <w:tab w:val="num" w:pos="2160"/>
        </w:tabs>
        <w:ind w:left="2160" w:hanging="360"/>
      </w:pPr>
    </w:lvl>
    <w:lvl w:ilvl="3" w:tplc="439AD416" w:tentative="1">
      <w:start w:val="1"/>
      <w:numFmt w:val="decimal"/>
      <w:lvlText w:val="%4."/>
      <w:lvlJc w:val="left"/>
      <w:pPr>
        <w:tabs>
          <w:tab w:val="num" w:pos="2880"/>
        </w:tabs>
        <w:ind w:left="2880" w:hanging="360"/>
      </w:pPr>
    </w:lvl>
    <w:lvl w:ilvl="4" w:tplc="EA52F93C" w:tentative="1">
      <w:start w:val="1"/>
      <w:numFmt w:val="decimal"/>
      <w:lvlText w:val="%5."/>
      <w:lvlJc w:val="left"/>
      <w:pPr>
        <w:tabs>
          <w:tab w:val="num" w:pos="3600"/>
        </w:tabs>
        <w:ind w:left="3600" w:hanging="360"/>
      </w:pPr>
    </w:lvl>
    <w:lvl w:ilvl="5" w:tplc="1316A60C" w:tentative="1">
      <w:start w:val="1"/>
      <w:numFmt w:val="decimal"/>
      <w:lvlText w:val="%6."/>
      <w:lvlJc w:val="left"/>
      <w:pPr>
        <w:tabs>
          <w:tab w:val="num" w:pos="4320"/>
        </w:tabs>
        <w:ind w:left="4320" w:hanging="360"/>
      </w:pPr>
    </w:lvl>
    <w:lvl w:ilvl="6" w:tplc="C492ADC0" w:tentative="1">
      <w:start w:val="1"/>
      <w:numFmt w:val="decimal"/>
      <w:lvlText w:val="%7."/>
      <w:lvlJc w:val="left"/>
      <w:pPr>
        <w:tabs>
          <w:tab w:val="num" w:pos="5040"/>
        </w:tabs>
        <w:ind w:left="5040" w:hanging="360"/>
      </w:pPr>
    </w:lvl>
    <w:lvl w:ilvl="7" w:tplc="10784F16" w:tentative="1">
      <w:start w:val="1"/>
      <w:numFmt w:val="decimal"/>
      <w:lvlText w:val="%8."/>
      <w:lvlJc w:val="left"/>
      <w:pPr>
        <w:tabs>
          <w:tab w:val="num" w:pos="5760"/>
        </w:tabs>
        <w:ind w:left="5760" w:hanging="360"/>
      </w:pPr>
    </w:lvl>
    <w:lvl w:ilvl="8" w:tplc="69009386" w:tentative="1">
      <w:start w:val="1"/>
      <w:numFmt w:val="decimal"/>
      <w:lvlText w:val="%9."/>
      <w:lvlJc w:val="left"/>
      <w:pPr>
        <w:tabs>
          <w:tab w:val="num" w:pos="6480"/>
        </w:tabs>
        <w:ind w:left="6480" w:hanging="360"/>
      </w:pPr>
    </w:lvl>
  </w:abstractNum>
  <w:abstractNum w:abstractNumId="9">
    <w:nsid w:val="2855098E"/>
    <w:multiLevelType w:val="singleLevel"/>
    <w:tmpl w:val="69C64ECE"/>
    <w:lvl w:ilvl="0">
      <w:numFmt w:val="bullet"/>
      <w:lvlText w:val="-"/>
      <w:lvlJc w:val="left"/>
      <w:pPr>
        <w:tabs>
          <w:tab w:val="num" w:pos="435"/>
        </w:tabs>
        <w:ind w:left="435" w:hanging="360"/>
      </w:pPr>
      <w:rPr>
        <w:rFonts w:hint="default"/>
      </w:rPr>
    </w:lvl>
  </w:abstractNum>
  <w:abstractNum w:abstractNumId="10">
    <w:nsid w:val="2B680224"/>
    <w:multiLevelType w:val="multilevel"/>
    <w:tmpl w:val="7C88F696"/>
    <w:lvl w:ilvl="0">
      <w:start w:val="20"/>
      <w:numFmt w:val="decimal"/>
      <w:lvlText w:val="%1"/>
      <w:lvlJc w:val="left"/>
      <w:pPr>
        <w:tabs>
          <w:tab w:val="num" w:pos="840"/>
        </w:tabs>
        <w:ind w:left="840" w:hanging="840"/>
      </w:pPr>
      <w:rPr>
        <w:rFonts w:hint="default"/>
      </w:rPr>
    </w:lvl>
    <w:lvl w:ilvl="1">
      <w:start w:val="1"/>
      <w:numFmt w:val="decimal"/>
      <w:lvlText w:val="%1.%2"/>
      <w:lvlJc w:val="left"/>
      <w:pPr>
        <w:tabs>
          <w:tab w:val="num" w:pos="1020"/>
        </w:tabs>
        <w:ind w:left="1020" w:hanging="840"/>
      </w:pPr>
      <w:rPr>
        <w:rFonts w:hint="default"/>
      </w:rPr>
    </w:lvl>
    <w:lvl w:ilvl="2">
      <w:start w:val="1"/>
      <w:numFmt w:val="decimal"/>
      <w:lvlText w:val="%1.%2.%3"/>
      <w:lvlJc w:val="left"/>
      <w:pPr>
        <w:tabs>
          <w:tab w:val="num" w:pos="1200"/>
        </w:tabs>
        <w:ind w:left="1200" w:hanging="84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2F562062"/>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2">
    <w:nsid w:val="33126D78"/>
    <w:multiLevelType w:val="hybridMultilevel"/>
    <w:tmpl w:val="D9E6C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E91B9F"/>
    <w:multiLevelType w:val="hybridMultilevel"/>
    <w:tmpl w:val="7FA45AC0"/>
    <w:lvl w:ilvl="0" w:tplc="61A2F72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39407F68"/>
    <w:multiLevelType w:val="hybridMultilevel"/>
    <w:tmpl w:val="219A5A6E"/>
    <w:lvl w:ilvl="0" w:tplc="95F429AC">
      <w:start w:val="1"/>
      <w:numFmt w:val="bullet"/>
      <w:lvlText w:val="-"/>
      <w:lvlJc w:val="left"/>
      <w:pPr>
        <w:ind w:left="1287" w:hanging="360"/>
      </w:pPr>
      <w:rPr>
        <w:rFonts w:ascii="Shruti" w:hAnsi="Shrut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16">
    <w:nsid w:val="46560318"/>
    <w:multiLevelType w:val="hybridMultilevel"/>
    <w:tmpl w:val="38520FCE"/>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4AAD1A5A"/>
    <w:multiLevelType w:val="hybridMultilevel"/>
    <w:tmpl w:val="6706D30E"/>
    <w:lvl w:ilvl="0" w:tplc="77F08FD4">
      <w:start w:val="1"/>
      <w:numFmt w:val="decimal"/>
      <w:lvlText w:val="%1)"/>
      <w:lvlJc w:val="left"/>
      <w:pPr>
        <w:tabs>
          <w:tab w:val="num" w:pos="720"/>
        </w:tabs>
        <w:ind w:left="720" w:hanging="360"/>
      </w:pPr>
    </w:lvl>
    <w:lvl w:ilvl="1" w:tplc="4F668B4E" w:tentative="1">
      <w:start w:val="1"/>
      <w:numFmt w:val="decimal"/>
      <w:lvlText w:val="%2)"/>
      <w:lvlJc w:val="left"/>
      <w:pPr>
        <w:tabs>
          <w:tab w:val="num" w:pos="1440"/>
        </w:tabs>
        <w:ind w:left="1440" w:hanging="360"/>
      </w:pPr>
    </w:lvl>
    <w:lvl w:ilvl="2" w:tplc="BCCA1934" w:tentative="1">
      <w:start w:val="1"/>
      <w:numFmt w:val="decimal"/>
      <w:lvlText w:val="%3)"/>
      <w:lvlJc w:val="left"/>
      <w:pPr>
        <w:tabs>
          <w:tab w:val="num" w:pos="2160"/>
        </w:tabs>
        <w:ind w:left="2160" w:hanging="360"/>
      </w:pPr>
    </w:lvl>
    <w:lvl w:ilvl="3" w:tplc="530C6902" w:tentative="1">
      <w:start w:val="1"/>
      <w:numFmt w:val="decimal"/>
      <w:lvlText w:val="%4)"/>
      <w:lvlJc w:val="left"/>
      <w:pPr>
        <w:tabs>
          <w:tab w:val="num" w:pos="2880"/>
        </w:tabs>
        <w:ind w:left="2880" w:hanging="360"/>
      </w:pPr>
    </w:lvl>
    <w:lvl w:ilvl="4" w:tplc="DA103FFA" w:tentative="1">
      <w:start w:val="1"/>
      <w:numFmt w:val="decimal"/>
      <w:lvlText w:val="%5)"/>
      <w:lvlJc w:val="left"/>
      <w:pPr>
        <w:tabs>
          <w:tab w:val="num" w:pos="3600"/>
        </w:tabs>
        <w:ind w:left="3600" w:hanging="360"/>
      </w:pPr>
    </w:lvl>
    <w:lvl w:ilvl="5" w:tplc="CB24E060" w:tentative="1">
      <w:start w:val="1"/>
      <w:numFmt w:val="decimal"/>
      <w:lvlText w:val="%6)"/>
      <w:lvlJc w:val="left"/>
      <w:pPr>
        <w:tabs>
          <w:tab w:val="num" w:pos="4320"/>
        </w:tabs>
        <w:ind w:left="4320" w:hanging="360"/>
      </w:pPr>
    </w:lvl>
    <w:lvl w:ilvl="6" w:tplc="497EC39E" w:tentative="1">
      <w:start w:val="1"/>
      <w:numFmt w:val="decimal"/>
      <w:lvlText w:val="%7)"/>
      <w:lvlJc w:val="left"/>
      <w:pPr>
        <w:tabs>
          <w:tab w:val="num" w:pos="5040"/>
        </w:tabs>
        <w:ind w:left="5040" w:hanging="360"/>
      </w:pPr>
    </w:lvl>
    <w:lvl w:ilvl="7" w:tplc="FE4C5C84" w:tentative="1">
      <w:start w:val="1"/>
      <w:numFmt w:val="decimal"/>
      <w:lvlText w:val="%8)"/>
      <w:lvlJc w:val="left"/>
      <w:pPr>
        <w:tabs>
          <w:tab w:val="num" w:pos="5760"/>
        </w:tabs>
        <w:ind w:left="5760" w:hanging="360"/>
      </w:pPr>
    </w:lvl>
    <w:lvl w:ilvl="8" w:tplc="B6383512" w:tentative="1">
      <w:start w:val="1"/>
      <w:numFmt w:val="decimal"/>
      <w:lvlText w:val="%9)"/>
      <w:lvlJc w:val="left"/>
      <w:pPr>
        <w:tabs>
          <w:tab w:val="num" w:pos="6480"/>
        </w:tabs>
        <w:ind w:left="6480" w:hanging="360"/>
      </w:pPr>
    </w:lvl>
  </w:abstractNum>
  <w:abstractNum w:abstractNumId="18">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19">
    <w:nsid w:val="54D1104A"/>
    <w:multiLevelType w:val="hybridMultilevel"/>
    <w:tmpl w:val="3482DD72"/>
    <w:lvl w:ilvl="0" w:tplc="0CDA897A">
      <w:start w:val="1"/>
      <w:numFmt w:val="decimal"/>
      <w:lvlText w:val="%1."/>
      <w:lvlJc w:val="left"/>
      <w:pPr>
        <w:tabs>
          <w:tab w:val="num" w:pos="720"/>
        </w:tabs>
        <w:ind w:left="720" w:hanging="360"/>
      </w:pPr>
    </w:lvl>
    <w:lvl w:ilvl="1" w:tplc="7E5CF40E" w:tentative="1">
      <w:start w:val="1"/>
      <w:numFmt w:val="decimal"/>
      <w:lvlText w:val="%2."/>
      <w:lvlJc w:val="left"/>
      <w:pPr>
        <w:tabs>
          <w:tab w:val="num" w:pos="1440"/>
        </w:tabs>
        <w:ind w:left="1440" w:hanging="360"/>
      </w:pPr>
    </w:lvl>
    <w:lvl w:ilvl="2" w:tplc="7BEC7D0C" w:tentative="1">
      <w:start w:val="1"/>
      <w:numFmt w:val="decimal"/>
      <w:lvlText w:val="%3."/>
      <w:lvlJc w:val="left"/>
      <w:pPr>
        <w:tabs>
          <w:tab w:val="num" w:pos="2160"/>
        </w:tabs>
        <w:ind w:left="2160" w:hanging="360"/>
      </w:pPr>
    </w:lvl>
    <w:lvl w:ilvl="3" w:tplc="A978D61E" w:tentative="1">
      <w:start w:val="1"/>
      <w:numFmt w:val="decimal"/>
      <w:lvlText w:val="%4."/>
      <w:lvlJc w:val="left"/>
      <w:pPr>
        <w:tabs>
          <w:tab w:val="num" w:pos="2880"/>
        </w:tabs>
        <w:ind w:left="2880" w:hanging="360"/>
      </w:pPr>
    </w:lvl>
    <w:lvl w:ilvl="4" w:tplc="ECB09E66" w:tentative="1">
      <w:start w:val="1"/>
      <w:numFmt w:val="decimal"/>
      <w:lvlText w:val="%5."/>
      <w:lvlJc w:val="left"/>
      <w:pPr>
        <w:tabs>
          <w:tab w:val="num" w:pos="3600"/>
        </w:tabs>
        <w:ind w:left="3600" w:hanging="360"/>
      </w:pPr>
    </w:lvl>
    <w:lvl w:ilvl="5" w:tplc="3EAE2CFC" w:tentative="1">
      <w:start w:val="1"/>
      <w:numFmt w:val="decimal"/>
      <w:lvlText w:val="%6."/>
      <w:lvlJc w:val="left"/>
      <w:pPr>
        <w:tabs>
          <w:tab w:val="num" w:pos="4320"/>
        </w:tabs>
        <w:ind w:left="4320" w:hanging="360"/>
      </w:pPr>
    </w:lvl>
    <w:lvl w:ilvl="6" w:tplc="0E9AAC32" w:tentative="1">
      <w:start w:val="1"/>
      <w:numFmt w:val="decimal"/>
      <w:lvlText w:val="%7."/>
      <w:lvlJc w:val="left"/>
      <w:pPr>
        <w:tabs>
          <w:tab w:val="num" w:pos="5040"/>
        </w:tabs>
        <w:ind w:left="5040" w:hanging="360"/>
      </w:pPr>
    </w:lvl>
    <w:lvl w:ilvl="7" w:tplc="6F3A9D86" w:tentative="1">
      <w:start w:val="1"/>
      <w:numFmt w:val="decimal"/>
      <w:lvlText w:val="%8."/>
      <w:lvlJc w:val="left"/>
      <w:pPr>
        <w:tabs>
          <w:tab w:val="num" w:pos="5760"/>
        </w:tabs>
        <w:ind w:left="5760" w:hanging="360"/>
      </w:pPr>
    </w:lvl>
    <w:lvl w:ilvl="8" w:tplc="A6C0B466" w:tentative="1">
      <w:start w:val="1"/>
      <w:numFmt w:val="decimal"/>
      <w:lvlText w:val="%9."/>
      <w:lvlJc w:val="left"/>
      <w:pPr>
        <w:tabs>
          <w:tab w:val="num" w:pos="6480"/>
        </w:tabs>
        <w:ind w:left="6480" w:hanging="360"/>
      </w:pPr>
    </w:lvl>
  </w:abstractNum>
  <w:abstractNum w:abstractNumId="20">
    <w:nsid w:val="56A00054"/>
    <w:multiLevelType w:val="hybridMultilevel"/>
    <w:tmpl w:val="E0909BF4"/>
    <w:lvl w:ilvl="0" w:tplc="C6320EF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58254B8E"/>
    <w:multiLevelType w:val="multilevel"/>
    <w:tmpl w:val="A4B43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976C51"/>
    <w:multiLevelType w:val="multilevel"/>
    <w:tmpl w:val="3674861A"/>
    <w:lvl w:ilvl="0">
      <w:start w:val="1"/>
      <w:numFmt w:val="bullet"/>
      <w:lvlText w:val=""/>
      <w:lvlJc w:val="left"/>
      <w:pPr>
        <w:ind w:left="1485" w:hanging="360"/>
      </w:pPr>
      <w:rPr>
        <w:rFonts w:ascii="Wingdings" w:hAnsi="Wingdings" w:cs="Wingdings" w:hint="default"/>
        <w:sz w:val="28"/>
        <w:szCs w:val="28"/>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3">
    <w:nsid w:val="619B3640"/>
    <w:multiLevelType w:val="hybridMultilevel"/>
    <w:tmpl w:val="4B6CE928"/>
    <w:lvl w:ilvl="0" w:tplc="2CEA9136">
      <w:start w:val="1"/>
      <w:numFmt w:val="decimal"/>
      <w:lvlText w:val="%1."/>
      <w:lvlJc w:val="left"/>
      <w:pPr>
        <w:ind w:left="720" w:hanging="360"/>
      </w:pPr>
      <w:rPr>
        <w:rFonts w:cs="Times New Roman" w:hint="default"/>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1AF3437"/>
    <w:multiLevelType w:val="hybridMultilevel"/>
    <w:tmpl w:val="3EFA5488"/>
    <w:lvl w:ilvl="0" w:tplc="04190003">
      <w:start w:val="1"/>
      <w:numFmt w:val="bullet"/>
      <w:lvlText w:val="o"/>
      <w:lvlJc w:val="left"/>
      <w:pPr>
        <w:tabs>
          <w:tab w:val="num" w:pos="360"/>
        </w:tabs>
        <w:ind w:left="360" w:hanging="360"/>
      </w:pPr>
      <w:rPr>
        <w:rFonts w:ascii="Courier New" w:hAnsi="Courier New" w:hint="default"/>
      </w:rPr>
    </w:lvl>
    <w:lvl w:ilvl="1" w:tplc="F06AAB1E">
      <w:start w:val="1"/>
      <w:numFmt w:val="bullet"/>
      <w:lvlText w:val="-"/>
      <w:lvlJc w:val="left"/>
      <w:pPr>
        <w:ind w:left="360" w:hanging="360"/>
      </w:pPr>
      <w:rPr>
        <w:rFonts w:ascii="Sylfaen" w:hAnsi="Sylfae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5">
    <w:nsid w:val="6264597C"/>
    <w:multiLevelType w:val="multilevel"/>
    <w:tmpl w:val="7E8EA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82516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91F0E8E"/>
    <w:multiLevelType w:val="hybridMultilevel"/>
    <w:tmpl w:val="3BC6763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C037F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0CD4997"/>
    <w:multiLevelType w:val="singleLevel"/>
    <w:tmpl w:val="C506FDB6"/>
    <w:lvl w:ilvl="0">
      <w:numFmt w:val="bullet"/>
      <w:lvlText w:val="-"/>
      <w:lvlJc w:val="left"/>
      <w:pPr>
        <w:tabs>
          <w:tab w:val="num" w:pos="360"/>
        </w:tabs>
        <w:ind w:left="360" w:hanging="360"/>
      </w:pPr>
      <w:rPr>
        <w:rFonts w:hint="default"/>
      </w:rPr>
    </w:lvl>
  </w:abstractNum>
  <w:abstractNum w:abstractNumId="30">
    <w:nsid w:val="70E132B9"/>
    <w:multiLevelType w:val="hybridMultilevel"/>
    <w:tmpl w:val="621AE696"/>
    <w:lvl w:ilvl="0" w:tplc="AA24C4F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nsid w:val="72A45E1E"/>
    <w:multiLevelType w:val="singleLevel"/>
    <w:tmpl w:val="E6E0D736"/>
    <w:lvl w:ilvl="0">
      <w:start w:val="1"/>
      <w:numFmt w:val="decimal"/>
      <w:lvlText w:val="%1."/>
      <w:lvlJc w:val="left"/>
      <w:pPr>
        <w:tabs>
          <w:tab w:val="num" w:pos="450"/>
        </w:tabs>
        <w:ind w:left="450" w:hanging="450"/>
      </w:pPr>
      <w:rPr>
        <w:rFonts w:hint="default"/>
      </w:rPr>
    </w:lvl>
  </w:abstractNum>
  <w:abstractNum w:abstractNumId="32">
    <w:nsid w:val="77E56593"/>
    <w:multiLevelType w:val="hybridMultilevel"/>
    <w:tmpl w:val="2A348C0A"/>
    <w:lvl w:ilvl="0" w:tplc="FC8AD258">
      <w:start w:val="1"/>
      <w:numFmt w:val="bullet"/>
      <w:lvlText w:val="-"/>
      <w:lvlJc w:val="left"/>
      <w:pPr>
        <w:tabs>
          <w:tab w:val="num" w:pos="720"/>
        </w:tabs>
        <w:ind w:left="720" w:hanging="360"/>
      </w:pPr>
      <w:rPr>
        <w:rFonts w:ascii="Times New Roman" w:hAnsi="Times New Roman" w:hint="default"/>
      </w:rPr>
    </w:lvl>
    <w:lvl w:ilvl="1" w:tplc="28CED460" w:tentative="1">
      <w:start w:val="1"/>
      <w:numFmt w:val="bullet"/>
      <w:lvlText w:val="-"/>
      <w:lvlJc w:val="left"/>
      <w:pPr>
        <w:tabs>
          <w:tab w:val="num" w:pos="1440"/>
        </w:tabs>
        <w:ind w:left="1440" w:hanging="360"/>
      </w:pPr>
      <w:rPr>
        <w:rFonts w:ascii="Times New Roman" w:hAnsi="Times New Roman" w:hint="default"/>
      </w:rPr>
    </w:lvl>
    <w:lvl w:ilvl="2" w:tplc="DCF65698" w:tentative="1">
      <w:start w:val="1"/>
      <w:numFmt w:val="bullet"/>
      <w:lvlText w:val="-"/>
      <w:lvlJc w:val="left"/>
      <w:pPr>
        <w:tabs>
          <w:tab w:val="num" w:pos="2160"/>
        </w:tabs>
        <w:ind w:left="2160" w:hanging="360"/>
      </w:pPr>
      <w:rPr>
        <w:rFonts w:ascii="Times New Roman" w:hAnsi="Times New Roman" w:hint="default"/>
      </w:rPr>
    </w:lvl>
    <w:lvl w:ilvl="3" w:tplc="61C65E2A" w:tentative="1">
      <w:start w:val="1"/>
      <w:numFmt w:val="bullet"/>
      <w:lvlText w:val="-"/>
      <w:lvlJc w:val="left"/>
      <w:pPr>
        <w:tabs>
          <w:tab w:val="num" w:pos="2880"/>
        </w:tabs>
        <w:ind w:left="2880" w:hanging="360"/>
      </w:pPr>
      <w:rPr>
        <w:rFonts w:ascii="Times New Roman" w:hAnsi="Times New Roman" w:hint="default"/>
      </w:rPr>
    </w:lvl>
    <w:lvl w:ilvl="4" w:tplc="0E7046B8" w:tentative="1">
      <w:start w:val="1"/>
      <w:numFmt w:val="bullet"/>
      <w:lvlText w:val="-"/>
      <w:lvlJc w:val="left"/>
      <w:pPr>
        <w:tabs>
          <w:tab w:val="num" w:pos="3600"/>
        </w:tabs>
        <w:ind w:left="3600" w:hanging="360"/>
      </w:pPr>
      <w:rPr>
        <w:rFonts w:ascii="Times New Roman" w:hAnsi="Times New Roman" w:hint="default"/>
      </w:rPr>
    </w:lvl>
    <w:lvl w:ilvl="5" w:tplc="8064FF1A" w:tentative="1">
      <w:start w:val="1"/>
      <w:numFmt w:val="bullet"/>
      <w:lvlText w:val="-"/>
      <w:lvlJc w:val="left"/>
      <w:pPr>
        <w:tabs>
          <w:tab w:val="num" w:pos="4320"/>
        </w:tabs>
        <w:ind w:left="4320" w:hanging="360"/>
      </w:pPr>
      <w:rPr>
        <w:rFonts w:ascii="Times New Roman" w:hAnsi="Times New Roman" w:hint="default"/>
      </w:rPr>
    </w:lvl>
    <w:lvl w:ilvl="6" w:tplc="4918B01C" w:tentative="1">
      <w:start w:val="1"/>
      <w:numFmt w:val="bullet"/>
      <w:lvlText w:val="-"/>
      <w:lvlJc w:val="left"/>
      <w:pPr>
        <w:tabs>
          <w:tab w:val="num" w:pos="5040"/>
        </w:tabs>
        <w:ind w:left="5040" w:hanging="360"/>
      </w:pPr>
      <w:rPr>
        <w:rFonts w:ascii="Times New Roman" w:hAnsi="Times New Roman" w:hint="default"/>
      </w:rPr>
    </w:lvl>
    <w:lvl w:ilvl="7" w:tplc="CA466B1E" w:tentative="1">
      <w:start w:val="1"/>
      <w:numFmt w:val="bullet"/>
      <w:lvlText w:val="-"/>
      <w:lvlJc w:val="left"/>
      <w:pPr>
        <w:tabs>
          <w:tab w:val="num" w:pos="5760"/>
        </w:tabs>
        <w:ind w:left="5760" w:hanging="360"/>
      </w:pPr>
      <w:rPr>
        <w:rFonts w:ascii="Times New Roman" w:hAnsi="Times New Roman" w:hint="default"/>
      </w:rPr>
    </w:lvl>
    <w:lvl w:ilvl="8" w:tplc="D45AFAC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C34309D"/>
    <w:multiLevelType w:val="singleLevel"/>
    <w:tmpl w:val="860E595A"/>
    <w:lvl w:ilvl="0">
      <w:numFmt w:val="bullet"/>
      <w:lvlText w:val="-"/>
      <w:lvlJc w:val="left"/>
      <w:pPr>
        <w:tabs>
          <w:tab w:val="num" w:pos="502"/>
        </w:tabs>
        <w:ind w:left="502" w:hanging="360"/>
      </w:pPr>
      <w:rPr>
        <w:rFonts w:hint="default"/>
      </w:rPr>
    </w:lvl>
  </w:abstractNum>
  <w:abstractNum w:abstractNumId="34">
    <w:nsid w:val="7E611486"/>
    <w:multiLevelType w:val="multilevel"/>
    <w:tmpl w:val="ECF06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7F832422"/>
    <w:multiLevelType w:val="multilevel"/>
    <w:tmpl w:val="EC447BB2"/>
    <w:lvl w:ilvl="0">
      <w:start w:val="1"/>
      <w:numFmt w:val="bullet"/>
      <w:lvlText w:val=""/>
      <w:lvlJc w:val="left"/>
      <w:pPr>
        <w:ind w:left="1460" w:hanging="360"/>
      </w:pPr>
      <w:rPr>
        <w:rFonts w:ascii="Wingdings" w:hAnsi="Wingdings" w:cs="Wingdings"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cs="Wingdings" w:hint="default"/>
      </w:rPr>
    </w:lvl>
    <w:lvl w:ilvl="3">
      <w:start w:val="1"/>
      <w:numFmt w:val="bullet"/>
      <w:lvlText w:val=""/>
      <w:lvlJc w:val="left"/>
      <w:pPr>
        <w:ind w:left="3620" w:hanging="360"/>
      </w:pPr>
      <w:rPr>
        <w:rFonts w:ascii="Symbol" w:hAnsi="Symbol" w:cs="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cs="Wingdings" w:hint="default"/>
      </w:rPr>
    </w:lvl>
    <w:lvl w:ilvl="6">
      <w:start w:val="1"/>
      <w:numFmt w:val="bullet"/>
      <w:lvlText w:val=""/>
      <w:lvlJc w:val="left"/>
      <w:pPr>
        <w:ind w:left="5780" w:hanging="360"/>
      </w:pPr>
      <w:rPr>
        <w:rFonts w:ascii="Symbol" w:hAnsi="Symbol" w:cs="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cs="Wingdings" w:hint="default"/>
      </w:rPr>
    </w:lvl>
  </w:abstractNum>
  <w:num w:numId="1">
    <w:abstractNumId w:val="6"/>
  </w:num>
  <w:num w:numId="2">
    <w:abstractNumId w:val="11"/>
  </w:num>
  <w:num w:numId="3">
    <w:abstractNumId w:val="5"/>
  </w:num>
  <w:num w:numId="4">
    <w:abstractNumId w:val="7"/>
  </w:num>
  <w:num w:numId="5">
    <w:abstractNumId w:val="31"/>
  </w:num>
  <w:num w:numId="6">
    <w:abstractNumId w:val="26"/>
  </w:num>
  <w:num w:numId="7">
    <w:abstractNumId w:val="10"/>
  </w:num>
  <w:num w:numId="8">
    <w:abstractNumId w:val="25"/>
  </w:num>
  <w:num w:numId="9">
    <w:abstractNumId w:val="28"/>
  </w:num>
  <w:num w:numId="10">
    <w:abstractNumId w:val="33"/>
  </w:num>
  <w:num w:numId="11">
    <w:abstractNumId w:val="16"/>
  </w:num>
  <w:num w:numId="12">
    <w:abstractNumId w:val="9"/>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23"/>
  </w:num>
  <w:num w:numId="15">
    <w:abstractNumId w:val="13"/>
  </w:num>
  <w:num w:numId="16">
    <w:abstractNumId w:val="20"/>
  </w:num>
  <w:num w:numId="17">
    <w:abstractNumId w:val="29"/>
  </w:num>
  <w:num w:numId="18">
    <w:abstractNumId w:val="32"/>
  </w:num>
  <w:num w:numId="19">
    <w:abstractNumId w:val="24"/>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2">
    <w:abstractNumId w:val="15"/>
  </w:num>
  <w:num w:numId="23">
    <w:abstractNumId w:val="18"/>
  </w:num>
  <w:num w:numId="24">
    <w:abstractNumId w:val="21"/>
  </w:num>
  <w:num w:numId="25">
    <w:abstractNumId w:val="3"/>
  </w:num>
  <w:num w:numId="26">
    <w:abstractNumId w:val="1"/>
  </w:num>
  <w:num w:numId="27">
    <w:abstractNumId w:val="4"/>
  </w:num>
  <w:num w:numId="28">
    <w:abstractNumId w:val="14"/>
  </w:num>
  <w:num w:numId="29">
    <w:abstractNumId w:val="2"/>
  </w:num>
  <w:num w:numId="30">
    <w:abstractNumId w:val="3"/>
  </w:num>
  <w:num w:numId="31">
    <w:abstractNumId w:val="17"/>
  </w:num>
  <w:num w:numId="32">
    <w:abstractNumId w:val="19"/>
  </w:num>
  <w:num w:numId="33">
    <w:abstractNumId w:val="8"/>
  </w:num>
  <w:num w:numId="34">
    <w:abstractNumId w:val="27"/>
  </w:num>
  <w:num w:numId="35">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7">
    <w:abstractNumId w:val="22"/>
  </w:num>
  <w:num w:numId="38">
    <w:abstractNumId w:val="35"/>
  </w:num>
  <w:num w:numId="39">
    <w:abstractNumId w:val="12"/>
  </w:num>
  <w:num w:numId="40">
    <w:abstractNumId w:val="30"/>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3AA2"/>
    <w:rsid w:val="00000075"/>
    <w:rsid w:val="00002134"/>
    <w:rsid w:val="0000236E"/>
    <w:rsid w:val="00002469"/>
    <w:rsid w:val="00003EA2"/>
    <w:rsid w:val="00004AD2"/>
    <w:rsid w:val="00007AEE"/>
    <w:rsid w:val="00010146"/>
    <w:rsid w:val="00012722"/>
    <w:rsid w:val="00013D23"/>
    <w:rsid w:val="00017067"/>
    <w:rsid w:val="00020F58"/>
    <w:rsid w:val="00022871"/>
    <w:rsid w:val="00023D59"/>
    <w:rsid w:val="0002691A"/>
    <w:rsid w:val="00026B89"/>
    <w:rsid w:val="00030186"/>
    <w:rsid w:val="000310E9"/>
    <w:rsid w:val="00031F2D"/>
    <w:rsid w:val="000320A9"/>
    <w:rsid w:val="000332A7"/>
    <w:rsid w:val="000339E1"/>
    <w:rsid w:val="000346D8"/>
    <w:rsid w:val="00034A15"/>
    <w:rsid w:val="00034CB6"/>
    <w:rsid w:val="00034ECF"/>
    <w:rsid w:val="0003613A"/>
    <w:rsid w:val="00036E76"/>
    <w:rsid w:val="000410DE"/>
    <w:rsid w:val="000416A9"/>
    <w:rsid w:val="00044166"/>
    <w:rsid w:val="00047AF7"/>
    <w:rsid w:val="000512CB"/>
    <w:rsid w:val="00053F54"/>
    <w:rsid w:val="00054113"/>
    <w:rsid w:val="0005476F"/>
    <w:rsid w:val="00055B14"/>
    <w:rsid w:val="00057BE6"/>
    <w:rsid w:val="00061A25"/>
    <w:rsid w:val="00061B75"/>
    <w:rsid w:val="000628A3"/>
    <w:rsid w:val="000633FB"/>
    <w:rsid w:val="00063D68"/>
    <w:rsid w:val="00064F4D"/>
    <w:rsid w:val="00065FE5"/>
    <w:rsid w:val="000668C0"/>
    <w:rsid w:val="00067C2D"/>
    <w:rsid w:val="00071B28"/>
    <w:rsid w:val="0007207E"/>
    <w:rsid w:val="00072859"/>
    <w:rsid w:val="00073AC6"/>
    <w:rsid w:val="00074DBA"/>
    <w:rsid w:val="00075FFF"/>
    <w:rsid w:val="000768D6"/>
    <w:rsid w:val="000812C3"/>
    <w:rsid w:val="000818AC"/>
    <w:rsid w:val="000844DA"/>
    <w:rsid w:val="0008471A"/>
    <w:rsid w:val="00087E92"/>
    <w:rsid w:val="000903B3"/>
    <w:rsid w:val="00091456"/>
    <w:rsid w:val="00092F10"/>
    <w:rsid w:val="00094680"/>
    <w:rsid w:val="000958F7"/>
    <w:rsid w:val="00096944"/>
    <w:rsid w:val="00097B26"/>
    <w:rsid w:val="000A0154"/>
    <w:rsid w:val="000A08D5"/>
    <w:rsid w:val="000A1873"/>
    <w:rsid w:val="000A35BC"/>
    <w:rsid w:val="000A4254"/>
    <w:rsid w:val="000A4EC4"/>
    <w:rsid w:val="000B1CDB"/>
    <w:rsid w:val="000B3617"/>
    <w:rsid w:val="000B52FE"/>
    <w:rsid w:val="000C1410"/>
    <w:rsid w:val="000C1876"/>
    <w:rsid w:val="000C28C3"/>
    <w:rsid w:val="000C38E6"/>
    <w:rsid w:val="000C3ABA"/>
    <w:rsid w:val="000C471E"/>
    <w:rsid w:val="000D22FA"/>
    <w:rsid w:val="000D36D8"/>
    <w:rsid w:val="000D4D1B"/>
    <w:rsid w:val="000D5277"/>
    <w:rsid w:val="000D5B85"/>
    <w:rsid w:val="000D6DFD"/>
    <w:rsid w:val="000D70E8"/>
    <w:rsid w:val="000E05F0"/>
    <w:rsid w:val="000E1B01"/>
    <w:rsid w:val="000E2497"/>
    <w:rsid w:val="000E253F"/>
    <w:rsid w:val="000E2645"/>
    <w:rsid w:val="000E2F46"/>
    <w:rsid w:val="000E467B"/>
    <w:rsid w:val="000E5393"/>
    <w:rsid w:val="000E55D7"/>
    <w:rsid w:val="000E61A1"/>
    <w:rsid w:val="000E7149"/>
    <w:rsid w:val="000E7189"/>
    <w:rsid w:val="000E7BB4"/>
    <w:rsid w:val="000F0CF5"/>
    <w:rsid w:val="000F198B"/>
    <w:rsid w:val="000F25B4"/>
    <w:rsid w:val="000F4F58"/>
    <w:rsid w:val="000F6340"/>
    <w:rsid w:val="00101E56"/>
    <w:rsid w:val="00102CFF"/>
    <w:rsid w:val="001049F2"/>
    <w:rsid w:val="00106EA8"/>
    <w:rsid w:val="00111BC0"/>
    <w:rsid w:val="00113A56"/>
    <w:rsid w:val="00114B3D"/>
    <w:rsid w:val="00114FD4"/>
    <w:rsid w:val="00116BEB"/>
    <w:rsid w:val="00117EB5"/>
    <w:rsid w:val="00120E0C"/>
    <w:rsid w:val="00122F18"/>
    <w:rsid w:val="00125FE6"/>
    <w:rsid w:val="00126675"/>
    <w:rsid w:val="001278F1"/>
    <w:rsid w:val="00131E2F"/>
    <w:rsid w:val="00135BD6"/>
    <w:rsid w:val="001361A6"/>
    <w:rsid w:val="00136D98"/>
    <w:rsid w:val="00137260"/>
    <w:rsid w:val="00137FAC"/>
    <w:rsid w:val="001442A1"/>
    <w:rsid w:val="0014452B"/>
    <w:rsid w:val="00145133"/>
    <w:rsid w:val="00145A52"/>
    <w:rsid w:val="00146FD3"/>
    <w:rsid w:val="001507FC"/>
    <w:rsid w:val="00151A7F"/>
    <w:rsid w:val="00151AD2"/>
    <w:rsid w:val="00151F59"/>
    <w:rsid w:val="00152379"/>
    <w:rsid w:val="00152AF7"/>
    <w:rsid w:val="00154939"/>
    <w:rsid w:val="00156251"/>
    <w:rsid w:val="00156B6C"/>
    <w:rsid w:val="00156D5F"/>
    <w:rsid w:val="00156F8B"/>
    <w:rsid w:val="001617B3"/>
    <w:rsid w:val="00162351"/>
    <w:rsid w:val="0016373A"/>
    <w:rsid w:val="00164173"/>
    <w:rsid w:val="00164D68"/>
    <w:rsid w:val="001658C0"/>
    <w:rsid w:val="00165C2D"/>
    <w:rsid w:val="00170B28"/>
    <w:rsid w:val="00170B63"/>
    <w:rsid w:val="00172251"/>
    <w:rsid w:val="00173627"/>
    <w:rsid w:val="00173BAD"/>
    <w:rsid w:val="00173D10"/>
    <w:rsid w:val="001746B8"/>
    <w:rsid w:val="00176ECD"/>
    <w:rsid w:val="0017709F"/>
    <w:rsid w:val="0018006C"/>
    <w:rsid w:val="00181333"/>
    <w:rsid w:val="00182831"/>
    <w:rsid w:val="00183FF0"/>
    <w:rsid w:val="001847D1"/>
    <w:rsid w:val="00185C51"/>
    <w:rsid w:val="001863BA"/>
    <w:rsid w:val="00186D0D"/>
    <w:rsid w:val="00187110"/>
    <w:rsid w:val="0018753E"/>
    <w:rsid w:val="00192870"/>
    <w:rsid w:val="001958C5"/>
    <w:rsid w:val="00195EE4"/>
    <w:rsid w:val="00197FC3"/>
    <w:rsid w:val="001A1761"/>
    <w:rsid w:val="001A23D4"/>
    <w:rsid w:val="001A323E"/>
    <w:rsid w:val="001A3E50"/>
    <w:rsid w:val="001A3ED6"/>
    <w:rsid w:val="001A5020"/>
    <w:rsid w:val="001A7ED5"/>
    <w:rsid w:val="001B143B"/>
    <w:rsid w:val="001B2494"/>
    <w:rsid w:val="001B24A7"/>
    <w:rsid w:val="001B26BC"/>
    <w:rsid w:val="001B3039"/>
    <w:rsid w:val="001B36A2"/>
    <w:rsid w:val="001B4C4E"/>
    <w:rsid w:val="001B5BCA"/>
    <w:rsid w:val="001B65A8"/>
    <w:rsid w:val="001B6E50"/>
    <w:rsid w:val="001C04F9"/>
    <w:rsid w:val="001C06DC"/>
    <w:rsid w:val="001C5178"/>
    <w:rsid w:val="001C5CFE"/>
    <w:rsid w:val="001C68B4"/>
    <w:rsid w:val="001C7771"/>
    <w:rsid w:val="001C7BB3"/>
    <w:rsid w:val="001D2A97"/>
    <w:rsid w:val="001D7ADD"/>
    <w:rsid w:val="001E0E6D"/>
    <w:rsid w:val="001E1EFB"/>
    <w:rsid w:val="001E2F07"/>
    <w:rsid w:val="001E3766"/>
    <w:rsid w:val="001E3C60"/>
    <w:rsid w:val="001E4656"/>
    <w:rsid w:val="001E4FF8"/>
    <w:rsid w:val="001E5779"/>
    <w:rsid w:val="001E678A"/>
    <w:rsid w:val="001E7D81"/>
    <w:rsid w:val="001F12E9"/>
    <w:rsid w:val="001F2C44"/>
    <w:rsid w:val="001F2D8A"/>
    <w:rsid w:val="001F2E5B"/>
    <w:rsid w:val="001F3368"/>
    <w:rsid w:val="001F42FA"/>
    <w:rsid w:val="00200400"/>
    <w:rsid w:val="0020059E"/>
    <w:rsid w:val="00200955"/>
    <w:rsid w:val="002020AF"/>
    <w:rsid w:val="00203845"/>
    <w:rsid w:val="00203CC5"/>
    <w:rsid w:val="00205DE4"/>
    <w:rsid w:val="002069C9"/>
    <w:rsid w:val="0020748E"/>
    <w:rsid w:val="0021015B"/>
    <w:rsid w:val="002106E0"/>
    <w:rsid w:val="00211992"/>
    <w:rsid w:val="00211C2F"/>
    <w:rsid w:val="00211E12"/>
    <w:rsid w:val="00212690"/>
    <w:rsid w:val="00216002"/>
    <w:rsid w:val="00216A22"/>
    <w:rsid w:val="00217890"/>
    <w:rsid w:val="0022129C"/>
    <w:rsid w:val="0022204D"/>
    <w:rsid w:val="002227D4"/>
    <w:rsid w:val="00222DFA"/>
    <w:rsid w:val="0022326B"/>
    <w:rsid w:val="002234C1"/>
    <w:rsid w:val="00225468"/>
    <w:rsid w:val="00226013"/>
    <w:rsid w:val="002262C3"/>
    <w:rsid w:val="002263E8"/>
    <w:rsid w:val="002277BC"/>
    <w:rsid w:val="00227A97"/>
    <w:rsid w:val="00232DC8"/>
    <w:rsid w:val="00234E34"/>
    <w:rsid w:val="00240108"/>
    <w:rsid w:val="00240794"/>
    <w:rsid w:val="00241012"/>
    <w:rsid w:val="00243755"/>
    <w:rsid w:val="00244261"/>
    <w:rsid w:val="002456C4"/>
    <w:rsid w:val="002458A2"/>
    <w:rsid w:val="00247653"/>
    <w:rsid w:val="002527AD"/>
    <w:rsid w:val="00253A4D"/>
    <w:rsid w:val="00260B47"/>
    <w:rsid w:val="00261619"/>
    <w:rsid w:val="00261ADD"/>
    <w:rsid w:val="0026288E"/>
    <w:rsid w:val="002643ED"/>
    <w:rsid w:val="00264674"/>
    <w:rsid w:val="002660A5"/>
    <w:rsid w:val="002709D1"/>
    <w:rsid w:val="00272CA5"/>
    <w:rsid w:val="00273201"/>
    <w:rsid w:val="0027563B"/>
    <w:rsid w:val="00276269"/>
    <w:rsid w:val="0027708A"/>
    <w:rsid w:val="00277F37"/>
    <w:rsid w:val="00277FD6"/>
    <w:rsid w:val="00281546"/>
    <w:rsid w:val="00281F4D"/>
    <w:rsid w:val="00283ED1"/>
    <w:rsid w:val="0028428D"/>
    <w:rsid w:val="00284A18"/>
    <w:rsid w:val="00284C41"/>
    <w:rsid w:val="00285848"/>
    <w:rsid w:val="00291204"/>
    <w:rsid w:val="0029239D"/>
    <w:rsid w:val="00292876"/>
    <w:rsid w:val="00292F34"/>
    <w:rsid w:val="00293FF3"/>
    <w:rsid w:val="002945A7"/>
    <w:rsid w:val="00294DE3"/>
    <w:rsid w:val="00295FD0"/>
    <w:rsid w:val="002960D0"/>
    <w:rsid w:val="00296D7C"/>
    <w:rsid w:val="002A0218"/>
    <w:rsid w:val="002A4BE1"/>
    <w:rsid w:val="002A5609"/>
    <w:rsid w:val="002A614B"/>
    <w:rsid w:val="002A649E"/>
    <w:rsid w:val="002A6C18"/>
    <w:rsid w:val="002B2048"/>
    <w:rsid w:val="002B2181"/>
    <w:rsid w:val="002B2D1C"/>
    <w:rsid w:val="002B7B52"/>
    <w:rsid w:val="002C0A54"/>
    <w:rsid w:val="002C1BD0"/>
    <w:rsid w:val="002C22EB"/>
    <w:rsid w:val="002C2CEB"/>
    <w:rsid w:val="002C2D36"/>
    <w:rsid w:val="002C4B9A"/>
    <w:rsid w:val="002C4BDD"/>
    <w:rsid w:val="002C52BD"/>
    <w:rsid w:val="002C7D4D"/>
    <w:rsid w:val="002C7D70"/>
    <w:rsid w:val="002D0438"/>
    <w:rsid w:val="002D1883"/>
    <w:rsid w:val="002D373C"/>
    <w:rsid w:val="002D3B67"/>
    <w:rsid w:val="002D4E49"/>
    <w:rsid w:val="002D5499"/>
    <w:rsid w:val="002D6833"/>
    <w:rsid w:val="002D6C5D"/>
    <w:rsid w:val="002E1DB9"/>
    <w:rsid w:val="002E3523"/>
    <w:rsid w:val="002E3EC0"/>
    <w:rsid w:val="002E59B0"/>
    <w:rsid w:val="002E5F4A"/>
    <w:rsid w:val="002E707F"/>
    <w:rsid w:val="002E78AF"/>
    <w:rsid w:val="002F26A5"/>
    <w:rsid w:val="002F2838"/>
    <w:rsid w:val="002F2860"/>
    <w:rsid w:val="002F60A7"/>
    <w:rsid w:val="003037C3"/>
    <w:rsid w:val="00303974"/>
    <w:rsid w:val="0030603F"/>
    <w:rsid w:val="00310C34"/>
    <w:rsid w:val="00311319"/>
    <w:rsid w:val="00317AB7"/>
    <w:rsid w:val="0032210C"/>
    <w:rsid w:val="0032652A"/>
    <w:rsid w:val="00327414"/>
    <w:rsid w:val="003305DD"/>
    <w:rsid w:val="0033203D"/>
    <w:rsid w:val="003323C9"/>
    <w:rsid w:val="0033532C"/>
    <w:rsid w:val="0033537B"/>
    <w:rsid w:val="00335B2C"/>
    <w:rsid w:val="003369E2"/>
    <w:rsid w:val="00336CF5"/>
    <w:rsid w:val="00336E66"/>
    <w:rsid w:val="0033757F"/>
    <w:rsid w:val="003420A3"/>
    <w:rsid w:val="0034317F"/>
    <w:rsid w:val="00343EB3"/>
    <w:rsid w:val="00344DD5"/>
    <w:rsid w:val="00350E84"/>
    <w:rsid w:val="00353818"/>
    <w:rsid w:val="003568A6"/>
    <w:rsid w:val="00356C3D"/>
    <w:rsid w:val="003572EF"/>
    <w:rsid w:val="0035762D"/>
    <w:rsid w:val="00357F3F"/>
    <w:rsid w:val="0036033C"/>
    <w:rsid w:val="00360D24"/>
    <w:rsid w:val="00361A35"/>
    <w:rsid w:val="00361CA4"/>
    <w:rsid w:val="00363925"/>
    <w:rsid w:val="00364CD0"/>
    <w:rsid w:val="00370179"/>
    <w:rsid w:val="00371DA1"/>
    <w:rsid w:val="00372D66"/>
    <w:rsid w:val="0037316B"/>
    <w:rsid w:val="003741F0"/>
    <w:rsid w:val="0037479A"/>
    <w:rsid w:val="00376938"/>
    <w:rsid w:val="00377A2E"/>
    <w:rsid w:val="00382F30"/>
    <w:rsid w:val="003833B1"/>
    <w:rsid w:val="00384901"/>
    <w:rsid w:val="003862C1"/>
    <w:rsid w:val="00386356"/>
    <w:rsid w:val="00391B33"/>
    <w:rsid w:val="003935C6"/>
    <w:rsid w:val="00394E43"/>
    <w:rsid w:val="00396821"/>
    <w:rsid w:val="00396D62"/>
    <w:rsid w:val="003A0E7F"/>
    <w:rsid w:val="003A1485"/>
    <w:rsid w:val="003A3457"/>
    <w:rsid w:val="003A492B"/>
    <w:rsid w:val="003A5BA5"/>
    <w:rsid w:val="003A66EE"/>
    <w:rsid w:val="003A7652"/>
    <w:rsid w:val="003A7834"/>
    <w:rsid w:val="003A79A9"/>
    <w:rsid w:val="003B1365"/>
    <w:rsid w:val="003B2F1B"/>
    <w:rsid w:val="003B446A"/>
    <w:rsid w:val="003B5121"/>
    <w:rsid w:val="003B673D"/>
    <w:rsid w:val="003B798C"/>
    <w:rsid w:val="003C10EA"/>
    <w:rsid w:val="003C112A"/>
    <w:rsid w:val="003C2BB0"/>
    <w:rsid w:val="003C3187"/>
    <w:rsid w:val="003C3C80"/>
    <w:rsid w:val="003C4ACF"/>
    <w:rsid w:val="003C607D"/>
    <w:rsid w:val="003D230D"/>
    <w:rsid w:val="003D3637"/>
    <w:rsid w:val="003D38F9"/>
    <w:rsid w:val="003D4D43"/>
    <w:rsid w:val="003D4E43"/>
    <w:rsid w:val="003D612B"/>
    <w:rsid w:val="003E0472"/>
    <w:rsid w:val="003E15E2"/>
    <w:rsid w:val="003E2C84"/>
    <w:rsid w:val="003E3362"/>
    <w:rsid w:val="003E3EBF"/>
    <w:rsid w:val="003E4450"/>
    <w:rsid w:val="003E6BDC"/>
    <w:rsid w:val="003E785F"/>
    <w:rsid w:val="003E7D7E"/>
    <w:rsid w:val="003F0400"/>
    <w:rsid w:val="003F2414"/>
    <w:rsid w:val="003F3241"/>
    <w:rsid w:val="003F3774"/>
    <w:rsid w:val="003F44AF"/>
    <w:rsid w:val="003F63B2"/>
    <w:rsid w:val="0040298F"/>
    <w:rsid w:val="004029C1"/>
    <w:rsid w:val="004033F8"/>
    <w:rsid w:val="00404859"/>
    <w:rsid w:val="00404A35"/>
    <w:rsid w:val="00404B55"/>
    <w:rsid w:val="004067D2"/>
    <w:rsid w:val="004075F1"/>
    <w:rsid w:val="00416327"/>
    <w:rsid w:val="00420694"/>
    <w:rsid w:val="00421902"/>
    <w:rsid w:val="004222D2"/>
    <w:rsid w:val="00425256"/>
    <w:rsid w:val="00425608"/>
    <w:rsid w:val="00433379"/>
    <w:rsid w:val="00435EAC"/>
    <w:rsid w:val="00437825"/>
    <w:rsid w:val="00440134"/>
    <w:rsid w:val="0044030F"/>
    <w:rsid w:val="00441F0F"/>
    <w:rsid w:val="004426DA"/>
    <w:rsid w:val="00442C46"/>
    <w:rsid w:val="00443304"/>
    <w:rsid w:val="00452BD2"/>
    <w:rsid w:val="00453A5C"/>
    <w:rsid w:val="00453D11"/>
    <w:rsid w:val="00455DE6"/>
    <w:rsid w:val="0046091D"/>
    <w:rsid w:val="00461DCE"/>
    <w:rsid w:val="004632DA"/>
    <w:rsid w:val="00463AA2"/>
    <w:rsid w:val="00465C72"/>
    <w:rsid w:val="00470C94"/>
    <w:rsid w:val="00472648"/>
    <w:rsid w:val="00473EE4"/>
    <w:rsid w:val="00473FEC"/>
    <w:rsid w:val="00475788"/>
    <w:rsid w:val="00480175"/>
    <w:rsid w:val="00482E03"/>
    <w:rsid w:val="00483A21"/>
    <w:rsid w:val="00483E77"/>
    <w:rsid w:val="00484577"/>
    <w:rsid w:val="00485244"/>
    <w:rsid w:val="00485461"/>
    <w:rsid w:val="00485DE1"/>
    <w:rsid w:val="00486142"/>
    <w:rsid w:val="00487C85"/>
    <w:rsid w:val="004904EE"/>
    <w:rsid w:val="00491C2A"/>
    <w:rsid w:val="00491FEC"/>
    <w:rsid w:val="004923C6"/>
    <w:rsid w:val="004928D8"/>
    <w:rsid w:val="0049426C"/>
    <w:rsid w:val="00495468"/>
    <w:rsid w:val="00496051"/>
    <w:rsid w:val="00496648"/>
    <w:rsid w:val="0049673F"/>
    <w:rsid w:val="00497333"/>
    <w:rsid w:val="0049755A"/>
    <w:rsid w:val="00497FF6"/>
    <w:rsid w:val="004A06A4"/>
    <w:rsid w:val="004A1B16"/>
    <w:rsid w:val="004A1BDF"/>
    <w:rsid w:val="004A28E3"/>
    <w:rsid w:val="004A2D3D"/>
    <w:rsid w:val="004A314D"/>
    <w:rsid w:val="004A442B"/>
    <w:rsid w:val="004A4C46"/>
    <w:rsid w:val="004A675D"/>
    <w:rsid w:val="004A6C2E"/>
    <w:rsid w:val="004B00FA"/>
    <w:rsid w:val="004B1B20"/>
    <w:rsid w:val="004B3182"/>
    <w:rsid w:val="004B33FF"/>
    <w:rsid w:val="004B43C6"/>
    <w:rsid w:val="004B533E"/>
    <w:rsid w:val="004B5BF6"/>
    <w:rsid w:val="004B6169"/>
    <w:rsid w:val="004B71E4"/>
    <w:rsid w:val="004C2823"/>
    <w:rsid w:val="004C368D"/>
    <w:rsid w:val="004C3C97"/>
    <w:rsid w:val="004C5ACA"/>
    <w:rsid w:val="004C5B95"/>
    <w:rsid w:val="004C5FD4"/>
    <w:rsid w:val="004C626F"/>
    <w:rsid w:val="004C6D58"/>
    <w:rsid w:val="004C6E2A"/>
    <w:rsid w:val="004C789B"/>
    <w:rsid w:val="004D0726"/>
    <w:rsid w:val="004D1268"/>
    <w:rsid w:val="004D2164"/>
    <w:rsid w:val="004D3561"/>
    <w:rsid w:val="004D4EC6"/>
    <w:rsid w:val="004D62BE"/>
    <w:rsid w:val="004D6E36"/>
    <w:rsid w:val="004D7C6D"/>
    <w:rsid w:val="004D7E54"/>
    <w:rsid w:val="004E0261"/>
    <w:rsid w:val="004E0EC4"/>
    <w:rsid w:val="004E1665"/>
    <w:rsid w:val="004E56FB"/>
    <w:rsid w:val="004E6980"/>
    <w:rsid w:val="004E6B82"/>
    <w:rsid w:val="004F029E"/>
    <w:rsid w:val="004F1320"/>
    <w:rsid w:val="004F1BFC"/>
    <w:rsid w:val="004F2462"/>
    <w:rsid w:val="004F4967"/>
    <w:rsid w:val="004F50A1"/>
    <w:rsid w:val="004F7B79"/>
    <w:rsid w:val="005003CD"/>
    <w:rsid w:val="00501333"/>
    <w:rsid w:val="00501822"/>
    <w:rsid w:val="005030E5"/>
    <w:rsid w:val="00507D4C"/>
    <w:rsid w:val="00513CA6"/>
    <w:rsid w:val="005159F0"/>
    <w:rsid w:val="0051644E"/>
    <w:rsid w:val="0051645D"/>
    <w:rsid w:val="00526EF4"/>
    <w:rsid w:val="00531CF7"/>
    <w:rsid w:val="00531E84"/>
    <w:rsid w:val="00532354"/>
    <w:rsid w:val="005338B9"/>
    <w:rsid w:val="00533A0F"/>
    <w:rsid w:val="00534FDE"/>
    <w:rsid w:val="005351E1"/>
    <w:rsid w:val="005425B7"/>
    <w:rsid w:val="00542B0A"/>
    <w:rsid w:val="00543495"/>
    <w:rsid w:val="005435C2"/>
    <w:rsid w:val="005449FA"/>
    <w:rsid w:val="0054518F"/>
    <w:rsid w:val="0054550A"/>
    <w:rsid w:val="00546C7B"/>
    <w:rsid w:val="0055013B"/>
    <w:rsid w:val="00555E7B"/>
    <w:rsid w:val="00561999"/>
    <w:rsid w:val="00563ABA"/>
    <w:rsid w:val="0056451F"/>
    <w:rsid w:val="00564FA6"/>
    <w:rsid w:val="005655EF"/>
    <w:rsid w:val="00565916"/>
    <w:rsid w:val="00566B22"/>
    <w:rsid w:val="0056703E"/>
    <w:rsid w:val="0056757A"/>
    <w:rsid w:val="00567947"/>
    <w:rsid w:val="00570787"/>
    <w:rsid w:val="0057087A"/>
    <w:rsid w:val="0057191C"/>
    <w:rsid w:val="005726E0"/>
    <w:rsid w:val="00575CBE"/>
    <w:rsid w:val="00576995"/>
    <w:rsid w:val="0058023E"/>
    <w:rsid w:val="0058078E"/>
    <w:rsid w:val="00580800"/>
    <w:rsid w:val="00580B62"/>
    <w:rsid w:val="00581230"/>
    <w:rsid w:val="00582FBC"/>
    <w:rsid w:val="00583145"/>
    <w:rsid w:val="00583B99"/>
    <w:rsid w:val="005869C0"/>
    <w:rsid w:val="00586E30"/>
    <w:rsid w:val="00590BDF"/>
    <w:rsid w:val="00591FE9"/>
    <w:rsid w:val="00593479"/>
    <w:rsid w:val="00593D23"/>
    <w:rsid w:val="005947A0"/>
    <w:rsid w:val="005968CA"/>
    <w:rsid w:val="005A2774"/>
    <w:rsid w:val="005A6B16"/>
    <w:rsid w:val="005A7B47"/>
    <w:rsid w:val="005A7C42"/>
    <w:rsid w:val="005A7DE0"/>
    <w:rsid w:val="005B0EBD"/>
    <w:rsid w:val="005B2546"/>
    <w:rsid w:val="005B38AF"/>
    <w:rsid w:val="005B5EED"/>
    <w:rsid w:val="005C0690"/>
    <w:rsid w:val="005C3DC0"/>
    <w:rsid w:val="005C518F"/>
    <w:rsid w:val="005C5F83"/>
    <w:rsid w:val="005C5FA5"/>
    <w:rsid w:val="005C6671"/>
    <w:rsid w:val="005C729D"/>
    <w:rsid w:val="005C7CA5"/>
    <w:rsid w:val="005D00AE"/>
    <w:rsid w:val="005D1005"/>
    <w:rsid w:val="005D1F6A"/>
    <w:rsid w:val="005D30A7"/>
    <w:rsid w:val="005D3277"/>
    <w:rsid w:val="005D380E"/>
    <w:rsid w:val="005D3953"/>
    <w:rsid w:val="005D3BB7"/>
    <w:rsid w:val="005D3E30"/>
    <w:rsid w:val="005E0331"/>
    <w:rsid w:val="005E3059"/>
    <w:rsid w:val="005E3263"/>
    <w:rsid w:val="005E3900"/>
    <w:rsid w:val="005E398B"/>
    <w:rsid w:val="005E3F25"/>
    <w:rsid w:val="005E3FC1"/>
    <w:rsid w:val="005E54C2"/>
    <w:rsid w:val="005E7D36"/>
    <w:rsid w:val="005F03FD"/>
    <w:rsid w:val="005F26EF"/>
    <w:rsid w:val="005F45CF"/>
    <w:rsid w:val="005F4894"/>
    <w:rsid w:val="005F5254"/>
    <w:rsid w:val="005F53E0"/>
    <w:rsid w:val="005F61B5"/>
    <w:rsid w:val="005F6FB6"/>
    <w:rsid w:val="005F7C06"/>
    <w:rsid w:val="00600E2A"/>
    <w:rsid w:val="00601506"/>
    <w:rsid w:val="00603A7D"/>
    <w:rsid w:val="00604C37"/>
    <w:rsid w:val="00607661"/>
    <w:rsid w:val="006102AA"/>
    <w:rsid w:val="00610314"/>
    <w:rsid w:val="00611A3C"/>
    <w:rsid w:val="00614782"/>
    <w:rsid w:val="00614B6E"/>
    <w:rsid w:val="00615253"/>
    <w:rsid w:val="0061526B"/>
    <w:rsid w:val="006167CB"/>
    <w:rsid w:val="00622320"/>
    <w:rsid w:val="0062260A"/>
    <w:rsid w:val="0062588D"/>
    <w:rsid w:val="00626252"/>
    <w:rsid w:val="00630906"/>
    <w:rsid w:val="00630CCF"/>
    <w:rsid w:val="00631696"/>
    <w:rsid w:val="00631BBA"/>
    <w:rsid w:val="0063447A"/>
    <w:rsid w:val="00635E17"/>
    <w:rsid w:val="0063678D"/>
    <w:rsid w:val="0063695B"/>
    <w:rsid w:val="006412B5"/>
    <w:rsid w:val="006420BF"/>
    <w:rsid w:val="00642F30"/>
    <w:rsid w:val="006431BF"/>
    <w:rsid w:val="00645847"/>
    <w:rsid w:val="00646C11"/>
    <w:rsid w:val="006508C8"/>
    <w:rsid w:val="006513BF"/>
    <w:rsid w:val="006526EC"/>
    <w:rsid w:val="00655715"/>
    <w:rsid w:val="00656384"/>
    <w:rsid w:val="006573A9"/>
    <w:rsid w:val="00657ABB"/>
    <w:rsid w:val="0066006A"/>
    <w:rsid w:val="00665294"/>
    <w:rsid w:val="00665757"/>
    <w:rsid w:val="00666ACE"/>
    <w:rsid w:val="00667388"/>
    <w:rsid w:val="00667B53"/>
    <w:rsid w:val="00667C44"/>
    <w:rsid w:val="00667C9C"/>
    <w:rsid w:val="00667CBF"/>
    <w:rsid w:val="00671A97"/>
    <w:rsid w:val="00671E40"/>
    <w:rsid w:val="00672A40"/>
    <w:rsid w:val="00672DDE"/>
    <w:rsid w:val="0067318E"/>
    <w:rsid w:val="0067426D"/>
    <w:rsid w:val="0067480D"/>
    <w:rsid w:val="00676297"/>
    <w:rsid w:val="0067652D"/>
    <w:rsid w:val="006765AD"/>
    <w:rsid w:val="00676932"/>
    <w:rsid w:val="00683055"/>
    <w:rsid w:val="006867BE"/>
    <w:rsid w:val="00690276"/>
    <w:rsid w:val="00690E40"/>
    <w:rsid w:val="0069226F"/>
    <w:rsid w:val="00693F9C"/>
    <w:rsid w:val="00695599"/>
    <w:rsid w:val="0069562E"/>
    <w:rsid w:val="00695F32"/>
    <w:rsid w:val="006977ED"/>
    <w:rsid w:val="006A2940"/>
    <w:rsid w:val="006A303A"/>
    <w:rsid w:val="006A32E6"/>
    <w:rsid w:val="006A3F52"/>
    <w:rsid w:val="006A4A6E"/>
    <w:rsid w:val="006A66F9"/>
    <w:rsid w:val="006A7B35"/>
    <w:rsid w:val="006B09DE"/>
    <w:rsid w:val="006B0AC4"/>
    <w:rsid w:val="006B1AB2"/>
    <w:rsid w:val="006B2409"/>
    <w:rsid w:val="006B4DE7"/>
    <w:rsid w:val="006B57D0"/>
    <w:rsid w:val="006B761E"/>
    <w:rsid w:val="006B793C"/>
    <w:rsid w:val="006C0DEA"/>
    <w:rsid w:val="006C3855"/>
    <w:rsid w:val="006C3B7C"/>
    <w:rsid w:val="006C44F7"/>
    <w:rsid w:val="006C5BB5"/>
    <w:rsid w:val="006C718E"/>
    <w:rsid w:val="006C73DB"/>
    <w:rsid w:val="006D0590"/>
    <w:rsid w:val="006D0CBC"/>
    <w:rsid w:val="006D2A84"/>
    <w:rsid w:val="006D35D0"/>
    <w:rsid w:val="006D4004"/>
    <w:rsid w:val="006D4E82"/>
    <w:rsid w:val="006D581E"/>
    <w:rsid w:val="006D6798"/>
    <w:rsid w:val="006D6EA3"/>
    <w:rsid w:val="006D77AC"/>
    <w:rsid w:val="006E0799"/>
    <w:rsid w:val="006E14E0"/>
    <w:rsid w:val="006E234A"/>
    <w:rsid w:val="006E3EC0"/>
    <w:rsid w:val="006E41FE"/>
    <w:rsid w:val="006E48C6"/>
    <w:rsid w:val="006E772C"/>
    <w:rsid w:val="006F1525"/>
    <w:rsid w:val="006F2A77"/>
    <w:rsid w:val="006F33F6"/>
    <w:rsid w:val="006F374D"/>
    <w:rsid w:val="006F4873"/>
    <w:rsid w:val="006F556F"/>
    <w:rsid w:val="006F5ADE"/>
    <w:rsid w:val="006F6F29"/>
    <w:rsid w:val="006F7189"/>
    <w:rsid w:val="006F7CBF"/>
    <w:rsid w:val="00701ADB"/>
    <w:rsid w:val="00702274"/>
    <w:rsid w:val="00703681"/>
    <w:rsid w:val="0070383D"/>
    <w:rsid w:val="00703E01"/>
    <w:rsid w:val="007042FF"/>
    <w:rsid w:val="00705704"/>
    <w:rsid w:val="00705796"/>
    <w:rsid w:val="00706A58"/>
    <w:rsid w:val="00706CA5"/>
    <w:rsid w:val="0070709F"/>
    <w:rsid w:val="007111C8"/>
    <w:rsid w:val="00711889"/>
    <w:rsid w:val="007119BC"/>
    <w:rsid w:val="0071222E"/>
    <w:rsid w:val="0071297C"/>
    <w:rsid w:val="00712FC2"/>
    <w:rsid w:val="0071453F"/>
    <w:rsid w:val="007152B5"/>
    <w:rsid w:val="00715B8F"/>
    <w:rsid w:val="0071627E"/>
    <w:rsid w:val="00717649"/>
    <w:rsid w:val="00720B98"/>
    <w:rsid w:val="00721312"/>
    <w:rsid w:val="00721679"/>
    <w:rsid w:val="00722DFF"/>
    <w:rsid w:val="00722ECA"/>
    <w:rsid w:val="007230A8"/>
    <w:rsid w:val="00723830"/>
    <w:rsid w:val="00724506"/>
    <w:rsid w:val="00724579"/>
    <w:rsid w:val="00726041"/>
    <w:rsid w:val="00727227"/>
    <w:rsid w:val="0072792B"/>
    <w:rsid w:val="00732A41"/>
    <w:rsid w:val="007335C0"/>
    <w:rsid w:val="00733695"/>
    <w:rsid w:val="0073430D"/>
    <w:rsid w:val="00735042"/>
    <w:rsid w:val="007358D7"/>
    <w:rsid w:val="007405C3"/>
    <w:rsid w:val="00740E1A"/>
    <w:rsid w:val="007410B9"/>
    <w:rsid w:val="00741FC0"/>
    <w:rsid w:val="007426FC"/>
    <w:rsid w:val="00742EB7"/>
    <w:rsid w:val="00743DD5"/>
    <w:rsid w:val="00744F00"/>
    <w:rsid w:val="00745F6C"/>
    <w:rsid w:val="00746432"/>
    <w:rsid w:val="0074667A"/>
    <w:rsid w:val="00746832"/>
    <w:rsid w:val="0074777E"/>
    <w:rsid w:val="007500FB"/>
    <w:rsid w:val="00750B5B"/>
    <w:rsid w:val="007511FA"/>
    <w:rsid w:val="0075362D"/>
    <w:rsid w:val="00753DBE"/>
    <w:rsid w:val="007541FB"/>
    <w:rsid w:val="007555A3"/>
    <w:rsid w:val="007559F1"/>
    <w:rsid w:val="007577D8"/>
    <w:rsid w:val="00760A75"/>
    <w:rsid w:val="007635AE"/>
    <w:rsid w:val="00764F97"/>
    <w:rsid w:val="007656BC"/>
    <w:rsid w:val="00765CC5"/>
    <w:rsid w:val="00765F7F"/>
    <w:rsid w:val="0076657F"/>
    <w:rsid w:val="00767F57"/>
    <w:rsid w:val="00771A26"/>
    <w:rsid w:val="00771AA0"/>
    <w:rsid w:val="00773B8C"/>
    <w:rsid w:val="00773DCC"/>
    <w:rsid w:val="00774C98"/>
    <w:rsid w:val="00774CF4"/>
    <w:rsid w:val="00774F72"/>
    <w:rsid w:val="0077559D"/>
    <w:rsid w:val="00776BCE"/>
    <w:rsid w:val="00777C40"/>
    <w:rsid w:val="007804D3"/>
    <w:rsid w:val="007831F4"/>
    <w:rsid w:val="0078351C"/>
    <w:rsid w:val="00783628"/>
    <w:rsid w:val="00784BCB"/>
    <w:rsid w:val="00787F5D"/>
    <w:rsid w:val="0079148C"/>
    <w:rsid w:val="00792CF6"/>
    <w:rsid w:val="0079701B"/>
    <w:rsid w:val="0079786F"/>
    <w:rsid w:val="007A1423"/>
    <w:rsid w:val="007A3840"/>
    <w:rsid w:val="007A52DC"/>
    <w:rsid w:val="007A606B"/>
    <w:rsid w:val="007A6239"/>
    <w:rsid w:val="007A7596"/>
    <w:rsid w:val="007A7CD8"/>
    <w:rsid w:val="007B2674"/>
    <w:rsid w:val="007B31F3"/>
    <w:rsid w:val="007B63CC"/>
    <w:rsid w:val="007C0C1E"/>
    <w:rsid w:val="007C0FAB"/>
    <w:rsid w:val="007C5A17"/>
    <w:rsid w:val="007C5B85"/>
    <w:rsid w:val="007C6555"/>
    <w:rsid w:val="007C76D2"/>
    <w:rsid w:val="007D0DE2"/>
    <w:rsid w:val="007D23DC"/>
    <w:rsid w:val="007D3191"/>
    <w:rsid w:val="007D4069"/>
    <w:rsid w:val="007D48BF"/>
    <w:rsid w:val="007D58BC"/>
    <w:rsid w:val="007D5FD0"/>
    <w:rsid w:val="007D738C"/>
    <w:rsid w:val="007E2875"/>
    <w:rsid w:val="007E2895"/>
    <w:rsid w:val="007E5284"/>
    <w:rsid w:val="007F13DA"/>
    <w:rsid w:val="007F154E"/>
    <w:rsid w:val="007F1AE0"/>
    <w:rsid w:val="007F1E5D"/>
    <w:rsid w:val="007F2CCB"/>
    <w:rsid w:val="007F3CA8"/>
    <w:rsid w:val="007F3F3F"/>
    <w:rsid w:val="007F464C"/>
    <w:rsid w:val="007F6DA3"/>
    <w:rsid w:val="0080122C"/>
    <w:rsid w:val="0080359A"/>
    <w:rsid w:val="008039A5"/>
    <w:rsid w:val="00803D25"/>
    <w:rsid w:val="00804089"/>
    <w:rsid w:val="00806A70"/>
    <w:rsid w:val="00807032"/>
    <w:rsid w:val="00810C64"/>
    <w:rsid w:val="00812150"/>
    <w:rsid w:val="008157DE"/>
    <w:rsid w:val="00815B58"/>
    <w:rsid w:val="008172B1"/>
    <w:rsid w:val="00817C0D"/>
    <w:rsid w:val="00820A83"/>
    <w:rsid w:val="008226AE"/>
    <w:rsid w:val="00822AD6"/>
    <w:rsid w:val="00823BAE"/>
    <w:rsid w:val="00823BED"/>
    <w:rsid w:val="008248DD"/>
    <w:rsid w:val="008254DD"/>
    <w:rsid w:val="00826044"/>
    <w:rsid w:val="008267E7"/>
    <w:rsid w:val="00832B78"/>
    <w:rsid w:val="0083333E"/>
    <w:rsid w:val="00833CE5"/>
    <w:rsid w:val="00834DC8"/>
    <w:rsid w:val="00835D2B"/>
    <w:rsid w:val="00844DEE"/>
    <w:rsid w:val="008457B9"/>
    <w:rsid w:val="008458DB"/>
    <w:rsid w:val="008461FB"/>
    <w:rsid w:val="0084764C"/>
    <w:rsid w:val="00851E43"/>
    <w:rsid w:val="00853A69"/>
    <w:rsid w:val="0085634C"/>
    <w:rsid w:val="00860C56"/>
    <w:rsid w:val="008610F9"/>
    <w:rsid w:val="00862181"/>
    <w:rsid w:val="0086259A"/>
    <w:rsid w:val="00867BB2"/>
    <w:rsid w:val="00873BCF"/>
    <w:rsid w:val="0087512B"/>
    <w:rsid w:val="008775A4"/>
    <w:rsid w:val="008776DD"/>
    <w:rsid w:val="00877710"/>
    <w:rsid w:val="00877B40"/>
    <w:rsid w:val="00880638"/>
    <w:rsid w:val="00880E3E"/>
    <w:rsid w:val="008839DC"/>
    <w:rsid w:val="00883C43"/>
    <w:rsid w:val="0088580A"/>
    <w:rsid w:val="00886DF6"/>
    <w:rsid w:val="00887009"/>
    <w:rsid w:val="0089064D"/>
    <w:rsid w:val="00891073"/>
    <w:rsid w:val="00891195"/>
    <w:rsid w:val="00891699"/>
    <w:rsid w:val="00892B33"/>
    <w:rsid w:val="00894F65"/>
    <w:rsid w:val="008955E1"/>
    <w:rsid w:val="00896666"/>
    <w:rsid w:val="00897FB0"/>
    <w:rsid w:val="008A064E"/>
    <w:rsid w:val="008A1AAF"/>
    <w:rsid w:val="008A3777"/>
    <w:rsid w:val="008A43F4"/>
    <w:rsid w:val="008A5C5C"/>
    <w:rsid w:val="008A6AE7"/>
    <w:rsid w:val="008B05BA"/>
    <w:rsid w:val="008B0ABE"/>
    <w:rsid w:val="008B279F"/>
    <w:rsid w:val="008B2EFB"/>
    <w:rsid w:val="008B370F"/>
    <w:rsid w:val="008B5968"/>
    <w:rsid w:val="008B6A21"/>
    <w:rsid w:val="008C2AB2"/>
    <w:rsid w:val="008C3FFC"/>
    <w:rsid w:val="008C6550"/>
    <w:rsid w:val="008D07D2"/>
    <w:rsid w:val="008D08EA"/>
    <w:rsid w:val="008D0EA3"/>
    <w:rsid w:val="008D1539"/>
    <w:rsid w:val="008D191C"/>
    <w:rsid w:val="008D1E2E"/>
    <w:rsid w:val="008D2C41"/>
    <w:rsid w:val="008D63E0"/>
    <w:rsid w:val="008D6AD1"/>
    <w:rsid w:val="008D7E4B"/>
    <w:rsid w:val="008E1661"/>
    <w:rsid w:val="008E2C56"/>
    <w:rsid w:val="008E3F32"/>
    <w:rsid w:val="008E40F0"/>
    <w:rsid w:val="008E4986"/>
    <w:rsid w:val="008E5687"/>
    <w:rsid w:val="008E58CB"/>
    <w:rsid w:val="008E5B8C"/>
    <w:rsid w:val="008E5E80"/>
    <w:rsid w:val="008E785A"/>
    <w:rsid w:val="008F0AFC"/>
    <w:rsid w:val="008F1F01"/>
    <w:rsid w:val="008F2B7A"/>
    <w:rsid w:val="008F3398"/>
    <w:rsid w:val="008F340D"/>
    <w:rsid w:val="008F48C5"/>
    <w:rsid w:val="008F520E"/>
    <w:rsid w:val="008F5AEC"/>
    <w:rsid w:val="008F664F"/>
    <w:rsid w:val="008F7173"/>
    <w:rsid w:val="008F7561"/>
    <w:rsid w:val="00903EF0"/>
    <w:rsid w:val="00904B01"/>
    <w:rsid w:val="009058AC"/>
    <w:rsid w:val="0090596F"/>
    <w:rsid w:val="00905F56"/>
    <w:rsid w:val="00907695"/>
    <w:rsid w:val="00910B2D"/>
    <w:rsid w:val="00910B86"/>
    <w:rsid w:val="00910DFA"/>
    <w:rsid w:val="00913D94"/>
    <w:rsid w:val="0091434E"/>
    <w:rsid w:val="00914C67"/>
    <w:rsid w:val="00916720"/>
    <w:rsid w:val="00922434"/>
    <w:rsid w:val="009231FE"/>
    <w:rsid w:val="009248A8"/>
    <w:rsid w:val="00924C7B"/>
    <w:rsid w:val="00924E23"/>
    <w:rsid w:val="00925FAE"/>
    <w:rsid w:val="00926038"/>
    <w:rsid w:val="009265D3"/>
    <w:rsid w:val="00926A7D"/>
    <w:rsid w:val="00927F81"/>
    <w:rsid w:val="00932A7B"/>
    <w:rsid w:val="009331D2"/>
    <w:rsid w:val="00936291"/>
    <w:rsid w:val="009376F6"/>
    <w:rsid w:val="00937841"/>
    <w:rsid w:val="00937DF8"/>
    <w:rsid w:val="00940953"/>
    <w:rsid w:val="00940A34"/>
    <w:rsid w:val="00941CD3"/>
    <w:rsid w:val="0094287A"/>
    <w:rsid w:val="0094365F"/>
    <w:rsid w:val="00943745"/>
    <w:rsid w:val="0094457E"/>
    <w:rsid w:val="009446FA"/>
    <w:rsid w:val="00947872"/>
    <w:rsid w:val="00947D9F"/>
    <w:rsid w:val="009505B4"/>
    <w:rsid w:val="00951F30"/>
    <w:rsid w:val="00956568"/>
    <w:rsid w:val="009575B0"/>
    <w:rsid w:val="009602A7"/>
    <w:rsid w:val="00962B90"/>
    <w:rsid w:val="009633DC"/>
    <w:rsid w:val="00965657"/>
    <w:rsid w:val="0096625A"/>
    <w:rsid w:val="0096749F"/>
    <w:rsid w:val="00967971"/>
    <w:rsid w:val="00970837"/>
    <w:rsid w:val="00972FB2"/>
    <w:rsid w:val="00973037"/>
    <w:rsid w:val="0097355F"/>
    <w:rsid w:val="009742D0"/>
    <w:rsid w:val="00974360"/>
    <w:rsid w:val="00975945"/>
    <w:rsid w:val="0097670D"/>
    <w:rsid w:val="009773E2"/>
    <w:rsid w:val="00977B01"/>
    <w:rsid w:val="00977EA7"/>
    <w:rsid w:val="009815E4"/>
    <w:rsid w:val="00983064"/>
    <w:rsid w:val="009833C4"/>
    <w:rsid w:val="00983A02"/>
    <w:rsid w:val="00984644"/>
    <w:rsid w:val="00984E13"/>
    <w:rsid w:val="0098621F"/>
    <w:rsid w:val="00986A12"/>
    <w:rsid w:val="009902EC"/>
    <w:rsid w:val="009909A0"/>
    <w:rsid w:val="00990DBD"/>
    <w:rsid w:val="00994A67"/>
    <w:rsid w:val="00997CA5"/>
    <w:rsid w:val="009A026A"/>
    <w:rsid w:val="009A1CD3"/>
    <w:rsid w:val="009A2398"/>
    <w:rsid w:val="009A3723"/>
    <w:rsid w:val="009A45C9"/>
    <w:rsid w:val="009A5046"/>
    <w:rsid w:val="009A582C"/>
    <w:rsid w:val="009A6618"/>
    <w:rsid w:val="009A6DA3"/>
    <w:rsid w:val="009A70FF"/>
    <w:rsid w:val="009A76D4"/>
    <w:rsid w:val="009B1367"/>
    <w:rsid w:val="009B5043"/>
    <w:rsid w:val="009B670C"/>
    <w:rsid w:val="009C0C11"/>
    <w:rsid w:val="009C33AE"/>
    <w:rsid w:val="009C4047"/>
    <w:rsid w:val="009C4A7D"/>
    <w:rsid w:val="009C5EF7"/>
    <w:rsid w:val="009D0393"/>
    <w:rsid w:val="009D0E3C"/>
    <w:rsid w:val="009D154D"/>
    <w:rsid w:val="009D213C"/>
    <w:rsid w:val="009D28F5"/>
    <w:rsid w:val="009D5D55"/>
    <w:rsid w:val="009D5EBC"/>
    <w:rsid w:val="009D6632"/>
    <w:rsid w:val="009D66A1"/>
    <w:rsid w:val="009D6A94"/>
    <w:rsid w:val="009D6BB4"/>
    <w:rsid w:val="009D6E2F"/>
    <w:rsid w:val="009E232F"/>
    <w:rsid w:val="009E4103"/>
    <w:rsid w:val="009E4861"/>
    <w:rsid w:val="009E5206"/>
    <w:rsid w:val="009E6B14"/>
    <w:rsid w:val="009E761C"/>
    <w:rsid w:val="009F0D9B"/>
    <w:rsid w:val="009F2918"/>
    <w:rsid w:val="009F43FB"/>
    <w:rsid w:val="009F6C0A"/>
    <w:rsid w:val="009F6E99"/>
    <w:rsid w:val="009F77D6"/>
    <w:rsid w:val="00A00EDB"/>
    <w:rsid w:val="00A02134"/>
    <w:rsid w:val="00A02236"/>
    <w:rsid w:val="00A02AB7"/>
    <w:rsid w:val="00A03836"/>
    <w:rsid w:val="00A03CE1"/>
    <w:rsid w:val="00A0514E"/>
    <w:rsid w:val="00A05BD5"/>
    <w:rsid w:val="00A06D84"/>
    <w:rsid w:val="00A07251"/>
    <w:rsid w:val="00A07D9B"/>
    <w:rsid w:val="00A10124"/>
    <w:rsid w:val="00A12A07"/>
    <w:rsid w:val="00A14885"/>
    <w:rsid w:val="00A15A41"/>
    <w:rsid w:val="00A16014"/>
    <w:rsid w:val="00A20A49"/>
    <w:rsid w:val="00A2181F"/>
    <w:rsid w:val="00A2196C"/>
    <w:rsid w:val="00A227B1"/>
    <w:rsid w:val="00A2299F"/>
    <w:rsid w:val="00A23357"/>
    <w:rsid w:val="00A24A63"/>
    <w:rsid w:val="00A24AEA"/>
    <w:rsid w:val="00A24DD2"/>
    <w:rsid w:val="00A25C86"/>
    <w:rsid w:val="00A262DA"/>
    <w:rsid w:val="00A31151"/>
    <w:rsid w:val="00A32568"/>
    <w:rsid w:val="00A32B91"/>
    <w:rsid w:val="00A33816"/>
    <w:rsid w:val="00A34128"/>
    <w:rsid w:val="00A40466"/>
    <w:rsid w:val="00A407D4"/>
    <w:rsid w:val="00A40E41"/>
    <w:rsid w:val="00A40FF2"/>
    <w:rsid w:val="00A41B07"/>
    <w:rsid w:val="00A41E0C"/>
    <w:rsid w:val="00A42C62"/>
    <w:rsid w:val="00A45194"/>
    <w:rsid w:val="00A45D3B"/>
    <w:rsid w:val="00A46E10"/>
    <w:rsid w:val="00A47345"/>
    <w:rsid w:val="00A5090F"/>
    <w:rsid w:val="00A52B1F"/>
    <w:rsid w:val="00A55362"/>
    <w:rsid w:val="00A55C00"/>
    <w:rsid w:val="00A5615E"/>
    <w:rsid w:val="00A57671"/>
    <w:rsid w:val="00A625D5"/>
    <w:rsid w:val="00A64B3A"/>
    <w:rsid w:val="00A657D4"/>
    <w:rsid w:val="00A65A10"/>
    <w:rsid w:val="00A71CD2"/>
    <w:rsid w:val="00A72622"/>
    <w:rsid w:val="00A72ED1"/>
    <w:rsid w:val="00A751B2"/>
    <w:rsid w:val="00A81331"/>
    <w:rsid w:val="00A83779"/>
    <w:rsid w:val="00A83F15"/>
    <w:rsid w:val="00A8405C"/>
    <w:rsid w:val="00A840C2"/>
    <w:rsid w:val="00A84507"/>
    <w:rsid w:val="00A85997"/>
    <w:rsid w:val="00A859FB"/>
    <w:rsid w:val="00A91348"/>
    <w:rsid w:val="00A93AF8"/>
    <w:rsid w:val="00A93CF8"/>
    <w:rsid w:val="00A93E5D"/>
    <w:rsid w:val="00A95594"/>
    <w:rsid w:val="00AA0830"/>
    <w:rsid w:val="00AA0EEB"/>
    <w:rsid w:val="00AA1092"/>
    <w:rsid w:val="00AA3671"/>
    <w:rsid w:val="00AA375D"/>
    <w:rsid w:val="00AA4EF2"/>
    <w:rsid w:val="00AA55D5"/>
    <w:rsid w:val="00AA6E2C"/>
    <w:rsid w:val="00AB356F"/>
    <w:rsid w:val="00AB62F9"/>
    <w:rsid w:val="00AB66BD"/>
    <w:rsid w:val="00AC212D"/>
    <w:rsid w:val="00AC4148"/>
    <w:rsid w:val="00AC7185"/>
    <w:rsid w:val="00AD09F4"/>
    <w:rsid w:val="00AD163B"/>
    <w:rsid w:val="00AD2101"/>
    <w:rsid w:val="00AD26D1"/>
    <w:rsid w:val="00AD2889"/>
    <w:rsid w:val="00AD3844"/>
    <w:rsid w:val="00AD3FA4"/>
    <w:rsid w:val="00AD4D86"/>
    <w:rsid w:val="00AD5AD3"/>
    <w:rsid w:val="00AD5D82"/>
    <w:rsid w:val="00AD6252"/>
    <w:rsid w:val="00AD720F"/>
    <w:rsid w:val="00AE002F"/>
    <w:rsid w:val="00AE015F"/>
    <w:rsid w:val="00AE033C"/>
    <w:rsid w:val="00AE4DA7"/>
    <w:rsid w:val="00AE5023"/>
    <w:rsid w:val="00AE5456"/>
    <w:rsid w:val="00AE57C0"/>
    <w:rsid w:val="00AE5C98"/>
    <w:rsid w:val="00AE6D97"/>
    <w:rsid w:val="00AE7262"/>
    <w:rsid w:val="00AF0B90"/>
    <w:rsid w:val="00AF127D"/>
    <w:rsid w:val="00AF1A3B"/>
    <w:rsid w:val="00AF24C7"/>
    <w:rsid w:val="00AF280C"/>
    <w:rsid w:val="00AF2DA8"/>
    <w:rsid w:val="00AF3197"/>
    <w:rsid w:val="00AF3C6A"/>
    <w:rsid w:val="00AF4721"/>
    <w:rsid w:val="00AF4D78"/>
    <w:rsid w:val="00AF4E5C"/>
    <w:rsid w:val="00AF7308"/>
    <w:rsid w:val="00AF75F5"/>
    <w:rsid w:val="00B029FD"/>
    <w:rsid w:val="00B02BBB"/>
    <w:rsid w:val="00B02CB9"/>
    <w:rsid w:val="00B040EF"/>
    <w:rsid w:val="00B07E50"/>
    <w:rsid w:val="00B07F8D"/>
    <w:rsid w:val="00B10A33"/>
    <w:rsid w:val="00B12498"/>
    <w:rsid w:val="00B12D8D"/>
    <w:rsid w:val="00B133BC"/>
    <w:rsid w:val="00B13EEA"/>
    <w:rsid w:val="00B13F27"/>
    <w:rsid w:val="00B14DA6"/>
    <w:rsid w:val="00B21F4E"/>
    <w:rsid w:val="00B22189"/>
    <w:rsid w:val="00B22EEA"/>
    <w:rsid w:val="00B25425"/>
    <w:rsid w:val="00B260CA"/>
    <w:rsid w:val="00B26496"/>
    <w:rsid w:val="00B26915"/>
    <w:rsid w:val="00B30824"/>
    <w:rsid w:val="00B31FFE"/>
    <w:rsid w:val="00B32107"/>
    <w:rsid w:val="00B32E96"/>
    <w:rsid w:val="00B344FF"/>
    <w:rsid w:val="00B35238"/>
    <w:rsid w:val="00B35EB5"/>
    <w:rsid w:val="00B40147"/>
    <w:rsid w:val="00B403A1"/>
    <w:rsid w:val="00B40C59"/>
    <w:rsid w:val="00B40E65"/>
    <w:rsid w:val="00B41DC3"/>
    <w:rsid w:val="00B44FF7"/>
    <w:rsid w:val="00B45B2A"/>
    <w:rsid w:val="00B47189"/>
    <w:rsid w:val="00B50220"/>
    <w:rsid w:val="00B50988"/>
    <w:rsid w:val="00B50FFB"/>
    <w:rsid w:val="00B517DB"/>
    <w:rsid w:val="00B5352A"/>
    <w:rsid w:val="00B53AAC"/>
    <w:rsid w:val="00B53B91"/>
    <w:rsid w:val="00B55F14"/>
    <w:rsid w:val="00B60467"/>
    <w:rsid w:val="00B60907"/>
    <w:rsid w:val="00B60F00"/>
    <w:rsid w:val="00B6616D"/>
    <w:rsid w:val="00B670A0"/>
    <w:rsid w:val="00B678A8"/>
    <w:rsid w:val="00B67C78"/>
    <w:rsid w:val="00B67EFF"/>
    <w:rsid w:val="00B70913"/>
    <w:rsid w:val="00B7097B"/>
    <w:rsid w:val="00B71E9C"/>
    <w:rsid w:val="00B73294"/>
    <w:rsid w:val="00B74AAC"/>
    <w:rsid w:val="00B75663"/>
    <w:rsid w:val="00B7598D"/>
    <w:rsid w:val="00B76328"/>
    <w:rsid w:val="00B76971"/>
    <w:rsid w:val="00B77E12"/>
    <w:rsid w:val="00B80879"/>
    <w:rsid w:val="00B80C58"/>
    <w:rsid w:val="00B8185A"/>
    <w:rsid w:val="00B81C77"/>
    <w:rsid w:val="00B831C0"/>
    <w:rsid w:val="00B8434C"/>
    <w:rsid w:val="00B85B98"/>
    <w:rsid w:val="00B871F6"/>
    <w:rsid w:val="00B9020D"/>
    <w:rsid w:val="00B90A19"/>
    <w:rsid w:val="00B91285"/>
    <w:rsid w:val="00B94A54"/>
    <w:rsid w:val="00B969F7"/>
    <w:rsid w:val="00BA0DC6"/>
    <w:rsid w:val="00BA0EAD"/>
    <w:rsid w:val="00BA4C2A"/>
    <w:rsid w:val="00BA51CA"/>
    <w:rsid w:val="00BA66F4"/>
    <w:rsid w:val="00BA71EC"/>
    <w:rsid w:val="00BB12CE"/>
    <w:rsid w:val="00BB21BE"/>
    <w:rsid w:val="00BB2E24"/>
    <w:rsid w:val="00BB5E1B"/>
    <w:rsid w:val="00BB77DE"/>
    <w:rsid w:val="00BC36CF"/>
    <w:rsid w:val="00BC3B1E"/>
    <w:rsid w:val="00BC4E18"/>
    <w:rsid w:val="00BC51FA"/>
    <w:rsid w:val="00BC5390"/>
    <w:rsid w:val="00BC589A"/>
    <w:rsid w:val="00BC68A4"/>
    <w:rsid w:val="00BC7207"/>
    <w:rsid w:val="00BC7CFD"/>
    <w:rsid w:val="00BD203B"/>
    <w:rsid w:val="00BD212F"/>
    <w:rsid w:val="00BD287C"/>
    <w:rsid w:val="00BD4587"/>
    <w:rsid w:val="00BD52E8"/>
    <w:rsid w:val="00BD5575"/>
    <w:rsid w:val="00BD6A81"/>
    <w:rsid w:val="00BD75D3"/>
    <w:rsid w:val="00BD7C8F"/>
    <w:rsid w:val="00BE0581"/>
    <w:rsid w:val="00BE13E6"/>
    <w:rsid w:val="00BE3934"/>
    <w:rsid w:val="00BE4C06"/>
    <w:rsid w:val="00BE68CF"/>
    <w:rsid w:val="00BE6BAD"/>
    <w:rsid w:val="00BE7232"/>
    <w:rsid w:val="00BE7EA9"/>
    <w:rsid w:val="00BF0350"/>
    <w:rsid w:val="00BF0691"/>
    <w:rsid w:val="00BF4383"/>
    <w:rsid w:val="00BF551C"/>
    <w:rsid w:val="00BF62D6"/>
    <w:rsid w:val="00C0068E"/>
    <w:rsid w:val="00C00B08"/>
    <w:rsid w:val="00C017CC"/>
    <w:rsid w:val="00C02B79"/>
    <w:rsid w:val="00C06CE5"/>
    <w:rsid w:val="00C07CDD"/>
    <w:rsid w:val="00C11B55"/>
    <w:rsid w:val="00C127FC"/>
    <w:rsid w:val="00C1330D"/>
    <w:rsid w:val="00C13E54"/>
    <w:rsid w:val="00C14838"/>
    <w:rsid w:val="00C14CB9"/>
    <w:rsid w:val="00C152B6"/>
    <w:rsid w:val="00C165B5"/>
    <w:rsid w:val="00C205C9"/>
    <w:rsid w:val="00C209D8"/>
    <w:rsid w:val="00C22EA8"/>
    <w:rsid w:val="00C2357E"/>
    <w:rsid w:val="00C24868"/>
    <w:rsid w:val="00C26073"/>
    <w:rsid w:val="00C32326"/>
    <w:rsid w:val="00C32E5F"/>
    <w:rsid w:val="00C348B4"/>
    <w:rsid w:val="00C3676D"/>
    <w:rsid w:val="00C37A38"/>
    <w:rsid w:val="00C43347"/>
    <w:rsid w:val="00C46964"/>
    <w:rsid w:val="00C46C30"/>
    <w:rsid w:val="00C478D9"/>
    <w:rsid w:val="00C47A38"/>
    <w:rsid w:val="00C522D8"/>
    <w:rsid w:val="00C52E72"/>
    <w:rsid w:val="00C54F46"/>
    <w:rsid w:val="00C55A3D"/>
    <w:rsid w:val="00C56A5C"/>
    <w:rsid w:val="00C6043E"/>
    <w:rsid w:val="00C60986"/>
    <w:rsid w:val="00C61A11"/>
    <w:rsid w:val="00C6229F"/>
    <w:rsid w:val="00C63DB5"/>
    <w:rsid w:val="00C65461"/>
    <w:rsid w:val="00C65F39"/>
    <w:rsid w:val="00C662A5"/>
    <w:rsid w:val="00C6755A"/>
    <w:rsid w:val="00C676F5"/>
    <w:rsid w:val="00C67FE7"/>
    <w:rsid w:val="00C70B3A"/>
    <w:rsid w:val="00C70B50"/>
    <w:rsid w:val="00C70BD8"/>
    <w:rsid w:val="00C70FB2"/>
    <w:rsid w:val="00C71D2D"/>
    <w:rsid w:val="00C72B7C"/>
    <w:rsid w:val="00C734FD"/>
    <w:rsid w:val="00C735B1"/>
    <w:rsid w:val="00C73ACD"/>
    <w:rsid w:val="00C74C55"/>
    <w:rsid w:val="00C76D10"/>
    <w:rsid w:val="00C773B7"/>
    <w:rsid w:val="00C816CD"/>
    <w:rsid w:val="00C87339"/>
    <w:rsid w:val="00C87F7B"/>
    <w:rsid w:val="00C9189F"/>
    <w:rsid w:val="00C940E1"/>
    <w:rsid w:val="00C96811"/>
    <w:rsid w:val="00C968C6"/>
    <w:rsid w:val="00CA2585"/>
    <w:rsid w:val="00CA3072"/>
    <w:rsid w:val="00CA3290"/>
    <w:rsid w:val="00CA4666"/>
    <w:rsid w:val="00CA5073"/>
    <w:rsid w:val="00CA77D7"/>
    <w:rsid w:val="00CB37B1"/>
    <w:rsid w:val="00CB5A83"/>
    <w:rsid w:val="00CC03B2"/>
    <w:rsid w:val="00CC30F9"/>
    <w:rsid w:val="00CC316A"/>
    <w:rsid w:val="00CC5B55"/>
    <w:rsid w:val="00CC749F"/>
    <w:rsid w:val="00CC7B4B"/>
    <w:rsid w:val="00CD0AE0"/>
    <w:rsid w:val="00CD28E9"/>
    <w:rsid w:val="00CD2D7B"/>
    <w:rsid w:val="00CD49A8"/>
    <w:rsid w:val="00CD4BF9"/>
    <w:rsid w:val="00CD6834"/>
    <w:rsid w:val="00CD7533"/>
    <w:rsid w:val="00CD7BD3"/>
    <w:rsid w:val="00CE05AB"/>
    <w:rsid w:val="00CE1BC1"/>
    <w:rsid w:val="00CE1BC7"/>
    <w:rsid w:val="00CE5D2A"/>
    <w:rsid w:val="00CE6CBA"/>
    <w:rsid w:val="00CF10A5"/>
    <w:rsid w:val="00CF2984"/>
    <w:rsid w:val="00CF31AE"/>
    <w:rsid w:val="00CF3624"/>
    <w:rsid w:val="00CF5276"/>
    <w:rsid w:val="00CF5BEC"/>
    <w:rsid w:val="00CF65C0"/>
    <w:rsid w:val="00CF7047"/>
    <w:rsid w:val="00CF7FF6"/>
    <w:rsid w:val="00D00A86"/>
    <w:rsid w:val="00D00D12"/>
    <w:rsid w:val="00D01400"/>
    <w:rsid w:val="00D017BF"/>
    <w:rsid w:val="00D01C7D"/>
    <w:rsid w:val="00D02037"/>
    <w:rsid w:val="00D0243A"/>
    <w:rsid w:val="00D0372F"/>
    <w:rsid w:val="00D04576"/>
    <w:rsid w:val="00D07245"/>
    <w:rsid w:val="00D11058"/>
    <w:rsid w:val="00D148C3"/>
    <w:rsid w:val="00D159A4"/>
    <w:rsid w:val="00D170C9"/>
    <w:rsid w:val="00D20422"/>
    <w:rsid w:val="00D20BDB"/>
    <w:rsid w:val="00D24298"/>
    <w:rsid w:val="00D24885"/>
    <w:rsid w:val="00D265EE"/>
    <w:rsid w:val="00D2736D"/>
    <w:rsid w:val="00D316FC"/>
    <w:rsid w:val="00D3171D"/>
    <w:rsid w:val="00D31B27"/>
    <w:rsid w:val="00D334CF"/>
    <w:rsid w:val="00D34736"/>
    <w:rsid w:val="00D348EA"/>
    <w:rsid w:val="00D34FC9"/>
    <w:rsid w:val="00D350EF"/>
    <w:rsid w:val="00D37998"/>
    <w:rsid w:val="00D37F74"/>
    <w:rsid w:val="00D41310"/>
    <w:rsid w:val="00D42D94"/>
    <w:rsid w:val="00D43B1C"/>
    <w:rsid w:val="00D43D41"/>
    <w:rsid w:val="00D4719C"/>
    <w:rsid w:val="00D51704"/>
    <w:rsid w:val="00D51B32"/>
    <w:rsid w:val="00D521CF"/>
    <w:rsid w:val="00D53609"/>
    <w:rsid w:val="00D55132"/>
    <w:rsid w:val="00D56655"/>
    <w:rsid w:val="00D57577"/>
    <w:rsid w:val="00D62714"/>
    <w:rsid w:val="00D649C9"/>
    <w:rsid w:val="00D64A24"/>
    <w:rsid w:val="00D667D9"/>
    <w:rsid w:val="00D669ED"/>
    <w:rsid w:val="00D66D37"/>
    <w:rsid w:val="00D7060E"/>
    <w:rsid w:val="00D73E9F"/>
    <w:rsid w:val="00D74CDC"/>
    <w:rsid w:val="00D752E6"/>
    <w:rsid w:val="00D76CF6"/>
    <w:rsid w:val="00D81B4A"/>
    <w:rsid w:val="00D84E87"/>
    <w:rsid w:val="00D92D38"/>
    <w:rsid w:val="00D947CE"/>
    <w:rsid w:val="00D94DC4"/>
    <w:rsid w:val="00D96F1F"/>
    <w:rsid w:val="00D96F8D"/>
    <w:rsid w:val="00D9742F"/>
    <w:rsid w:val="00DA1EB4"/>
    <w:rsid w:val="00DA20F7"/>
    <w:rsid w:val="00DA21AE"/>
    <w:rsid w:val="00DA4370"/>
    <w:rsid w:val="00DA4DF4"/>
    <w:rsid w:val="00DB19B4"/>
    <w:rsid w:val="00DB2069"/>
    <w:rsid w:val="00DB24B8"/>
    <w:rsid w:val="00DB2748"/>
    <w:rsid w:val="00DB2CF4"/>
    <w:rsid w:val="00DB2E2F"/>
    <w:rsid w:val="00DB62DF"/>
    <w:rsid w:val="00DC0818"/>
    <w:rsid w:val="00DC0D4E"/>
    <w:rsid w:val="00DC19C7"/>
    <w:rsid w:val="00DC37CC"/>
    <w:rsid w:val="00DC6032"/>
    <w:rsid w:val="00DC6993"/>
    <w:rsid w:val="00DC7798"/>
    <w:rsid w:val="00DD0056"/>
    <w:rsid w:val="00DD0D10"/>
    <w:rsid w:val="00DD1FE3"/>
    <w:rsid w:val="00DD28E8"/>
    <w:rsid w:val="00DD2A70"/>
    <w:rsid w:val="00DD2E90"/>
    <w:rsid w:val="00DD4721"/>
    <w:rsid w:val="00DD4932"/>
    <w:rsid w:val="00DD6857"/>
    <w:rsid w:val="00DD73A0"/>
    <w:rsid w:val="00DE04B6"/>
    <w:rsid w:val="00DE2C03"/>
    <w:rsid w:val="00DE4B8B"/>
    <w:rsid w:val="00DE55A2"/>
    <w:rsid w:val="00DE6327"/>
    <w:rsid w:val="00DE6D17"/>
    <w:rsid w:val="00DF0FDC"/>
    <w:rsid w:val="00DF58A3"/>
    <w:rsid w:val="00DF5F8A"/>
    <w:rsid w:val="00DF7509"/>
    <w:rsid w:val="00E0050E"/>
    <w:rsid w:val="00E019FD"/>
    <w:rsid w:val="00E0292D"/>
    <w:rsid w:val="00E03665"/>
    <w:rsid w:val="00E046D0"/>
    <w:rsid w:val="00E055FE"/>
    <w:rsid w:val="00E07A57"/>
    <w:rsid w:val="00E113AA"/>
    <w:rsid w:val="00E12039"/>
    <w:rsid w:val="00E160C9"/>
    <w:rsid w:val="00E169FC"/>
    <w:rsid w:val="00E174D9"/>
    <w:rsid w:val="00E178DE"/>
    <w:rsid w:val="00E17A11"/>
    <w:rsid w:val="00E20953"/>
    <w:rsid w:val="00E23514"/>
    <w:rsid w:val="00E23929"/>
    <w:rsid w:val="00E241C4"/>
    <w:rsid w:val="00E24E0E"/>
    <w:rsid w:val="00E30F8F"/>
    <w:rsid w:val="00E30F9B"/>
    <w:rsid w:val="00E360DE"/>
    <w:rsid w:val="00E372A3"/>
    <w:rsid w:val="00E37A73"/>
    <w:rsid w:val="00E37EF0"/>
    <w:rsid w:val="00E4156C"/>
    <w:rsid w:val="00E4203A"/>
    <w:rsid w:val="00E43058"/>
    <w:rsid w:val="00E43251"/>
    <w:rsid w:val="00E46130"/>
    <w:rsid w:val="00E46F20"/>
    <w:rsid w:val="00E47CF0"/>
    <w:rsid w:val="00E47DCA"/>
    <w:rsid w:val="00E51642"/>
    <w:rsid w:val="00E519C8"/>
    <w:rsid w:val="00E51C31"/>
    <w:rsid w:val="00E5473E"/>
    <w:rsid w:val="00E55699"/>
    <w:rsid w:val="00E61BE2"/>
    <w:rsid w:val="00E639E2"/>
    <w:rsid w:val="00E63DDD"/>
    <w:rsid w:val="00E63E88"/>
    <w:rsid w:val="00E64000"/>
    <w:rsid w:val="00E64D6A"/>
    <w:rsid w:val="00E664BC"/>
    <w:rsid w:val="00E66B8A"/>
    <w:rsid w:val="00E72623"/>
    <w:rsid w:val="00E75FD1"/>
    <w:rsid w:val="00E76FD1"/>
    <w:rsid w:val="00E77202"/>
    <w:rsid w:val="00E80F23"/>
    <w:rsid w:val="00E8114B"/>
    <w:rsid w:val="00E82D20"/>
    <w:rsid w:val="00E8432D"/>
    <w:rsid w:val="00E86275"/>
    <w:rsid w:val="00E90B91"/>
    <w:rsid w:val="00E94DA2"/>
    <w:rsid w:val="00E9507F"/>
    <w:rsid w:val="00E95477"/>
    <w:rsid w:val="00E95A33"/>
    <w:rsid w:val="00E96594"/>
    <w:rsid w:val="00E96DCE"/>
    <w:rsid w:val="00EA1D32"/>
    <w:rsid w:val="00EA1FFC"/>
    <w:rsid w:val="00EA2D4D"/>
    <w:rsid w:val="00EA5DF0"/>
    <w:rsid w:val="00EA74A3"/>
    <w:rsid w:val="00EA7FBA"/>
    <w:rsid w:val="00EB013D"/>
    <w:rsid w:val="00EB0C43"/>
    <w:rsid w:val="00EB17F7"/>
    <w:rsid w:val="00EB1800"/>
    <w:rsid w:val="00EB22B7"/>
    <w:rsid w:val="00EB3579"/>
    <w:rsid w:val="00EB4756"/>
    <w:rsid w:val="00EB5468"/>
    <w:rsid w:val="00EB5C55"/>
    <w:rsid w:val="00EB5ECB"/>
    <w:rsid w:val="00EB6420"/>
    <w:rsid w:val="00EC1423"/>
    <w:rsid w:val="00EC2535"/>
    <w:rsid w:val="00EC5548"/>
    <w:rsid w:val="00ED07FB"/>
    <w:rsid w:val="00ED1781"/>
    <w:rsid w:val="00ED30A0"/>
    <w:rsid w:val="00ED4847"/>
    <w:rsid w:val="00ED5F9D"/>
    <w:rsid w:val="00ED78BC"/>
    <w:rsid w:val="00EE3326"/>
    <w:rsid w:val="00EE4EC9"/>
    <w:rsid w:val="00EE7A2C"/>
    <w:rsid w:val="00EF00CA"/>
    <w:rsid w:val="00EF02E9"/>
    <w:rsid w:val="00EF116E"/>
    <w:rsid w:val="00EF1233"/>
    <w:rsid w:val="00EF1FF3"/>
    <w:rsid w:val="00EF3178"/>
    <w:rsid w:val="00EF32DF"/>
    <w:rsid w:val="00EF5FD4"/>
    <w:rsid w:val="00EF60CE"/>
    <w:rsid w:val="00EF6416"/>
    <w:rsid w:val="00EF714E"/>
    <w:rsid w:val="00EF7D6B"/>
    <w:rsid w:val="00F000ED"/>
    <w:rsid w:val="00F022FD"/>
    <w:rsid w:val="00F02761"/>
    <w:rsid w:val="00F02F7C"/>
    <w:rsid w:val="00F034EA"/>
    <w:rsid w:val="00F04802"/>
    <w:rsid w:val="00F05DA5"/>
    <w:rsid w:val="00F05E85"/>
    <w:rsid w:val="00F0656A"/>
    <w:rsid w:val="00F07405"/>
    <w:rsid w:val="00F0780C"/>
    <w:rsid w:val="00F0794A"/>
    <w:rsid w:val="00F07ECF"/>
    <w:rsid w:val="00F07EE0"/>
    <w:rsid w:val="00F07FD1"/>
    <w:rsid w:val="00F101AD"/>
    <w:rsid w:val="00F10E1B"/>
    <w:rsid w:val="00F1240C"/>
    <w:rsid w:val="00F134F7"/>
    <w:rsid w:val="00F137D6"/>
    <w:rsid w:val="00F13929"/>
    <w:rsid w:val="00F14063"/>
    <w:rsid w:val="00F14405"/>
    <w:rsid w:val="00F151BD"/>
    <w:rsid w:val="00F15F88"/>
    <w:rsid w:val="00F162AB"/>
    <w:rsid w:val="00F177C2"/>
    <w:rsid w:val="00F21B75"/>
    <w:rsid w:val="00F22484"/>
    <w:rsid w:val="00F22BFA"/>
    <w:rsid w:val="00F2523D"/>
    <w:rsid w:val="00F2545F"/>
    <w:rsid w:val="00F258FC"/>
    <w:rsid w:val="00F269DF"/>
    <w:rsid w:val="00F27FEB"/>
    <w:rsid w:val="00F321DB"/>
    <w:rsid w:val="00F324CA"/>
    <w:rsid w:val="00F32D27"/>
    <w:rsid w:val="00F33738"/>
    <w:rsid w:val="00F33D22"/>
    <w:rsid w:val="00F358BE"/>
    <w:rsid w:val="00F36551"/>
    <w:rsid w:val="00F3662C"/>
    <w:rsid w:val="00F36988"/>
    <w:rsid w:val="00F37432"/>
    <w:rsid w:val="00F504B8"/>
    <w:rsid w:val="00F50A7E"/>
    <w:rsid w:val="00F5147C"/>
    <w:rsid w:val="00F515A6"/>
    <w:rsid w:val="00F52745"/>
    <w:rsid w:val="00F542A4"/>
    <w:rsid w:val="00F54760"/>
    <w:rsid w:val="00F5550D"/>
    <w:rsid w:val="00F55F97"/>
    <w:rsid w:val="00F56883"/>
    <w:rsid w:val="00F56924"/>
    <w:rsid w:val="00F603B8"/>
    <w:rsid w:val="00F6162F"/>
    <w:rsid w:val="00F62359"/>
    <w:rsid w:val="00F63BFA"/>
    <w:rsid w:val="00F641D5"/>
    <w:rsid w:val="00F66BAA"/>
    <w:rsid w:val="00F67548"/>
    <w:rsid w:val="00F7473B"/>
    <w:rsid w:val="00F75BE4"/>
    <w:rsid w:val="00F766A6"/>
    <w:rsid w:val="00F83524"/>
    <w:rsid w:val="00F83B83"/>
    <w:rsid w:val="00F84AA3"/>
    <w:rsid w:val="00F86AB6"/>
    <w:rsid w:val="00F877F8"/>
    <w:rsid w:val="00F9147C"/>
    <w:rsid w:val="00F94C59"/>
    <w:rsid w:val="00F94E0B"/>
    <w:rsid w:val="00F95B34"/>
    <w:rsid w:val="00F95C0B"/>
    <w:rsid w:val="00F95E37"/>
    <w:rsid w:val="00F9749D"/>
    <w:rsid w:val="00F97D0D"/>
    <w:rsid w:val="00FA1AF3"/>
    <w:rsid w:val="00FA4592"/>
    <w:rsid w:val="00FA5DBE"/>
    <w:rsid w:val="00FA6889"/>
    <w:rsid w:val="00FB1430"/>
    <w:rsid w:val="00FB1AA3"/>
    <w:rsid w:val="00FB2A5E"/>
    <w:rsid w:val="00FB314D"/>
    <w:rsid w:val="00FB3CA1"/>
    <w:rsid w:val="00FB7808"/>
    <w:rsid w:val="00FC0119"/>
    <w:rsid w:val="00FC3553"/>
    <w:rsid w:val="00FC615F"/>
    <w:rsid w:val="00FC63A9"/>
    <w:rsid w:val="00FC7F9F"/>
    <w:rsid w:val="00FD0768"/>
    <w:rsid w:val="00FD11B2"/>
    <w:rsid w:val="00FD133B"/>
    <w:rsid w:val="00FD18B9"/>
    <w:rsid w:val="00FD1E96"/>
    <w:rsid w:val="00FD2D86"/>
    <w:rsid w:val="00FD3A50"/>
    <w:rsid w:val="00FD7992"/>
    <w:rsid w:val="00FE01EC"/>
    <w:rsid w:val="00FE050A"/>
    <w:rsid w:val="00FE1ADC"/>
    <w:rsid w:val="00FE2066"/>
    <w:rsid w:val="00FE2D98"/>
    <w:rsid w:val="00FE4004"/>
    <w:rsid w:val="00FE45C9"/>
    <w:rsid w:val="00FE637C"/>
    <w:rsid w:val="00FE7D89"/>
    <w:rsid w:val="00FE7E3B"/>
    <w:rsid w:val="00FF08F7"/>
    <w:rsid w:val="00FF0C4B"/>
    <w:rsid w:val="00FF24AD"/>
    <w:rsid w:val="00FF3B5F"/>
    <w:rsid w:val="00FF4BBB"/>
    <w:rsid w:val="00FF5CE8"/>
    <w:rsid w:val="00FF5D60"/>
    <w:rsid w:val="00FF6E78"/>
    <w:rsid w:val="00FF7B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B678A8"/>
    <w:pPr>
      <w:keepNext/>
      <w:spacing w:before="240" w:after="60"/>
      <w:outlineLvl w:val="0"/>
    </w:pPr>
    <w:rPr>
      <w:rFonts w:ascii="Arial" w:hAnsi="Arial"/>
      <w:b/>
      <w:kern w:val="28"/>
      <w:lang/>
    </w:rPr>
  </w:style>
  <w:style w:type="paragraph" w:styleId="2">
    <w:name w:val="heading 2"/>
    <w:basedOn w:val="a"/>
    <w:next w:val="a"/>
    <w:qFormat/>
    <w:pPr>
      <w:keepNext/>
      <w:jc w:val="center"/>
      <w:outlineLvl w:val="1"/>
    </w:pPr>
    <w:rPr>
      <w:b/>
    </w:rPr>
  </w:style>
  <w:style w:type="paragraph" w:styleId="3">
    <w:name w:val="heading 3"/>
    <w:basedOn w:val="a"/>
    <w:next w:val="a"/>
    <w:qFormat/>
    <w:rsid w:val="00B26496"/>
    <w:pPr>
      <w:keepNext/>
      <w:spacing w:before="240" w:after="60"/>
      <w:outlineLvl w:val="2"/>
    </w:pPr>
    <w:rPr>
      <w:rFonts w:ascii="Arial" w:hAnsi="Arial" w:cs="Arial"/>
      <w:b/>
      <w:bCs/>
      <w:sz w:val="26"/>
      <w:szCs w:val="26"/>
    </w:rPr>
  </w:style>
  <w:style w:type="paragraph" w:styleId="4">
    <w:name w:val="heading 4"/>
    <w:basedOn w:val="a"/>
    <w:next w:val="a"/>
    <w:link w:val="40"/>
    <w:qFormat/>
    <w:rsid w:val="00B678A8"/>
    <w:pPr>
      <w:keepNext/>
      <w:ind w:firstLine="567"/>
      <w:jc w:val="center"/>
      <w:outlineLvl w:val="3"/>
    </w:pPr>
    <w:rPr>
      <w:b/>
      <w:sz w:val="24"/>
      <w:lang/>
    </w:rPr>
  </w:style>
  <w:style w:type="paragraph" w:styleId="5">
    <w:name w:val="heading 5"/>
    <w:basedOn w:val="a"/>
    <w:next w:val="a"/>
    <w:link w:val="50"/>
    <w:qFormat/>
    <w:rsid w:val="00B678A8"/>
    <w:pPr>
      <w:keepNext/>
      <w:ind w:firstLine="567"/>
      <w:jc w:val="both"/>
      <w:outlineLvl w:val="4"/>
    </w:pPr>
    <w:rPr>
      <w:b/>
      <w:i/>
      <w:sz w:val="24"/>
      <w:lang/>
    </w:rPr>
  </w:style>
  <w:style w:type="paragraph" w:styleId="6">
    <w:name w:val="heading 6"/>
    <w:basedOn w:val="a"/>
    <w:next w:val="a"/>
    <w:link w:val="60"/>
    <w:qFormat/>
    <w:rsid w:val="00B678A8"/>
    <w:pPr>
      <w:keepNext/>
      <w:ind w:firstLine="567"/>
      <w:jc w:val="both"/>
      <w:outlineLvl w:val="5"/>
    </w:pPr>
    <w:rPr>
      <w:b/>
      <w:sz w:val="24"/>
      <w:lang/>
    </w:rPr>
  </w:style>
  <w:style w:type="paragraph" w:styleId="7">
    <w:name w:val="heading 7"/>
    <w:basedOn w:val="a"/>
    <w:next w:val="a"/>
    <w:link w:val="70"/>
    <w:qFormat/>
    <w:rsid w:val="00B678A8"/>
    <w:pPr>
      <w:keepNext/>
      <w:numPr>
        <w:numId w:val="11"/>
      </w:numPr>
      <w:jc w:val="both"/>
      <w:outlineLvl w:val="6"/>
    </w:pPr>
    <w:rPr>
      <w:rFonts w:ascii="Arial" w:hAnsi="Arial"/>
      <w:b/>
      <w:bCs/>
      <w:i/>
      <w:iCs/>
      <w:lang/>
    </w:rPr>
  </w:style>
  <w:style w:type="paragraph" w:styleId="8">
    <w:name w:val="heading 8"/>
    <w:basedOn w:val="a"/>
    <w:next w:val="a"/>
    <w:link w:val="80"/>
    <w:qFormat/>
    <w:rsid w:val="00B678A8"/>
    <w:pPr>
      <w:keepNext/>
      <w:ind w:firstLine="567"/>
      <w:outlineLvl w:val="7"/>
    </w:pPr>
    <w:rPr>
      <w:rFonts w:ascii="Courier New" w:hAnsi="Courier New"/>
      <w:b/>
      <w:i/>
      <w:sz w:val="24"/>
      <w:lang/>
    </w:rPr>
  </w:style>
  <w:style w:type="paragraph" w:styleId="9">
    <w:name w:val="heading 9"/>
    <w:basedOn w:val="a"/>
    <w:next w:val="a"/>
    <w:link w:val="90"/>
    <w:qFormat/>
    <w:rsid w:val="00B678A8"/>
    <w:pPr>
      <w:keepNext/>
      <w:ind w:firstLine="567"/>
      <w:jc w:val="center"/>
      <w:outlineLvl w:val="8"/>
    </w:pPr>
    <w:rPr>
      <w:rFonts w:ascii="Courier New" w:hAnsi="Courier New"/>
      <w:b/>
      <w:i/>
      <w:sz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Pr>
      <w:rFonts w:ascii="Arial" w:hAnsi="Arial"/>
      <w:b/>
      <w:snapToGrid w:val="0"/>
      <w:sz w:val="22"/>
    </w:rPr>
  </w:style>
  <w:style w:type="paragraph" w:styleId="20">
    <w:name w:val="Body Text 2"/>
    <w:basedOn w:val="a"/>
    <w:pPr>
      <w:jc w:val="both"/>
    </w:pPr>
    <w:rPr>
      <w:b/>
      <w:sz w:val="26"/>
    </w:rPr>
  </w:style>
  <w:style w:type="paragraph" w:styleId="a3">
    <w:name w:val="Body Text"/>
    <w:basedOn w:val="a"/>
    <w:pPr>
      <w:jc w:val="both"/>
    </w:pPr>
    <w:rPr>
      <w:color w:val="000000"/>
    </w:rPr>
  </w:style>
  <w:style w:type="character" w:styleId="a4">
    <w:name w:val="footnote reference"/>
    <w:semiHidden/>
    <w:rPr>
      <w:vertAlign w:val="superscript"/>
    </w:rPr>
  </w:style>
  <w:style w:type="paragraph" w:styleId="a5">
    <w:name w:val="footnote text"/>
    <w:basedOn w:val="a"/>
    <w:semiHidden/>
    <w:rPr>
      <w:rFonts w:ascii="TimesDL" w:hAnsi="TimesDL"/>
      <w:sz w:val="20"/>
    </w:rPr>
  </w:style>
  <w:style w:type="paragraph" w:styleId="30">
    <w:name w:val="Body Text 3"/>
    <w:basedOn w:val="a"/>
    <w:pPr>
      <w:tabs>
        <w:tab w:val="left" w:pos="-2127"/>
      </w:tabs>
      <w:ind w:right="-23"/>
      <w:jc w:val="center"/>
    </w:pPr>
    <w:rPr>
      <w:b/>
      <w:sz w:val="26"/>
    </w:rPr>
  </w:style>
  <w:style w:type="paragraph" w:styleId="a6">
    <w:name w:val="Balloon Text"/>
    <w:basedOn w:val="a"/>
    <w:semiHidden/>
    <w:rsid w:val="008E1661"/>
    <w:rPr>
      <w:rFonts w:ascii="Tahoma" w:hAnsi="Tahoma" w:cs="Tahoma"/>
      <w:sz w:val="16"/>
      <w:szCs w:val="16"/>
    </w:rPr>
  </w:style>
  <w:style w:type="paragraph" w:styleId="a7">
    <w:name w:val="header"/>
    <w:basedOn w:val="a"/>
    <w:link w:val="a8"/>
    <w:uiPriority w:val="99"/>
    <w:rsid w:val="007E5284"/>
    <w:pPr>
      <w:tabs>
        <w:tab w:val="center" w:pos="4677"/>
        <w:tab w:val="right" w:pos="9355"/>
      </w:tabs>
    </w:pPr>
    <w:rPr>
      <w:sz w:val="20"/>
    </w:rPr>
  </w:style>
  <w:style w:type="character" w:styleId="a9">
    <w:name w:val="Hyperlink"/>
    <w:rsid w:val="00B26496"/>
    <w:rPr>
      <w:color w:val="0000FF"/>
      <w:u w:val="single"/>
    </w:rPr>
  </w:style>
  <w:style w:type="paragraph" w:customStyle="1" w:styleId="11">
    <w:name w:val="заголовок 1"/>
    <w:basedOn w:val="a"/>
    <w:next w:val="a"/>
    <w:rsid w:val="00B678A8"/>
    <w:pPr>
      <w:keepNext/>
      <w:autoSpaceDE w:val="0"/>
      <w:jc w:val="center"/>
    </w:pPr>
    <w:rPr>
      <w:b/>
      <w:sz w:val="32"/>
      <w:lang w:eastAsia="ar-SA"/>
    </w:rPr>
  </w:style>
  <w:style w:type="paragraph" w:styleId="aa">
    <w:name w:val="Body Text Indent"/>
    <w:basedOn w:val="a"/>
    <w:link w:val="ab"/>
    <w:uiPriority w:val="99"/>
    <w:rsid w:val="00B678A8"/>
    <w:pPr>
      <w:spacing w:after="120"/>
      <w:ind w:left="283"/>
    </w:pPr>
    <w:rPr>
      <w:lang/>
    </w:rPr>
  </w:style>
  <w:style w:type="character" w:customStyle="1" w:styleId="ab">
    <w:name w:val="Основной текст с отступом Знак"/>
    <w:link w:val="aa"/>
    <w:uiPriority w:val="99"/>
    <w:rsid w:val="00B678A8"/>
    <w:rPr>
      <w:sz w:val="28"/>
    </w:rPr>
  </w:style>
  <w:style w:type="character" w:customStyle="1" w:styleId="10">
    <w:name w:val="Заголовок 1 Знак"/>
    <w:link w:val="1"/>
    <w:rsid w:val="00B678A8"/>
    <w:rPr>
      <w:rFonts w:ascii="Arial" w:hAnsi="Arial"/>
      <w:b/>
      <w:kern w:val="28"/>
      <w:sz w:val="28"/>
    </w:rPr>
  </w:style>
  <w:style w:type="character" w:customStyle="1" w:styleId="40">
    <w:name w:val="Заголовок 4 Знак"/>
    <w:link w:val="4"/>
    <w:rsid w:val="00B678A8"/>
    <w:rPr>
      <w:b/>
      <w:sz w:val="24"/>
    </w:rPr>
  </w:style>
  <w:style w:type="character" w:customStyle="1" w:styleId="50">
    <w:name w:val="Заголовок 5 Знак"/>
    <w:link w:val="5"/>
    <w:rsid w:val="00B678A8"/>
    <w:rPr>
      <w:b/>
      <w:i/>
      <w:sz w:val="24"/>
    </w:rPr>
  </w:style>
  <w:style w:type="character" w:customStyle="1" w:styleId="60">
    <w:name w:val="Заголовок 6 Знак"/>
    <w:link w:val="6"/>
    <w:rsid w:val="00B678A8"/>
    <w:rPr>
      <w:b/>
      <w:sz w:val="24"/>
    </w:rPr>
  </w:style>
  <w:style w:type="character" w:customStyle="1" w:styleId="70">
    <w:name w:val="Заголовок 7 Знак"/>
    <w:link w:val="7"/>
    <w:rsid w:val="00B678A8"/>
    <w:rPr>
      <w:rFonts w:ascii="Arial" w:hAnsi="Arial" w:cs="Arial"/>
      <w:b/>
      <w:bCs/>
      <w:i/>
      <w:iCs/>
      <w:sz w:val="28"/>
    </w:rPr>
  </w:style>
  <w:style w:type="character" w:customStyle="1" w:styleId="80">
    <w:name w:val="Заголовок 8 Знак"/>
    <w:link w:val="8"/>
    <w:rsid w:val="00B678A8"/>
    <w:rPr>
      <w:rFonts w:ascii="Courier New" w:hAnsi="Courier New"/>
      <w:b/>
      <w:i/>
      <w:sz w:val="24"/>
    </w:rPr>
  </w:style>
  <w:style w:type="character" w:customStyle="1" w:styleId="90">
    <w:name w:val="Заголовок 9 Знак"/>
    <w:link w:val="9"/>
    <w:rsid w:val="00B678A8"/>
    <w:rPr>
      <w:rFonts w:ascii="Courier New" w:hAnsi="Courier New"/>
      <w:b/>
      <w:i/>
      <w:sz w:val="24"/>
    </w:rPr>
  </w:style>
  <w:style w:type="paragraph" w:styleId="ac">
    <w:name w:val="footer"/>
    <w:basedOn w:val="a"/>
    <w:link w:val="ad"/>
    <w:rsid w:val="00B678A8"/>
    <w:pPr>
      <w:tabs>
        <w:tab w:val="center" w:pos="4153"/>
        <w:tab w:val="right" w:pos="8306"/>
      </w:tabs>
      <w:ind w:firstLine="567"/>
      <w:jc w:val="both"/>
    </w:pPr>
    <w:rPr>
      <w:sz w:val="24"/>
      <w:lang/>
    </w:rPr>
  </w:style>
  <w:style w:type="character" w:customStyle="1" w:styleId="ad">
    <w:name w:val="Нижний колонтитул Знак"/>
    <w:link w:val="ac"/>
    <w:rsid w:val="00B678A8"/>
    <w:rPr>
      <w:sz w:val="24"/>
    </w:rPr>
  </w:style>
  <w:style w:type="character" w:styleId="ae">
    <w:name w:val="page number"/>
    <w:rsid w:val="00B678A8"/>
  </w:style>
  <w:style w:type="paragraph" w:styleId="21">
    <w:name w:val="Body Text Indent 2"/>
    <w:basedOn w:val="a"/>
    <w:link w:val="22"/>
    <w:uiPriority w:val="99"/>
    <w:rsid w:val="00B678A8"/>
    <w:pPr>
      <w:ind w:firstLine="567"/>
    </w:pPr>
    <w:rPr>
      <w:sz w:val="22"/>
      <w:lang/>
    </w:rPr>
  </w:style>
  <w:style w:type="character" w:customStyle="1" w:styleId="22">
    <w:name w:val="Основной текст с отступом 2 Знак"/>
    <w:link w:val="21"/>
    <w:uiPriority w:val="99"/>
    <w:rsid w:val="00B678A8"/>
    <w:rPr>
      <w:sz w:val="22"/>
      <w:lang/>
    </w:rPr>
  </w:style>
  <w:style w:type="character" w:customStyle="1" w:styleId="Hyperlink">
    <w:name w:val="Hyperlink"/>
    <w:rsid w:val="00B678A8"/>
    <w:rPr>
      <w:color w:val="0000FF"/>
      <w:u w:val="single"/>
    </w:rPr>
  </w:style>
  <w:style w:type="character" w:styleId="af">
    <w:name w:val="endnote reference"/>
    <w:rsid w:val="00B678A8"/>
    <w:rPr>
      <w:vertAlign w:val="superscript"/>
    </w:rPr>
  </w:style>
  <w:style w:type="paragraph" w:customStyle="1" w:styleId="FR1">
    <w:name w:val="FR1"/>
    <w:rsid w:val="00B678A8"/>
    <w:pPr>
      <w:widowControl w:val="0"/>
      <w:spacing w:line="300" w:lineRule="auto"/>
      <w:ind w:firstLine="1140"/>
    </w:pPr>
    <w:rPr>
      <w:rFonts w:ascii="Arial" w:hAnsi="Arial"/>
      <w:snapToGrid w:val="0"/>
      <w:sz w:val="22"/>
    </w:rPr>
  </w:style>
  <w:style w:type="paragraph" w:styleId="31">
    <w:name w:val="Body Text Indent 3"/>
    <w:basedOn w:val="a"/>
    <w:link w:val="32"/>
    <w:rsid w:val="00B678A8"/>
    <w:pPr>
      <w:numPr>
        <w:ilvl w:val="12"/>
      </w:numPr>
      <w:ind w:firstLine="426"/>
      <w:jc w:val="both"/>
    </w:pPr>
    <w:rPr>
      <w:sz w:val="24"/>
      <w:lang/>
    </w:rPr>
  </w:style>
  <w:style w:type="character" w:customStyle="1" w:styleId="32">
    <w:name w:val="Основной текст с отступом 3 Знак"/>
    <w:link w:val="31"/>
    <w:rsid w:val="00B678A8"/>
    <w:rPr>
      <w:sz w:val="24"/>
    </w:rPr>
  </w:style>
  <w:style w:type="paragraph" w:styleId="af0">
    <w:name w:val="Document Map"/>
    <w:basedOn w:val="a"/>
    <w:link w:val="af1"/>
    <w:rsid w:val="00B678A8"/>
    <w:pPr>
      <w:shd w:val="clear" w:color="auto" w:fill="000080"/>
      <w:ind w:firstLine="567"/>
      <w:jc w:val="both"/>
    </w:pPr>
    <w:rPr>
      <w:rFonts w:ascii="Tahoma" w:hAnsi="Tahoma"/>
      <w:sz w:val="24"/>
      <w:lang/>
    </w:rPr>
  </w:style>
  <w:style w:type="character" w:customStyle="1" w:styleId="af1">
    <w:name w:val="Схема документа Знак"/>
    <w:link w:val="af0"/>
    <w:rsid w:val="00B678A8"/>
    <w:rPr>
      <w:rFonts w:ascii="Tahoma" w:hAnsi="Tahoma"/>
      <w:sz w:val="24"/>
      <w:shd w:val="clear" w:color="auto" w:fill="000080"/>
    </w:rPr>
  </w:style>
  <w:style w:type="paragraph" w:customStyle="1" w:styleId="Normal">
    <w:name w:val="Normal"/>
    <w:rsid w:val="00B678A8"/>
    <w:pPr>
      <w:widowControl w:val="0"/>
      <w:spacing w:line="280" w:lineRule="auto"/>
      <w:ind w:firstLine="520"/>
    </w:pPr>
    <w:rPr>
      <w:snapToGrid w:val="0"/>
    </w:rPr>
  </w:style>
  <w:style w:type="paragraph" w:customStyle="1" w:styleId="FR2">
    <w:name w:val="FR2"/>
    <w:rsid w:val="00B678A8"/>
    <w:pPr>
      <w:widowControl w:val="0"/>
      <w:autoSpaceDE w:val="0"/>
      <w:autoSpaceDN w:val="0"/>
      <w:adjustRightInd w:val="0"/>
      <w:spacing w:line="400" w:lineRule="auto"/>
      <w:ind w:firstLine="420"/>
    </w:pPr>
    <w:rPr>
      <w:rFonts w:ascii="Courier New" w:hAnsi="Courier New" w:cs="Arial Unicode MS"/>
      <w:sz w:val="22"/>
      <w:szCs w:val="22"/>
    </w:rPr>
  </w:style>
  <w:style w:type="paragraph" w:styleId="af2">
    <w:name w:val="Title"/>
    <w:aliases w:val=" Знак2"/>
    <w:basedOn w:val="a"/>
    <w:link w:val="af3"/>
    <w:qFormat/>
    <w:rsid w:val="00B678A8"/>
    <w:pPr>
      <w:ind w:firstLine="567"/>
      <w:jc w:val="center"/>
    </w:pPr>
    <w:rPr>
      <w:b/>
      <w:lang/>
    </w:rPr>
  </w:style>
  <w:style w:type="character" w:customStyle="1" w:styleId="af3">
    <w:name w:val="Название Знак"/>
    <w:aliases w:val=" Знак2 Знак"/>
    <w:link w:val="af2"/>
    <w:rsid w:val="00B678A8"/>
    <w:rPr>
      <w:b/>
      <w:sz w:val="28"/>
    </w:rPr>
  </w:style>
  <w:style w:type="paragraph" w:customStyle="1" w:styleId="ConsNormal">
    <w:name w:val="ConsNormal"/>
    <w:rsid w:val="00B678A8"/>
    <w:pPr>
      <w:widowControl w:val="0"/>
      <w:ind w:right="19772" w:firstLine="720"/>
    </w:pPr>
    <w:rPr>
      <w:rFonts w:ascii="Arial" w:hAnsi="Arial"/>
      <w:snapToGrid w:val="0"/>
      <w:sz w:val="18"/>
    </w:rPr>
  </w:style>
  <w:style w:type="paragraph" w:customStyle="1" w:styleId="ConsNonformat">
    <w:name w:val="ConsNonformat"/>
    <w:rsid w:val="00B678A8"/>
    <w:pPr>
      <w:widowControl w:val="0"/>
      <w:ind w:right="19772"/>
    </w:pPr>
    <w:rPr>
      <w:rFonts w:ascii="Courier New" w:hAnsi="Courier New"/>
      <w:snapToGrid w:val="0"/>
      <w:sz w:val="18"/>
    </w:rPr>
  </w:style>
  <w:style w:type="paragraph" w:customStyle="1" w:styleId="af4">
    <w:name w:val="Стиль"/>
    <w:rsid w:val="00B678A8"/>
    <w:pPr>
      <w:widowControl w:val="0"/>
    </w:pPr>
    <w:rPr>
      <w:rFonts w:ascii="Arial" w:hAnsi="Arial"/>
      <w:sz w:val="24"/>
    </w:rPr>
  </w:style>
  <w:style w:type="paragraph" w:styleId="af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uiPriority w:val="99"/>
    <w:qFormat/>
    <w:rsid w:val="00B678A8"/>
    <w:pPr>
      <w:spacing w:before="100" w:beforeAutospacing="1" w:after="100" w:afterAutospacing="1"/>
    </w:pPr>
    <w:rPr>
      <w:color w:val="000000"/>
      <w:sz w:val="22"/>
      <w:szCs w:val="22"/>
    </w:rPr>
  </w:style>
  <w:style w:type="paragraph" w:customStyle="1" w:styleId="63">
    <w:name w:val="Заголовок 63"/>
    <w:basedOn w:val="a"/>
    <w:rsid w:val="00B678A8"/>
    <w:pPr>
      <w:shd w:val="clear" w:color="auto" w:fill="EEEEEE"/>
      <w:jc w:val="center"/>
      <w:outlineLvl w:val="6"/>
    </w:pPr>
    <w:rPr>
      <w:b/>
      <w:bCs/>
      <w:sz w:val="24"/>
      <w:szCs w:val="24"/>
    </w:rPr>
  </w:style>
  <w:style w:type="paragraph" w:customStyle="1" w:styleId="41">
    <w:name w:val="заголовок 4"/>
    <w:basedOn w:val="a"/>
    <w:next w:val="a"/>
    <w:rsid w:val="00B678A8"/>
    <w:pPr>
      <w:keepNext/>
      <w:tabs>
        <w:tab w:val="left" w:pos="2410"/>
      </w:tabs>
      <w:autoSpaceDE w:val="0"/>
      <w:autoSpaceDN w:val="0"/>
      <w:jc w:val="both"/>
      <w:outlineLvl w:val="3"/>
    </w:pPr>
    <w:rPr>
      <w:b/>
      <w:bCs/>
      <w:sz w:val="24"/>
      <w:szCs w:val="24"/>
    </w:rPr>
  </w:style>
  <w:style w:type="paragraph" w:customStyle="1" w:styleId="af6">
    <w:name w:val=" Знак Знак Знак Знак Знак Знак Знак Знак Знак"/>
    <w:basedOn w:val="a"/>
    <w:rsid w:val="00B678A8"/>
    <w:pPr>
      <w:spacing w:after="160" w:line="240" w:lineRule="exact"/>
    </w:pPr>
    <w:rPr>
      <w:rFonts w:ascii="Verdana" w:hAnsi="Verdana"/>
      <w:sz w:val="20"/>
      <w:lang w:val="en-US" w:eastAsia="en-US"/>
    </w:rPr>
  </w:style>
  <w:style w:type="paragraph" w:customStyle="1" w:styleId="23">
    <w:name w:val="Знак2"/>
    <w:basedOn w:val="a"/>
    <w:rsid w:val="00B678A8"/>
    <w:pPr>
      <w:widowControl w:val="0"/>
      <w:adjustRightInd w:val="0"/>
      <w:spacing w:after="160" w:line="240" w:lineRule="exact"/>
      <w:jc w:val="right"/>
    </w:pPr>
    <w:rPr>
      <w:sz w:val="20"/>
      <w:lang w:val="en-GB" w:eastAsia="en-US"/>
    </w:rPr>
  </w:style>
  <w:style w:type="paragraph" w:customStyle="1" w:styleId="12">
    <w:name w:val=" Знак1"/>
    <w:basedOn w:val="a"/>
    <w:rsid w:val="00B678A8"/>
    <w:pPr>
      <w:spacing w:after="160" w:line="240" w:lineRule="exact"/>
    </w:pPr>
    <w:rPr>
      <w:rFonts w:ascii="Verdana" w:hAnsi="Verdana"/>
      <w:sz w:val="20"/>
      <w:lang w:val="en-US" w:eastAsia="en-US"/>
    </w:rPr>
  </w:style>
  <w:style w:type="paragraph" w:customStyle="1" w:styleId="ConsPlusNormal">
    <w:name w:val="ConsPlusNormal"/>
    <w:link w:val="ConsPlusNormal0"/>
    <w:rsid w:val="00B678A8"/>
    <w:pPr>
      <w:widowControl w:val="0"/>
      <w:autoSpaceDE w:val="0"/>
      <w:autoSpaceDN w:val="0"/>
      <w:adjustRightInd w:val="0"/>
      <w:ind w:firstLine="720"/>
    </w:pPr>
    <w:rPr>
      <w:rFonts w:ascii="Arial" w:hAnsi="Arial" w:cs="Arial"/>
    </w:rPr>
  </w:style>
  <w:style w:type="paragraph" w:customStyle="1" w:styleId="af7">
    <w:name w:val=" Знак"/>
    <w:basedOn w:val="a"/>
    <w:rsid w:val="00B678A8"/>
    <w:rPr>
      <w:rFonts w:ascii="Verdana" w:hAnsi="Verdana" w:cs="Verdana"/>
      <w:sz w:val="20"/>
      <w:lang w:val="en-US" w:eastAsia="en-US"/>
    </w:rPr>
  </w:style>
  <w:style w:type="paragraph" w:customStyle="1" w:styleId="Style2">
    <w:name w:val="Style2"/>
    <w:basedOn w:val="a"/>
    <w:rsid w:val="00B678A8"/>
    <w:pPr>
      <w:widowControl w:val="0"/>
      <w:autoSpaceDE w:val="0"/>
      <w:autoSpaceDN w:val="0"/>
      <w:adjustRightInd w:val="0"/>
      <w:spacing w:line="321" w:lineRule="exact"/>
      <w:ind w:firstLine="552"/>
      <w:jc w:val="both"/>
    </w:pPr>
    <w:rPr>
      <w:sz w:val="24"/>
      <w:szCs w:val="24"/>
    </w:rPr>
  </w:style>
  <w:style w:type="character" w:customStyle="1" w:styleId="FontStyle11">
    <w:name w:val="Font Style11"/>
    <w:rsid w:val="00B678A8"/>
    <w:rPr>
      <w:rFonts w:ascii="Times New Roman" w:hAnsi="Times New Roman" w:cs="Times New Roman"/>
      <w:spacing w:val="10"/>
      <w:sz w:val="24"/>
      <w:szCs w:val="24"/>
    </w:rPr>
  </w:style>
  <w:style w:type="character" w:customStyle="1" w:styleId="FontStyle12">
    <w:name w:val="Font Style12"/>
    <w:rsid w:val="00B678A8"/>
    <w:rPr>
      <w:rFonts w:ascii="Times New Roman" w:hAnsi="Times New Roman" w:cs="Times New Roman"/>
      <w:sz w:val="22"/>
      <w:szCs w:val="22"/>
    </w:rPr>
  </w:style>
  <w:style w:type="paragraph" w:customStyle="1" w:styleId="NoSpacing">
    <w:name w:val="No Spacing"/>
    <w:rsid w:val="00B678A8"/>
    <w:rPr>
      <w:rFonts w:ascii="Calibri" w:hAnsi="Calibri"/>
      <w:sz w:val="22"/>
      <w:szCs w:val="22"/>
    </w:rPr>
  </w:style>
  <w:style w:type="paragraph" w:styleId="af8">
    <w:name w:val="Plain Text"/>
    <w:basedOn w:val="a"/>
    <w:link w:val="af9"/>
    <w:rsid w:val="00B678A8"/>
    <w:pPr>
      <w:autoSpaceDE w:val="0"/>
      <w:autoSpaceDN w:val="0"/>
    </w:pPr>
    <w:rPr>
      <w:rFonts w:ascii="Courier New" w:hAnsi="Courier New"/>
      <w:sz w:val="20"/>
      <w:lang/>
    </w:rPr>
  </w:style>
  <w:style w:type="character" w:customStyle="1" w:styleId="af9">
    <w:name w:val="Текст Знак"/>
    <w:link w:val="af8"/>
    <w:rsid w:val="00B678A8"/>
    <w:rPr>
      <w:rFonts w:ascii="Courier New" w:hAnsi="Courier New" w:cs="Courier New"/>
    </w:rPr>
  </w:style>
  <w:style w:type="table" w:styleId="afa">
    <w:name w:val="Table Grid"/>
    <w:basedOn w:val="a1"/>
    <w:rsid w:val="00B678A8"/>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link w:val="afc"/>
    <w:qFormat/>
    <w:rsid w:val="00B678A8"/>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B678A8"/>
    <w:pPr>
      <w:widowControl w:val="0"/>
      <w:autoSpaceDE w:val="0"/>
      <w:autoSpaceDN w:val="0"/>
      <w:adjustRightInd w:val="0"/>
    </w:pPr>
    <w:rPr>
      <w:rFonts w:ascii="Courier New" w:hAnsi="Courier New" w:cs="Courier New"/>
    </w:rPr>
  </w:style>
  <w:style w:type="paragraph" w:customStyle="1" w:styleId="BodyText22">
    <w:name w:val="Body Text 22"/>
    <w:basedOn w:val="a"/>
    <w:rsid w:val="00B678A8"/>
    <w:pPr>
      <w:widowControl w:val="0"/>
      <w:ind w:firstLine="720"/>
      <w:jc w:val="both"/>
    </w:pPr>
    <w:rPr>
      <w:sz w:val="24"/>
    </w:rPr>
  </w:style>
  <w:style w:type="paragraph" w:customStyle="1" w:styleId="BodyText2">
    <w:name w:val="Body Text 2"/>
    <w:basedOn w:val="a"/>
    <w:rsid w:val="00B678A8"/>
    <w:pPr>
      <w:widowControl w:val="0"/>
      <w:overflowPunct w:val="0"/>
      <w:autoSpaceDE w:val="0"/>
      <w:autoSpaceDN w:val="0"/>
      <w:adjustRightInd w:val="0"/>
      <w:ind w:firstLine="720"/>
      <w:jc w:val="both"/>
      <w:textAlignment w:val="baseline"/>
    </w:pPr>
    <w:rPr>
      <w:sz w:val="24"/>
    </w:rPr>
  </w:style>
  <w:style w:type="paragraph" w:customStyle="1" w:styleId="Default">
    <w:name w:val="Default"/>
    <w:rsid w:val="00B678A8"/>
    <w:pPr>
      <w:autoSpaceDE w:val="0"/>
      <w:autoSpaceDN w:val="0"/>
      <w:adjustRightInd w:val="0"/>
    </w:pPr>
    <w:rPr>
      <w:color w:val="000000"/>
      <w:sz w:val="24"/>
      <w:szCs w:val="24"/>
    </w:rPr>
  </w:style>
  <w:style w:type="paragraph" w:customStyle="1" w:styleId="ListParagraph">
    <w:name w:val="List Paragraph"/>
    <w:basedOn w:val="a"/>
    <w:rsid w:val="00B678A8"/>
    <w:pPr>
      <w:spacing w:after="200" w:line="276" w:lineRule="auto"/>
      <w:ind w:left="720"/>
    </w:pPr>
    <w:rPr>
      <w:rFonts w:ascii="Calibri" w:hAnsi="Calibri"/>
      <w:sz w:val="22"/>
      <w:szCs w:val="22"/>
      <w:lang w:eastAsia="en-US"/>
    </w:rPr>
  </w:style>
  <w:style w:type="paragraph" w:customStyle="1" w:styleId="14-15">
    <w:name w:val="14-15"/>
    <w:basedOn w:val="aa"/>
    <w:rsid w:val="00B678A8"/>
    <w:pPr>
      <w:tabs>
        <w:tab w:val="left" w:pos="567"/>
      </w:tabs>
      <w:spacing w:after="0" w:line="360" w:lineRule="auto"/>
      <w:ind w:left="0" w:firstLine="709"/>
      <w:jc w:val="both"/>
    </w:pPr>
    <w:rPr>
      <w:rFonts w:ascii="Calibri" w:hAnsi="Calibri" w:cs="Calibri"/>
      <w:kern w:val="28"/>
      <w:sz w:val="22"/>
      <w:szCs w:val="22"/>
    </w:rPr>
  </w:style>
  <w:style w:type="paragraph" w:customStyle="1" w:styleId="13">
    <w:name w:val="Абзац списка1"/>
    <w:basedOn w:val="a"/>
    <w:rsid w:val="00B678A8"/>
    <w:pPr>
      <w:spacing w:after="200" w:line="276" w:lineRule="auto"/>
      <w:ind w:left="720"/>
    </w:pPr>
    <w:rPr>
      <w:rFonts w:ascii="Calibri" w:eastAsia="Calibri" w:hAnsi="Calibri"/>
      <w:sz w:val="22"/>
      <w:szCs w:val="22"/>
      <w:lang w:eastAsia="en-US"/>
    </w:rPr>
  </w:style>
  <w:style w:type="paragraph" w:customStyle="1" w:styleId="afd">
    <w:name w:val="Знак Знак Знак"/>
    <w:basedOn w:val="a"/>
    <w:rsid w:val="00B678A8"/>
    <w:pPr>
      <w:spacing w:after="160" w:line="240" w:lineRule="exact"/>
    </w:pPr>
    <w:rPr>
      <w:rFonts w:ascii="Verdana" w:hAnsi="Verdana"/>
      <w:sz w:val="20"/>
      <w:lang w:val="en-US" w:eastAsia="en-US"/>
    </w:rPr>
  </w:style>
  <w:style w:type="character" w:customStyle="1" w:styleId="24">
    <w:name w:val=" Знак Знак2"/>
    <w:rsid w:val="00B678A8"/>
    <w:rPr>
      <w:sz w:val="22"/>
    </w:rPr>
  </w:style>
  <w:style w:type="paragraph" w:customStyle="1" w:styleId="afe">
    <w:name w:val=" Знак Знак Знак Знак"/>
    <w:basedOn w:val="a"/>
    <w:rsid w:val="00B678A8"/>
    <w:pPr>
      <w:tabs>
        <w:tab w:val="num" w:pos="360"/>
      </w:tabs>
      <w:spacing w:after="160" w:line="240" w:lineRule="exact"/>
    </w:pPr>
    <w:rPr>
      <w:rFonts w:ascii="Verdana" w:hAnsi="Verdana" w:cs="Verdana"/>
      <w:sz w:val="20"/>
      <w:lang w:val="en-US" w:eastAsia="en-US"/>
    </w:rPr>
  </w:style>
  <w:style w:type="paragraph" w:customStyle="1" w:styleId="aff">
    <w:name w:val="Нормальный"/>
    <w:rsid w:val="00B678A8"/>
    <w:pPr>
      <w:widowControl w:val="0"/>
      <w:autoSpaceDE w:val="0"/>
      <w:autoSpaceDN w:val="0"/>
      <w:adjustRightInd w:val="0"/>
    </w:pPr>
    <w:rPr>
      <w:color w:val="000000"/>
      <w:sz w:val="24"/>
      <w:szCs w:val="24"/>
    </w:rPr>
  </w:style>
  <w:style w:type="paragraph" w:customStyle="1" w:styleId="aff0">
    <w:name w:val="Знак Знак Знак Знак Знак Знак Знак Знак Знак"/>
    <w:basedOn w:val="a"/>
    <w:rsid w:val="00B678A8"/>
    <w:pPr>
      <w:spacing w:after="160" w:line="240" w:lineRule="exact"/>
    </w:pPr>
    <w:rPr>
      <w:rFonts w:ascii="Verdana" w:hAnsi="Verdana" w:cs="Verdana"/>
      <w:sz w:val="20"/>
      <w:lang w:val="en-US" w:eastAsia="en-US"/>
    </w:rPr>
  </w:style>
  <w:style w:type="paragraph" w:customStyle="1" w:styleId="ConsPlusCell">
    <w:name w:val="ConsPlusCell"/>
    <w:rsid w:val="00B678A8"/>
    <w:pPr>
      <w:autoSpaceDE w:val="0"/>
      <w:autoSpaceDN w:val="0"/>
      <w:adjustRightInd w:val="0"/>
    </w:pPr>
    <w:rPr>
      <w:sz w:val="24"/>
      <w:szCs w:val="24"/>
    </w:rPr>
  </w:style>
  <w:style w:type="character" w:styleId="aff1">
    <w:name w:val="Strong"/>
    <w:uiPriority w:val="22"/>
    <w:qFormat/>
    <w:rsid w:val="00B678A8"/>
    <w:rPr>
      <w:rFonts w:ascii="Times New Roman" w:hAnsi="Times New Roman" w:cs="Times New Roman" w:hint="default"/>
      <w:b/>
      <w:bCs w:val="0"/>
    </w:rPr>
  </w:style>
  <w:style w:type="paragraph" w:customStyle="1" w:styleId="aff2">
    <w:name w:val="Íîðìàëüíûé"/>
    <w:rsid w:val="00B678A8"/>
    <w:pPr>
      <w:widowControl w:val="0"/>
      <w:suppressAutoHyphens/>
      <w:autoSpaceDE w:val="0"/>
    </w:pPr>
    <w:rPr>
      <w:color w:val="000000"/>
      <w:lang w:eastAsia="en-US"/>
    </w:rPr>
  </w:style>
  <w:style w:type="paragraph" w:customStyle="1" w:styleId="aff3">
    <w:name w:val="Знак"/>
    <w:basedOn w:val="a"/>
    <w:rsid w:val="00B678A8"/>
    <w:pPr>
      <w:spacing w:after="160" w:line="240" w:lineRule="exact"/>
    </w:pPr>
    <w:rPr>
      <w:rFonts w:ascii="Verdana" w:hAnsi="Verdana" w:cs="Verdana"/>
      <w:sz w:val="20"/>
      <w:lang w:val="en-US" w:eastAsia="en-US"/>
    </w:rPr>
  </w:style>
  <w:style w:type="character" w:styleId="aff4">
    <w:name w:val="Emphasis"/>
    <w:qFormat/>
    <w:rsid w:val="00B678A8"/>
    <w:rPr>
      <w:i/>
      <w:iCs/>
    </w:rPr>
  </w:style>
  <w:style w:type="paragraph" w:customStyle="1" w:styleId="aff5">
    <w:name w:val="Обычный отчет"/>
    <w:uiPriority w:val="99"/>
    <w:semiHidden/>
    <w:rsid w:val="00B678A8"/>
    <w:pPr>
      <w:spacing w:after="120"/>
      <w:ind w:firstLine="567"/>
      <w:jc w:val="both"/>
    </w:pPr>
    <w:rPr>
      <w:rFonts w:ascii="Arial" w:eastAsia="Calibri" w:hAnsi="Arial" w:cs="Arial"/>
      <w:b/>
      <w:bCs/>
      <w:sz w:val="24"/>
      <w:szCs w:val="24"/>
      <w:lang w:val="en-US"/>
    </w:rPr>
  </w:style>
  <w:style w:type="paragraph" w:customStyle="1" w:styleId="210">
    <w:name w:val="Основной текст с отступом 21"/>
    <w:basedOn w:val="a"/>
    <w:rsid w:val="00B678A8"/>
    <w:pPr>
      <w:suppressAutoHyphens/>
      <w:ind w:left="360"/>
      <w:jc w:val="both"/>
    </w:pPr>
    <w:rPr>
      <w:sz w:val="24"/>
      <w:lang w:eastAsia="hi-IN" w:bidi="hi-IN"/>
    </w:rPr>
  </w:style>
  <w:style w:type="paragraph" w:customStyle="1" w:styleId="Standard">
    <w:name w:val="Standard"/>
    <w:rsid w:val="00B678A8"/>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aff6">
    <w:name w:val=" Знак Знак Знак"/>
    <w:basedOn w:val="a"/>
    <w:rsid w:val="00B678A8"/>
    <w:pPr>
      <w:spacing w:after="160" w:line="240" w:lineRule="exact"/>
    </w:pPr>
    <w:rPr>
      <w:rFonts w:ascii="Verdana" w:hAnsi="Verdana"/>
      <w:sz w:val="20"/>
      <w:lang w:val="en-US" w:eastAsia="en-US"/>
    </w:rPr>
  </w:style>
  <w:style w:type="character" w:customStyle="1" w:styleId="25">
    <w:name w:val="Основной текст (2)_"/>
    <w:link w:val="211"/>
    <w:rsid w:val="00B678A8"/>
    <w:rPr>
      <w:shd w:val="clear" w:color="auto" w:fill="FFFFFF"/>
    </w:rPr>
  </w:style>
  <w:style w:type="paragraph" w:customStyle="1" w:styleId="211">
    <w:name w:val="Основной текст (2)1"/>
    <w:basedOn w:val="a"/>
    <w:link w:val="25"/>
    <w:rsid w:val="00B678A8"/>
    <w:pPr>
      <w:widowControl w:val="0"/>
      <w:shd w:val="clear" w:color="auto" w:fill="FFFFFF"/>
      <w:spacing w:line="283" w:lineRule="exact"/>
    </w:pPr>
    <w:rPr>
      <w:sz w:val="20"/>
      <w:lang/>
    </w:rPr>
  </w:style>
  <w:style w:type="character" w:customStyle="1" w:styleId="aff7">
    <w:name w:val="Колонтитул_"/>
    <w:link w:val="14"/>
    <w:rsid w:val="00B678A8"/>
    <w:rPr>
      <w:b/>
      <w:bCs/>
      <w:sz w:val="22"/>
      <w:szCs w:val="22"/>
      <w:shd w:val="clear" w:color="auto" w:fill="FFFFFF"/>
    </w:rPr>
  </w:style>
  <w:style w:type="character" w:customStyle="1" w:styleId="aff8">
    <w:name w:val="Колонтитул"/>
    <w:rsid w:val="00B678A8"/>
  </w:style>
  <w:style w:type="paragraph" w:customStyle="1" w:styleId="14">
    <w:name w:val="Колонтитул1"/>
    <w:basedOn w:val="a"/>
    <w:link w:val="aff7"/>
    <w:rsid w:val="00B678A8"/>
    <w:pPr>
      <w:widowControl w:val="0"/>
      <w:shd w:val="clear" w:color="auto" w:fill="FFFFFF"/>
      <w:spacing w:line="240" w:lineRule="atLeast"/>
    </w:pPr>
    <w:rPr>
      <w:b/>
      <w:bCs/>
      <w:sz w:val="22"/>
      <w:szCs w:val="22"/>
      <w:lang/>
    </w:rPr>
  </w:style>
  <w:style w:type="character" w:customStyle="1" w:styleId="ConsPlusNormal0">
    <w:name w:val="ConsPlusNormal Знак"/>
    <w:link w:val="ConsPlusNormal"/>
    <w:locked/>
    <w:rsid w:val="00B678A8"/>
    <w:rPr>
      <w:rFonts w:ascii="Arial" w:hAnsi="Arial" w:cs="Arial"/>
      <w:lang w:val="ru-RU" w:eastAsia="ru-RU" w:bidi="ar-SA"/>
    </w:rPr>
  </w:style>
  <w:style w:type="paragraph" w:customStyle="1" w:styleId="15">
    <w:name w:val="Основной текст1"/>
    <w:basedOn w:val="a"/>
    <w:rsid w:val="00B678A8"/>
    <w:pPr>
      <w:widowControl w:val="0"/>
      <w:shd w:val="clear" w:color="auto" w:fill="FFFFFF"/>
      <w:spacing w:after="180" w:line="240" w:lineRule="atLeast"/>
      <w:ind w:hanging="780"/>
      <w:jc w:val="center"/>
    </w:pPr>
    <w:rPr>
      <w:sz w:val="20"/>
    </w:rPr>
  </w:style>
  <w:style w:type="paragraph" w:customStyle="1" w:styleId="font7">
    <w:name w:val="font_7"/>
    <w:basedOn w:val="a"/>
    <w:rsid w:val="00B678A8"/>
    <w:pPr>
      <w:spacing w:before="100" w:beforeAutospacing="1" w:after="100" w:afterAutospacing="1"/>
    </w:pPr>
    <w:rPr>
      <w:sz w:val="24"/>
      <w:szCs w:val="24"/>
      <w:lang w:val="en-US" w:eastAsia="en-US" w:bidi="en-US"/>
    </w:rPr>
  </w:style>
  <w:style w:type="paragraph" w:customStyle="1" w:styleId="db9fe9049761426654245bb2dd862eecmsonormal">
    <w:name w:val="db9fe9049761426654245bb2dd862eecmsonormal"/>
    <w:basedOn w:val="a"/>
    <w:rsid w:val="00B678A8"/>
    <w:pPr>
      <w:spacing w:before="100" w:beforeAutospacing="1" w:after="100" w:afterAutospacing="1"/>
    </w:pPr>
    <w:rPr>
      <w:sz w:val="24"/>
      <w:szCs w:val="24"/>
      <w:lang w:bidi="mr-IN"/>
    </w:rPr>
  </w:style>
  <w:style w:type="paragraph" w:customStyle="1" w:styleId="228bf8a64b8551e1msonormal">
    <w:name w:val="228bf8a64b8551e1msonormal"/>
    <w:basedOn w:val="a"/>
    <w:rsid w:val="00B678A8"/>
    <w:pPr>
      <w:spacing w:before="100" w:beforeAutospacing="1" w:after="100" w:afterAutospacing="1"/>
    </w:pPr>
    <w:rPr>
      <w:sz w:val="24"/>
      <w:szCs w:val="24"/>
      <w:lang w:bidi="mr-IN"/>
    </w:rPr>
  </w:style>
  <w:style w:type="character" w:customStyle="1" w:styleId="c1">
    <w:name w:val="c1"/>
    <w:rsid w:val="00B678A8"/>
  </w:style>
  <w:style w:type="paragraph" w:styleId="aff9">
    <w:name w:val="No Spacing"/>
    <w:link w:val="affa"/>
    <w:uiPriority w:val="1"/>
    <w:qFormat/>
    <w:rsid w:val="00B678A8"/>
    <w:rPr>
      <w:rFonts w:ascii="Calibri" w:hAnsi="Calibri"/>
      <w:sz w:val="22"/>
      <w:szCs w:val="22"/>
    </w:rPr>
  </w:style>
  <w:style w:type="character" w:customStyle="1" w:styleId="affa">
    <w:name w:val="Без интервала Знак"/>
    <w:link w:val="aff9"/>
    <w:uiPriority w:val="1"/>
    <w:locked/>
    <w:rsid w:val="00B678A8"/>
    <w:rPr>
      <w:rFonts w:ascii="Calibri" w:hAnsi="Calibri"/>
      <w:sz w:val="22"/>
      <w:szCs w:val="22"/>
      <w:lang w:bidi="ar-SA"/>
    </w:rPr>
  </w:style>
  <w:style w:type="character" w:customStyle="1" w:styleId="a8">
    <w:name w:val="Верхний колонтитул Знак"/>
    <w:link w:val="a7"/>
    <w:uiPriority w:val="99"/>
    <w:rsid w:val="00B678A8"/>
  </w:style>
  <w:style w:type="paragraph" w:customStyle="1" w:styleId="affb">
    <w:name w:val="Заголовок"/>
    <w:rsid w:val="00B678A8"/>
    <w:pPr>
      <w:widowControl w:val="0"/>
      <w:autoSpaceDE w:val="0"/>
      <w:autoSpaceDN w:val="0"/>
      <w:adjustRightInd w:val="0"/>
    </w:pPr>
    <w:rPr>
      <w:rFonts w:ascii="Calibri" w:hAnsi="Calibri"/>
      <w:b/>
      <w:bCs/>
      <w:color w:val="000000"/>
      <w:sz w:val="28"/>
      <w:szCs w:val="28"/>
    </w:rPr>
  </w:style>
  <w:style w:type="character" w:customStyle="1" w:styleId="fontstyle01">
    <w:name w:val="fontstyle01"/>
    <w:rsid w:val="003F63B2"/>
    <w:rPr>
      <w:rFonts w:ascii="CIDFont+F3" w:hAnsi="CIDFont+F3" w:hint="default"/>
      <w:b/>
      <w:bCs/>
      <w:i w:val="0"/>
      <w:iCs w:val="0"/>
      <w:color w:val="000000"/>
      <w:sz w:val="24"/>
      <w:szCs w:val="24"/>
    </w:rPr>
  </w:style>
  <w:style w:type="paragraph" w:customStyle="1" w:styleId="16">
    <w:name w:val="Без интервала1"/>
    <w:link w:val="NoSpacingChar"/>
    <w:rsid w:val="00667388"/>
    <w:rPr>
      <w:rFonts w:ascii="Calibri" w:hAnsi="Calibri"/>
      <w:sz w:val="22"/>
      <w:szCs w:val="22"/>
      <w:lang w:eastAsia="en-US"/>
    </w:rPr>
  </w:style>
  <w:style w:type="character" w:customStyle="1" w:styleId="NoSpacingChar">
    <w:name w:val="No Spacing Char"/>
    <w:link w:val="16"/>
    <w:locked/>
    <w:rsid w:val="00667388"/>
    <w:rPr>
      <w:rFonts w:ascii="Calibri" w:hAnsi="Calibri"/>
      <w:sz w:val="22"/>
      <w:szCs w:val="22"/>
      <w:lang w:val="ru-RU" w:eastAsia="en-US" w:bidi="ar-SA"/>
    </w:rPr>
  </w:style>
  <w:style w:type="paragraph" w:customStyle="1" w:styleId="26">
    <w:name w:val="Основной текст (2)"/>
    <w:basedOn w:val="a"/>
    <w:rsid w:val="00C60986"/>
    <w:pPr>
      <w:widowControl w:val="0"/>
      <w:shd w:val="clear" w:color="auto" w:fill="FFFFFF"/>
      <w:spacing w:before="420" w:line="322" w:lineRule="exact"/>
      <w:jc w:val="both"/>
    </w:pPr>
    <w:rPr>
      <w:sz w:val="18"/>
      <w:szCs w:val="18"/>
      <w:lang/>
    </w:rPr>
  </w:style>
  <w:style w:type="character" w:customStyle="1" w:styleId="afc">
    <w:name w:val="Абзац списка Знак"/>
    <w:link w:val="afb"/>
    <w:locked/>
    <w:rsid w:val="00C60986"/>
    <w:rPr>
      <w:rFonts w:ascii="Calibri" w:eastAsia="Calibri" w:hAnsi="Calibri"/>
      <w:sz w:val="22"/>
      <w:szCs w:val="22"/>
      <w:lang w:val="ru-RU" w:eastAsia="en-US" w:bidi="ar-SA"/>
    </w:rPr>
  </w:style>
  <w:style w:type="paragraph" w:customStyle="1" w:styleId="310">
    <w:name w:val="Основной текст с отступом 31"/>
    <w:basedOn w:val="a"/>
    <w:rsid w:val="00C60986"/>
    <w:pPr>
      <w:suppressAutoHyphens/>
      <w:ind w:left="720"/>
      <w:jc w:val="both"/>
    </w:pPr>
    <w:rPr>
      <w:rFonts w:ascii="Calibri" w:eastAsia="Calibri" w:hAnsi="Calibri" w:cs="Calibri"/>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29387843">
      <w:bodyDiv w:val="1"/>
      <w:marLeft w:val="0"/>
      <w:marRight w:val="0"/>
      <w:marTop w:val="0"/>
      <w:marBottom w:val="0"/>
      <w:divBdr>
        <w:top w:val="none" w:sz="0" w:space="0" w:color="auto"/>
        <w:left w:val="none" w:sz="0" w:space="0" w:color="auto"/>
        <w:bottom w:val="none" w:sz="0" w:space="0" w:color="auto"/>
        <w:right w:val="none" w:sz="0" w:space="0" w:color="auto"/>
      </w:divBdr>
      <w:divsChild>
        <w:div w:id="1485271689">
          <w:marLeft w:val="0"/>
          <w:marRight w:val="0"/>
          <w:marTop w:val="0"/>
          <w:marBottom w:val="0"/>
          <w:divBdr>
            <w:top w:val="none" w:sz="0" w:space="0" w:color="auto"/>
            <w:left w:val="none" w:sz="0" w:space="0" w:color="auto"/>
            <w:bottom w:val="none" w:sz="0" w:space="0" w:color="auto"/>
            <w:right w:val="none" w:sz="0" w:space="0" w:color="auto"/>
          </w:divBdr>
          <w:divsChild>
            <w:div w:id="605312342">
              <w:marLeft w:val="0"/>
              <w:marRight w:val="0"/>
              <w:marTop w:val="0"/>
              <w:marBottom w:val="0"/>
              <w:divBdr>
                <w:top w:val="none" w:sz="0" w:space="0" w:color="auto"/>
                <w:left w:val="none" w:sz="0" w:space="0" w:color="auto"/>
                <w:bottom w:val="none" w:sz="0" w:space="0" w:color="auto"/>
                <w:right w:val="none" w:sz="0" w:space="0" w:color="auto"/>
              </w:divBdr>
            </w:div>
            <w:div w:id="7188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9764">
      <w:bodyDiv w:val="1"/>
      <w:marLeft w:val="0"/>
      <w:marRight w:val="0"/>
      <w:marTop w:val="0"/>
      <w:marBottom w:val="0"/>
      <w:divBdr>
        <w:top w:val="none" w:sz="0" w:space="0" w:color="auto"/>
        <w:left w:val="none" w:sz="0" w:space="0" w:color="auto"/>
        <w:bottom w:val="none" w:sz="0" w:space="0" w:color="auto"/>
        <w:right w:val="none" w:sz="0" w:space="0" w:color="auto"/>
      </w:divBdr>
      <w:divsChild>
        <w:div w:id="1452244550">
          <w:marLeft w:val="0"/>
          <w:marRight w:val="0"/>
          <w:marTop w:val="0"/>
          <w:marBottom w:val="0"/>
          <w:divBdr>
            <w:top w:val="none" w:sz="0" w:space="0" w:color="auto"/>
            <w:left w:val="none" w:sz="0" w:space="0" w:color="auto"/>
            <w:bottom w:val="none" w:sz="0" w:space="0" w:color="auto"/>
            <w:right w:val="none" w:sz="0" w:space="0" w:color="auto"/>
          </w:divBdr>
          <w:divsChild>
            <w:div w:id="27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56B1-7A09-4EB7-A597-7C29F43E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26275</Words>
  <Characters>149769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vt:lpstr>
    </vt:vector>
  </TitlesOfParts>
  <Company>*</Company>
  <LinksUpToDate>false</LinksUpToDate>
  <CharactersWithSpaces>175693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dc:title>
  <dc:creator>*</dc:creator>
  <cp:lastModifiedBy>Пользователь Windows</cp:lastModifiedBy>
  <cp:revision>2</cp:revision>
  <cp:lastPrinted>2022-03-29T09:36:00Z</cp:lastPrinted>
  <dcterms:created xsi:type="dcterms:W3CDTF">2022-03-31T05:42:00Z</dcterms:created>
  <dcterms:modified xsi:type="dcterms:W3CDTF">2022-03-31T05:42:00Z</dcterms:modified>
</cp:coreProperties>
</file>