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 w:rsidR="00B7128E">
        <w:rPr>
          <w:rFonts w:ascii="Times New Roman" w:eastAsia="Courier New CYR" w:hAnsi="Times New Roman" w:cs="Times New Roman"/>
          <w:b/>
          <w:sz w:val="24"/>
        </w:rPr>
        <w:t>ом лот№</w:t>
      </w:r>
      <w:r w:rsidR="00755E99">
        <w:rPr>
          <w:rFonts w:ascii="Times New Roman" w:eastAsia="Courier New CYR" w:hAnsi="Times New Roman" w:cs="Times New Roman"/>
          <w:b/>
          <w:sz w:val="24"/>
        </w:rPr>
        <w:t>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DD4D6C" w:rsidRPr="001502B5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755E99" w:rsidRDefault="00DD4D6C" w:rsidP="00755E99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</w:t>
      </w:r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Нижегородская обл., городской округ </w:t>
      </w:r>
      <w:proofErr w:type="spellStart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г</w:t>
      </w:r>
      <w:proofErr w:type="gramStart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.Б</w:t>
      </w:r>
      <w:proofErr w:type="gramEnd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</w:t>
      </w:r>
      <w:proofErr w:type="spellEnd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, </w:t>
      </w:r>
      <w:proofErr w:type="spellStart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п.Рустай</w:t>
      </w:r>
      <w:proofErr w:type="spellEnd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, (Останкинский с/с), ул. </w:t>
      </w:r>
      <w:proofErr w:type="spellStart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Вишенская</w:t>
      </w:r>
      <w:proofErr w:type="spellEnd"/>
      <w:r w:rsidR="00755E99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, д.16, </w:t>
      </w:r>
    </w:p>
    <w:p w:rsidR="00755E99" w:rsidRDefault="00755E99" w:rsidP="00755E99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ул. Школьная , д.1 , д.2, д.7, ул. Пионерская, д.4, п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.В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яз (Останкинский с/с), д.1, д.2, д.3, д.4, д.6, д.9, д.12, д.13, д.14</w:t>
      </w:r>
    </w:p>
    <w:p w:rsidR="00DD4D6C" w:rsidRDefault="00937C60" w:rsidP="00DD4D6C">
      <w:pPr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</w:t>
      </w:r>
      <w:r w:rsidR="00DD4D6C"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="00DD4D6C"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 w:rsidR="00DD4D6C">
        <w:rPr>
          <w:rFonts w:ascii="Times New Roman" w:eastAsia="Courier New CYR" w:hAnsi="Times New Roman" w:cs="Times New Roman"/>
          <w:sz w:val="24"/>
        </w:rPr>
        <w:t xml:space="preserve"> </w:t>
      </w:r>
      <w:r w:rsidR="00DD4D6C"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 w:rsidR="00937C60"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 w:rsidR="00937C60">
        <w:rPr>
          <w:rFonts w:ascii="Times New Roman" w:eastAsia="Courier New CYR" w:hAnsi="Times New Roman" w:cs="Times New Roman"/>
          <w:sz w:val="24"/>
        </w:rPr>
        <w:t xml:space="preserve">  </w:t>
      </w:r>
      <w:r>
        <w:rPr>
          <w:rFonts w:ascii="Times New Roman" w:eastAsia="Courier New CYR" w:hAnsi="Times New Roman" w:cs="Times New Roman"/>
          <w:sz w:val="24"/>
        </w:rPr>
        <w:t>Е.С.Толокнова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D4D6C" w:rsidRDefault="00D30317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</w:p>
    <w:p w:rsidR="00081352" w:rsidRDefault="00081352" w:rsidP="0008135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 О.М.</w:t>
      </w:r>
      <w:r w:rsidR="00D17359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DD4D6C" w:rsidRPr="00660A86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DD4D6C" w:rsidRDefault="00206C12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proofErr w:type="gramStart"/>
      <w:r w:rsidR="00DD4D6C"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="00DD4D6C" w:rsidRPr="00996DFC">
        <w:rPr>
          <w:rFonts w:ascii="Times New Roman" w:eastAsia="Courier New CYR" w:hAnsi="Times New Roman" w:cs="Times New Roman"/>
          <w:sz w:val="24"/>
        </w:rPr>
        <w:t>Т</w:t>
      </w:r>
      <w:proofErr w:type="gramEnd"/>
      <w:r w:rsidR="00DD4D6C" w:rsidRPr="00996DFC">
        <w:rPr>
          <w:rFonts w:ascii="Times New Roman" w:eastAsia="Courier New CYR" w:hAnsi="Times New Roman" w:cs="Times New Roman"/>
          <w:sz w:val="24"/>
        </w:rPr>
        <w:t>.В.Чабонян</w:t>
      </w:r>
      <w:proofErr w:type="spellEnd"/>
      <w:r w:rsidR="00DD4D6C" w:rsidRPr="00996DFC">
        <w:rPr>
          <w:rFonts w:ascii="Times New Roman" w:eastAsia="Courier New CYR" w:hAnsi="Times New Roman" w:cs="Times New Roman"/>
          <w:sz w:val="24"/>
        </w:rPr>
        <w:t>;</w:t>
      </w:r>
    </w:p>
    <w:p w:rsidR="00937C60" w:rsidRDefault="00937C60" w:rsidP="00A0108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>жилья Управления имущественных отношений Департамента имущества</w:t>
      </w:r>
      <w:r w:rsidR="000526B7" w:rsidRPr="000526B7">
        <w:rPr>
          <w:rFonts w:ascii="Times New Roman" w:hAnsi="Times New Roman" w:cs="Times New Roman"/>
          <w:bCs/>
          <w:sz w:val="24"/>
        </w:rPr>
        <w:t xml:space="preserve"> </w:t>
      </w:r>
      <w:r w:rsidR="00A01081">
        <w:rPr>
          <w:rFonts w:ascii="Times New Roman" w:hAnsi="Times New Roman" w:cs="Times New Roman"/>
          <w:bCs/>
          <w:sz w:val="24"/>
        </w:rPr>
        <w:t xml:space="preserve">администрации </w:t>
      </w:r>
      <w:r w:rsidR="000526B7"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="000526B7" w:rsidRPr="00996DFC">
        <w:rPr>
          <w:rFonts w:ascii="Times New Roman" w:hAnsi="Times New Roman" w:cs="Times New Roman"/>
          <w:bCs/>
          <w:sz w:val="24"/>
        </w:rPr>
        <w:t xml:space="preserve"> г.</w:t>
      </w:r>
      <w:r w:rsidR="000526B7">
        <w:rPr>
          <w:rFonts w:ascii="Times New Roman" w:hAnsi="Times New Roman" w:cs="Times New Roman"/>
          <w:bCs/>
          <w:sz w:val="24"/>
        </w:rPr>
        <w:t xml:space="preserve"> </w:t>
      </w:r>
      <w:r w:rsidR="000526B7"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DD4D6C" w:rsidRPr="00996DFC" w:rsidRDefault="00DD4D6C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           </w:t>
      </w:r>
      <w:r>
        <w:rPr>
          <w:rFonts w:ascii="Times New Roman" w:eastAsia="Courier New CYR" w:hAnsi="Times New Roman" w:cs="Times New Roman"/>
          <w:sz w:val="24"/>
        </w:rPr>
        <w:t>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CA4E4A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DD4D6C" w:rsidRPr="00A20F46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 w:rsidR="00A20F46">
        <w:rPr>
          <w:rFonts w:ascii="Times New Roman" w:eastAsia="Courier New CYR" w:hAnsi="Times New Roman" w:cs="Times New Roman"/>
          <w:sz w:val="24"/>
          <w:u w:val="single"/>
        </w:rPr>
        <w:t xml:space="preserve"> Заявок не поступало________________________________________________________________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DD4D6C" w:rsidRPr="00112C60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197045" w:rsidRDefault="00197045" w:rsidP="00DD4D6C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DD4D6C" w:rsidRPr="00015D8B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 w:rsidR="00197045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DD4D6C" w:rsidRDefault="00197045" w:rsidP="00937C60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  <w:r w:rsidR="00937C60"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</w:t>
      </w:r>
      <w:r w:rsidR="00D30317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="00D30317">
        <w:rPr>
          <w:rFonts w:ascii="Times New Roman" w:eastAsia="Courier New CYR" w:hAnsi="Times New Roman" w:cs="Times New Roman"/>
          <w:sz w:val="24"/>
        </w:rPr>
        <w:t xml:space="preserve"> 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Е.С. Толокнова/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D17359">
        <w:rPr>
          <w:rFonts w:ascii="Times New Roman" w:eastAsia="Courier New CYR" w:hAnsi="Times New Roman" w:cs="Times New Roman"/>
          <w:sz w:val="24"/>
          <w:u w:val="single"/>
        </w:rPr>
        <w:t xml:space="preserve">С.В.Сухарева 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Pr="00996DF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044C1C"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</w:t>
      </w:r>
      <w:r w:rsidR="00D30317">
        <w:rPr>
          <w:rFonts w:ascii="Times New Roman" w:eastAsia="Courier New CYR" w:hAnsi="Times New Roman" w:cs="Times New Roman"/>
          <w:sz w:val="24"/>
        </w:rPr>
        <w:t xml:space="preserve"> </w:t>
      </w:r>
      <w:r w:rsidR="00DD4D6C">
        <w:rPr>
          <w:rFonts w:ascii="Times New Roman" w:eastAsia="Courier New CYR" w:hAnsi="Times New Roman" w:cs="Times New Roman"/>
          <w:sz w:val="24"/>
        </w:rPr>
        <w:t>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937C60" w:rsidRDefault="00937C60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О.В.Филина 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="00DD4D6C"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 w:rsidR="00DD4D6C">
        <w:rPr>
          <w:rFonts w:ascii="Times New Roman" w:eastAsia="Courier New CYR" w:hAnsi="Times New Roman" w:cs="Times New Roman"/>
          <w:sz w:val="24"/>
        </w:rPr>
        <w:t>/</w:t>
      </w:r>
    </w:p>
    <w:p w:rsidR="00DD4D6C" w:rsidRPr="00D030AE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 w:rsidR="00DD4D6C">
        <w:rPr>
          <w:rFonts w:ascii="Times New Roman" w:eastAsia="Courier New CYR" w:hAnsi="Times New Roman" w:cs="Times New Roman"/>
          <w:szCs w:val="20"/>
        </w:rPr>
        <w:t>,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</w:t>
      </w:r>
      <w:r w:rsidR="00DD4D6C">
        <w:rPr>
          <w:rFonts w:ascii="Times New Roman" w:eastAsia="Courier New CYR" w:hAnsi="Times New Roman" w:cs="Times New Roman"/>
          <w:szCs w:val="20"/>
        </w:rPr>
        <w:t>ф.и.о.</w:t>
      </w:r>
      <w:r w:rsidR="00DD4D6C" w:rsidRPr="00D030AE">
        <w:rPr>
          <w:rFonts w:ascii="Times New Roman" w:eastAsia="Courier New CYR" w:hAnsi="Times New Roman" w:cs="Times New Roman"/>
          <w:sz w:val="24"/>
        </w:rPr>
        <w:t>)</w:t>
      </w:r>
    </w:p>
    <w:p w:rsidR="00DD4D6C" w:rsidRPr="00D030AE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 w:rsidR="00833F44">
        <w:rPr>
          <w:rFonts w:ascii="Times New Roman" w:eastAsia="Courier New CYR" w:hAnsi="Times New Roman" w:cs="Times New Roman"/>
          <w:sz w:val="24"/>
        </w:rPr>
        <w:t>27</w:t>
      </w:r>
      <w:r>
        <w:rPr>
          <w:rFonts w:ascii="Times New Roman" w:eastAsia="Courier New CYR" w:hAnsi="Times New Roman" w:cs="Times New Roman"/>
          <w:sz w:val="24"/>
        </w:rPr>
        <w:t xml:space="preserve">» </w:t>
      </w:r>
      <w:r w:rsidR="00833F44">
        <w:rPr>
          <w:rFonts w:ascii="Times New Roman" w:eastAsia="Courier New CYR" w:hAnsi="Times New Roman" w:cs="Times New Roman"/>
          <w:sz w:val="24"/>
        </w:rPr>
        <w:t>февраля</w:t>
      </w:r>
      <w:r>
        <w:rPr>
          <w:rFonts w:ascii="Times New Roman" w:eastAsia="Courier New CYR" w:hAnsi="Times New Roman" w:cs="Times New Roman"/>
          <w:sz w:val="24"/>
        </w:rPr>
        <w:t xml:space="preserve"> 202</w:t>
      </w:r>
      <w:r w:rsidR="00BC21B8">
        <w:rPr>
          <w:rFonts w:ascii="Times New Roman" w:eastAsia="Courier New CYR" w:hAnsi="Times New Roman" w:cs="Times New Roman"/>
          <w:sz w:val="24"/>
        </w:rPr>
        <w:t>3</w:t>
      </w:r>
      <w:r>
        <w:rPr>
          <w:rFonts w:ascii="Times New Roman" w:eastAsia="Courier New CYR" w:hAnsi="Times New Roman" w:cs="Times New Roman"/>
          <w:sz w:val="24"/>
        </w:rPr>
        <w:t>г.</w:t>
      </w:r>
    </w:p>
    <w:p w:rsidR="00D81156" w:rsidRDefault="00DD4D6C" w:rsidP="00DD4D6C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D81156" w:rsidRDefault="00D81156">
      <w:pPr>
        <w:widowControl/>
        <w:suppressAutoHyphens w:val="0"/>
        <w:spacing w:after="200" w:line="276" w:lineRule="auto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br w:type="page"/>
      </w:r>
    </w:p>
    <w:p w:rsidR="00D81156" w:rsidRPr="00863CD4" w:rsidRDefault="00D81156" w:rsidP="00D81156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D81156" w:rsidRDefault="00D81156" w:rsidP="00D81156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D81156" w:rsidRPr="00D030AE" w:rsidRDefault="00D81156" w:rsidP="00D81156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D81156" w:rsidRDefault="00D81156" w:rsidP="00D81156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№1</w:t>
      </w:r>
    </w:p>
    <w:p w:rsidR="00D81156" w:rsidRPr="00D17738" w:rsidRDefault="00D81156" w:rsidP="00D81156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81156" w:rsidRPr="00CA5D08" w:rsidRDefault="00D81156" w:rsidP="00D8115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D81156" w:rsidRDefault="00D81156" w:rsidP="00D8115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Нижегородская обл., городской округ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г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.Б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п.Рустай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, (Останкинский с/с), ул.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Вишенская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, д.16, </w:t>
      </w:r>
    </w:p>
    <w:p w:rsidR="00D81156" w:rsidRPr="00016F96" w:rsidRDefault="00D81156" w:rsidP="00D8115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ул. Школьная , д.1 , д.2, д.7, ул. Пионерская, д.4,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п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.В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яз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(Останкинский с/с), д.1, д.2, д.3, д.4, д.6, д.9, д.12, д.13, д.14</w:t>
      </w:r>
      <w:r>
        <w:rPr>
          <w:rFonts w:ascii="Times New Roman" w:eastAsia="Courier New CYR" w:hAnsi="Times New Roman" w:cs="Times New Roman"/>
          <w:sz w:val="24"/>
        </w:rPr>
        <w:t xml:space="preserve">     </w:t>
      </w:r>
    </w:p>
    <w:p w:rsidR="00D81156" w:rsidRPr="009D325D" w:rsidRDefault="00D81156" w:rsidP="00D8115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D81156" w:rsidRPr="009D325D" w:rsidRDefault="00D81156" w:rsidP="00D8115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D81156" w:rsidRPr="009D325D" w:rsidRDefault="00D81156" w:rsidP="00D8115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81156" w:rsidRDefault="00D81156" w:rsidP="00D8115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D81156" w:rsidRDefault="00D81156" w:rsidP="00D8115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81156" w:rsidRPr="00996DFC" w:rsidRDefault="00D81156" w:rsidP="00D8115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D81156" w:rsidRPr="00660A86" w:rsidRDefault="00D81156" w:rsidP="00D8115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D81156" w:rsidRDefault="00D81156" w:rsidP="00D81156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81156" w:rsidRDefault="00D81156" w:rsidP="00D81156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D81156" w:rsidRPr="00996DFC" w:rsidRDefault="00D81156" w:rsidP="00D81156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D81156" w:rsidRDefault="00D81156" w:rsidP="00D8115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D81156" w:rsidRDefault="00D81156" w:rsidP="00D81156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D81156" w:rsidRPr="00863CD4" w:rsidRDefault="00D81156" w:rsidP="00D81156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D81156" w:rsidRPr="00863CD4" w:rsidRDefault="00D81156" w:rsidP="00D81156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D81156" w:rsidRPr="00863CD4" w:rsidRDefault="00D81156" w:rsidP="00D81156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81156" w:rsidRPr="00863CD4" w:rsidRDefault="00D81156" w:rsidP="00D8115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D81156" w:rsidRPr="00863CD4" w:rsidRDefault="00D81156" w:rsidP="00D81156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81156" w:rsidRPr="00863CD4" w:rsidRDefault="00D81156" w:rsidP="00D8115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D81156" w:rsidRPr="00FE6BDE" w:rsidRDefault="00D81156" w:rsidP="00D81156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Заявок не поступало___________________________________________________________________</w:t>
      </w:r>
    </w:p>
    <w:p w:rsidR="00D81156" w:rsidRDefault="00D81156" w:rsidP="00D81156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D81156" w:rsidRDefault="00D81156" w:rsidP="00D8115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D81156" w:rsidRPr="00863CD4" w:rsidRDefault="00D81156" w:rsidP="00D8115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D81156" w:rsidRPr="00863CD4" w:rsidRDefault="00D81156" w:rsidP="00D81156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D81156" w:rsidRPr="00470773" w:rsidRDefault="00D81156" w:rsidP="00D81156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>1.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FE6BDE">
        <w:rPr>
          <w:rFonts w:ascii="Times New Roman" w:eastAsia="Courier New CYR" w:hAnsi="Times New Roman" w:cs="Times New Roman"/>
          <w:sz w:val="24"/>
          <w:u w:val="single"/>
        </w:rPr>
        <w:t>Конкурс не состоялся</w:t>
      </w:r>
      <w:r>
        <w:rPr>
          <w:rFonts w:ascii="Times New Roman" w:eastAsia="Courier New CYR" w:hAnsi="Times New Roman" w:cs="Times New Roman"/>
          <w:sz w:val="24"/>
          <w:u w:val="single"/>
        </w:rPr>
        <w:t>_________________________________________________________________</w:t>
      </w:r>
    </w:p>
    <w:p w:rsidR="00D81156" w:rsidRDefault="00D81156" w:rsidP="00D81156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D81156" w:rsidRDefault="00D81156" w:rsidP="00D8115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D81156" w:rsidRDefault="00D81156" w:rsidP="00D8115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D81156" w:rsidRDefault="00D81156" w:rsidP="00D81156">
      <w:pPr>
        <w:jc w:val="both"/>
        <w:rPr>
          <w:bCs/>
          <w:sz w:val="32"/>
          <w:szCs w:val="32"/>
          <w:shd w:val="clear" w:color="auto" w:fill="FFFFFF"/>
        </w:rPr>
      </w:pPr>
      <w:r w:rsidRPr="00EE1C16">
        <w:rPr>
          <w:rFonts w:ascii="Times New Roman" w:hAnsi="Times New Roman" w:cs="Times New Roman"/>
          <w:sz w:val="24"/>
        </w:rPr>
        <w:t xml:space="preserve">Руководствуясь  пунктом </w:t>
      </w:r>
      <w:r>
        <w:rPr>
          <w:rFonts w:ascii="Times New Roman" w:hAnsi="Times New Roman" w:cs="Times New Roman"/>
          <w:sz w:val="24"/>
        </w:rPr>
        <w:t>59</w:t>
      </w:r>
      <w:r w:rsidRPr="00EE1C16">
        <w:rPr>
          <w:rFonts w:ascii="Times New Roman" w:hAnsi="Times New Roman" w:cs="Times New Roman"/>
          <w:b/>
          <w:sz w:val="24"/>
        </w:rPr>
        <w:t xml:space="preserve"> </w:t>
      </w:r>
      <w:r w:rsidRPr="00F2227C">
        <w:rPr>
          <w:rFonts w:ascii="Times New Roman" w:hAnsi="Times New Roman" w:cs="Times New Roman"/>
          <w:sz w:val="24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организатор конкурса в течение 3 месяцев </w:t>
      </w:r>
      <w:proofErr w:type="gramStart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>с даты окончания</w:t>
      </w:r>
      <w:proofErr w:type="gramEnd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135037">
        <w:rPr>
          <w:bCs/>
          <w:sz w:val="32"/>
          <w:szCs w:val="32"/>
          <w:shd w:val="clear" w:color="auto" w:fill="FFFFFF"/>
        </w:rPr>
        <w:t>.</w:t>
      </w:r>
    </w:p>
    <w:p w:rsidR="00D81156" w:rsidRDefault="00D81156" w:rsidP="00D8115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D81156" w:rsidRDefault="00D81156" w:rsidP="00D8115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D81156" w:rsidRDefault="00D81156" w:rsidP="00D8115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D81156" w:rsidRDefault="00D81156" w:rsidP="00D8115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D81156" w:rsidRDefault="00D81156" w:rsidP="00D8115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D81156" w:rsidRPr="00863CD4" w:rsidRDefault="00D81156" w:rsidP="00D81156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D81156" w:rsidRDefault="00D81156" w:rsidP="00D81156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D81156" w:rsidRPr="00863CD4" w:rsidRDefault="00D81156" w:rsidP="00D81156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D81156" w:rsidRPr="00863CD4" w:rsidRDefault="00D81156" w:rsidP="00D81156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D81156" w:rsidRDefault="00D81156" w:rsidP="00D8115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D81156" w:rsidRPr="00863CD4" w:rsidRDefault="00D81156" w:rsidP="00D8115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D81156" w:rsidRDefault="00D81156" w:rsidP="00D81156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D81156" w:rsidRPr="00863CD4" w:rsidRDefault="00D81156" w:rsidP="00D8115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D81156" w:rsidRPr="00863CD4" w:rsidRDefault="00D81156" w:rsidP="00D81156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D81156" w:rsidRDefault="00D81156" w:rsidP="00D8115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D81156" w:rsidRPr="00863CD4" w:rsidRDefault="00D81156" w:rsidP="00D81156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D81156" w:rsidRDefault="00D81156" w:rsidP="00D81156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D81156" w:rsidRPr="00863CD4" w:rsidRDefault="00D81156" w:rsidP="00D81156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1 листе</w:t>
      </w:r>
      <w:r w:rsidRPr="00863CD4">
        <w:rPr>
          <w:rFonts w:ascii="Times New Roman" w:eastAsia="Courier New CYR" w:hAnsi="Times New Roman" w:cs="Times New Roman"/>
          <w:sz w:val="24"/>
        </w:rPr>
        <w:t>.</w:t>
      </w:r>
    </w:p>
    <w:p w:rsidR="00D81156" w:rsidRPr="00863CD4" w:rsidRDefault="00D81156" w:rsidP="00D81156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D81156" w:rsidRPr="00015D8B" w:rsidRDefault="00D81156" w:rsidP="00D81156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D81156" w:rsidRDefault="00D81156" w:rsidP="00D81156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81156" w:rsidRDefault="00D81156" w:rsidP="00D81156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81156" w:rsidRPr="00996DFC" w:rsidRDefault="00D81156" w:rsidP="00D81156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 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81156" w:rsidRDefault="00D81156" w:rsidP="00D81156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D81156" w:rsidRDefault="00D81156" w:rsidP="00D81156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81156" w:rsidRPr="0016349A" w:rsidRDefault="00D81156" w:rsidP="00D81156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D81156" w:rsidRDefault="00D81156" w:rsidP="00D81156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81156" w:rsidRDefault="00D81156" w:rsidP="00D81156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D81156" w:rsidRDefault="00D81156" w:rsidP="00D81156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D81156" w:rsidRDefault="00D81156" w:rsidP="00D81156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D81156" w:rsidRPr="00D030AE" w:rsidRDefault="00D81156" w:rsidP="00D81156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D81156" w:rsidRDefault="00D81156" w:rsidP="00D81156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«27» февраля 2023г.</w:t>
      </w:r>
    </w:p>
    <w:p w:rsidR="00D81156" w:rsidRDefault="00D81156" w:rsidP="00D81156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D81156" w:rsidRPr="00863CD4" w:rsidRDefault="00D81156" w:rsidP="00D81156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D81156" w:rsidRPr="00863CD4" w:rsidRDefault="00D81156" w:rsidP="00D81156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D81156" w:rsidRPr="00863CD4" w:rsidRDefault="00D81156" w:rsidP="00D81156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D81156" w:rsidRDefault="00D81156" w:rsidP="00D81156"/>
    <w:p w:rsidR="00DD4D6C" w:rsidRDefault="00DD4D6C" w:rsidP="00DD4D6C">
      <w:pPr>
        <w:autoSpaceDE w:val="0"/>
      </w:pPr>
      <w:bookmarkStart w:id="0" w:name="_GoBack"/>
      <w:bookmarkEnd w:id="0"/>
    </w:p>
    <w:p w:rsidR="00DD4D6C" w:rsidRDefault="00DD4D6C" w:rsidP="00DD4D6C">
      <w:pPr>
        <w:autoSpaceDE w:val="0"/>
        <w:ind w:firstLine="284"/>
        <w:jc w:val="both"/>
      </w:pPr>
    </w:p>
    <w:p w:rsidR="00F15F98" w:rsidRDefault="00F15F98"/>
    <w:sectPr w:rsidR="00F15F98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6C"/>
    <w:rsid w:val="00044C1C"/>
    <w:rsid w:val="000526B7"/>
    <w:rsid w:val="00062730"/>
    <w:rsid w:val="00081352"/>
    <w:rsid w:val="000F42F3"/>
    <w:rsid w:val="001011BF"/>
    <w:rsid w:val="00115F0F"/>
    <w:rsid w:val="00197045"/>
    <w:rsid w:val="00206C12"/>
    <w:rsid w:val="00361458"/>
    <w:rsid w:val="00376442"/>
    <w:rsid w:val="00424AD1"/>
    <w:rsid w:val="004931BC"/>
    <w:rsid w:val="005914EA"/>
    <w:rsid w:val="005E1E3B"/>
    <w:rsid w:val="00622975"/>
    <w:rsid w:val="006B2076"/>
    <w:rsid w:val="006C50B4"/>
    <w:rsid w:val="007048B5"/>
    <w:rsid w:val="00724791"/>
    <w:rsid w:val="0073638B"/>
    <w:rsid w:val="00740A50"/>
    <w:rsid w:val="00755E99"/>
    <w:rsid w:val="00833F44"/>
    <w:rsid w:val="008B19D0"/>
    <w:rsid w:val="00937C60"/>
    <w:rsid w:val="00944684"/>
    <w:rsid w:val="00A01081"/>
    <w:rsid w:val="00A20F46"/>
    <w:rsid w:val="00A95FB8"/>
    <w:rsid w:val="00B00E43"/>
    <w:rsid w:val="00B36DC2"/>
    <w:rsid w:val="00B7128E"/>
    <w:rsid w:val="00BA2964"/>
    <w:rsid w:val="00BC21B8"/>
    <w:rsid w:val="00C106C7"/>
    <w:rsid w:val="00C17914"/>
    <w:rsid w:val="00CE56A6"/>
    <w:rsid w:val="00D17359"/>
    <w:rsid w:val="00D30317"/>
    <w:rsid w:val="00D37F63"/>
    <w:rsid w:val="00D81156"/>
    <w:rsid w:val="00DB4A04"/>
    <w:rsid w:val="00DD4D6C"/>
    <w:rsid w:val="00E058A9"/>
    <w:rsid w:val="00E24C36"/>
    <w:rsid w:val="00E42C50"/>
    <w:rsid w:val="00E83568"/>
    <w:rsid w:val="00EB649B"/>
    <w:rsid w:val="00F15F98"/>
    <w:rsid w:val="00FB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Моденов</cp:lastModifiedBy>
  <cp:revision>2</cp:revision>
  <cp:lastPrinted>2022-06-14T05:52:00Z</cp:lastPrinted>
  <dcterms:created xsi:type="dcterms:W3CDTF">2023-02-27T08:05:00Z</dcterms:created>
  <dcterms:modified xsi:type="dcterms:W3CDTF">2023-02-27T08:05:00Z</dcterms:modified>
</cp:coreProperties>
</file>