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FA" w:rsidRDefault="00E809FA" w:rsidP="00E809FA">
      <w:pPr>
        <w:ind w:right="5243"/>
        <w:rPr>
          <w:sz w:val="24"/>
        </w:rPr>
      </w:pPr>
    </w:p>
    <w:p w:rsidR="00E809FA" w:rsidRDefault="00E809FA" w:rsidP="00E809FA">
      <w:pPr>
        <w:ind w:right="5243"/>
        <w:rPr>
          <w:sz w:val="24"/>
        </w:rPr>
      </w:pPr>
    </w:p>
    <w:p w:rsidR="00E809FA" w:rsidRDefault="00E809FA" w:rsidP="00E809FA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9FA" w:rsidRDefault="00E809FA" w:rsidP="00E809FA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E809FA" w:rsidRDefault="00E809FA" w:rsidP="00E809F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E809FA" w:rsidRDefault="00E809FA" w:rsidP="00E809FA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E809FA" w:rsidRDefault="00E809FA" w:rsidP="00E809F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E809FA" w:rsidRDefault="00E809FA" w:rsidP="00E809F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E809FA" w:rsidTr="00842D1F">
        <w:tc>
          <w:tcPr>
            <w:tcW w:w="4985" w:type="dxa"/>
            <w:hideMark/>
          </w:tcPr>
          <w:p w:rsidR="00E809FA" w:rsidRDefault="00E809FA" w:rsidP="009E1FDF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9E1FDF">
              <w:rPr>
                <w:rFonts w:ascii="Times New Roman" w:hAnsi="Times New Roman"/>
                <w:b w:val="0"/>
                <w:color w:val="000000"/>
                <w:sz w:val="28"/>
              </w:rPr>
              <w:t>29.04.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2016</w:t>
            </w:r>
          </w:p>
        </w:tc>
        <w:tc>
          <w:tcPr>
            <w:tcW w:w="4375" w:type="dxa"/>
            <w:hideMark/>
          </w:tcPr>
          <w:p w:rsidR="00E809FA" w:rsidRDefault="00E809FA" w:rsidP="009E1FDF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</w:t>
            </w:r>
            <w:r w:rsidR="009E1FDF"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№ </w:t>
            </w:r>
            <w:r w:rsidR="009E1FDF">
              <w:rPr>
                <w:rFonts w:ascii="Times New Roman" w:hAnsi="Times New Roman"/>
                <w:b w:val="0"/>
                <w:color w:val="000000"/>
                <w:sz w:val="28"/>
              </w:rPr>
              <w:t>2036</w:t>
            </w:r>
          </w:p>
        </w:tc>
      </w:tr>
      <w:tr w:rsidR="00E809FA" w:rsidTr="00842D1F">
        <w:tc>
          <w:tcPr>
            <w:tcW w:w="4985" w:type="dxa"/>
          </w:tcPr>
          <w:p w:rsidR="00E809FA" w:rsidRDefault="00E809FA" w:rsidP="00842D1F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E809FA" w:rsidRDefault="00E809FA" w:rsidP="00842D1F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E809FA" w:rsidRDefault="00E809FA" w:rsidP="00E809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E809FA" w:rsidRDefault="00E809FA" w:rsidP="00E809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p w:rsidR="00115B3C" w:rsidRDefault="00115B3C" w:rsidP="00E809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E809FA" w:rsidRPr="00B04AF3" w:rsidTr="00842D1F">
        <w:trPr>
          <w:trHeight w:val="5155"/>
        </w:trPr>
        <w:tc>
          <w:tcPr>
            <w:tcW w:w="9498" w:type="dxa"/>
            <w:gridSpan w:val="2"/>
          </w:tcPr>
          <w:p w:rsidR="00E809FA" w:rsidRPr="00115B3C" w:rsidRDefault="00115B3C" w:rsidP="00115B3C">
            <w:pPr>
              <w:pStyle w:val="1"/>
              <w:ind w:firstLine="709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115B3C">
              <w:rPr>
                <w:b w:val="0"/>
                <w:sz w:val="28"/>
                <w:szCs w:val="28"/>
              </w:rPr>
              <w:t>В соответствии со ст. 30.1 Федерального закона от 21.12.2001 № 178-ФЗ «О приватизации государственного и муниципального имущества»</w:t>
            </w:r>
            <w:r>
              <w:rPr>
                <w:b w:val="0"/>
                <w:sz w:val="28"/>
                <w:szCs w:val="28"/>
              </w:rPr>
              <w:t>,</w:t>
            </w:r>
            <w:r w:rsidRPr="00115B3C">
              <w:rPr>
                <w:b w:val="0"/>
                <w:sz w:val="28"/>
                <w:szCs w:val="28"/>
              </w:rPr>
              <w:t xml:space="preserve"> в</w:t>
            </w:r>
            <w:r w:rsidR="00E809FA" w:rsidRPr="00115B3C">
              <w:rPr>
                <w:b w:val="0"/>
                <w:sz w:val="28"/>
                <w:szCs w:val="28"/>
              </w:rPr>
              <w:t>о исполнение прогнозного плана  приватизации объектов муниципальной собственности на 2016 год, утвержденного Решением Совета депутатов городского округа город Бор от 29.09.2015  № 16 «Об утверждении прогнозного плана  приватизации объектов муниципальной собственности на 2016 год» (в редакции от 24.11.2015 №36, от 26.01.2016 №5, от 26.01.2016 № 6</w:t>
            </w:r>
            <w:proofErr w:type="gramEnd"/>
            <w:r w:rsidR="00E809FA" w:rsidRPr="00115B3C">
              <w:rPr>
                <w:b w:val="0"/>
                <w:sz w:val="28"/>
                <w:szCs w:val="28"/>
              </w:rPr>
              <w:t xml:space="preserve">, от 26.02.2016 №14, от 29.03.2016 №29, от 29.03.2016 №30, от 29.03.2016 №31), администрация городского округа г. Бор постановляет: </w:t>
            </w:r>
          </w:p>
          <w:p w:rsidR="00E809FA" w:rsidRPr="00B04AF3" w:rsidRDefault="00E809FA" w:rsidP="00842D1F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E809FA" w:rsidRPr="00B04AF3" w:rsidRDefault="00E809FA" w:rsidP="00842D1F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E809FA" w:rsidRPr="00E362A9" w:rsidRDefault="00E809FA" w:rsidP="00842D1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 w:rsidR="003F5612">
              <w:rPr>
                <w:rFonts w:ascii="Times New Roman" w:hAnsi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F5612">
              <w:rPr>
                <w:rFonts w:ascii="Times New Roman" w:hAnsi="Times New Roman"/>
                <w:sz w:val="28"/>
                <w:szCs w:val="28"/>
              </w:rPr>
              <w:t>мая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09FA" w:rsidRPr="00B04AF3" w:rsidRDefault="00E809FA" w:rsidP="00842D1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3F561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июня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 лот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809FA" w:rsidRPr="00B04AF3" w:rsidRDefault="00E809FA" w:rsidP="00842D1F">
            <w:pPr>
              <w:ind w:firstLine="709"/>
              <w:rPr>
                <w:sz w:val="28"/>
                <w:szCs w:val="28"/>
              </w:rPr>
            </w:pPr>
          </w:p>
          <w:p w:rsidR="00E809FA" w:rsidRPr="00B04AF3" w:rsidRDefault="00E809FA" w:rsidP="00842D1F">
            <w:pPr>
              <w:ind w:firstLine="709"/>
              <w:rPr>
                <w:sz w:val="28"/>
                <w:szCs w:val="28"/>
              </w:rPr>
            </w:pPr>
          </w:p>
        </w:tc>
      </w:tr>
      <w:tr w:rsidR="00E809FA" w:rsidTr="00842D1F">
        <w:tc>
          <w:tcPr>
            <w:tcW w:w="4111" w:type="dxa"/>
            <w:hideMark/>
          </w:tcPr>
          <w:p w:rsidR="00E809FA" w:rsidRDefault="00080504" w:rsidP="00080504">
            <w:pPr>
              <w:pStyle w:val="2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</w:t>
            </w:r>
            <w:r w:rsidR="00E809FA">
              <w:rPr>
                <w:rFonts w:ascii="Times New Roman" w:hAnsi="Times New Roman"/>
                <w:b w:val="0"/>
              </w:rPr>
              <w:t>лав</w:t>
            </w:r>
            <w:r>
              <w:rPr>
                <w:rFonts w:ascii="Times New Roman" w:hAnsi="Times New Roman"/>
                <w:b w:val="0"/>
              </w:rPr>
              <w:t>а</w:t>
            </w:r>
            <w:r w:rsidR="00E809FA">
              <w:rPr>
                <w:rFonts w:ascii="Times New Roman" w:hAnsi="Times New Roman"/>
                <w:b w:val="0"/>
              </w:rPr>
              <w:t xml:space="preserve">  администрации</w:t>
            </w:r>
          </w:p>
        </w:tc>
        <w:tc>
          <w:tcPr>
            <w:tcW w:w="5387" w:type="dxa"/>
            <w:hideMark/>
          </w:tcPr>
          <w:p w:rsidR="00E809FA" w:rsidRDefault="00E809FA" w:rsidP="00080504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</w:t>
            </w:r>
            <w:r w:rsidR="00080504">
              <w:rPr>
                <w:sz w:val="28"/>
              </w:rPr>
              <w:t>Киселев</w:t>
            </w:r>
            <w:proofErr w:type="spellEnd"/>
          </w:p>
        </w:tc>
      </w:tr>
    </w:tbl>
    <w:p w:rsidR="00E809FA" w:rsidRDefault="00E809FA" w:rsidP="00E809FA">
      <w:pPr>
        <w:rPr>
          <w:sz w:val="28"/>
        </w:rPr>
      </w:pPr>
    </w:p>
    <w:p w:rsidR="00E809FA" w:rsidRDefault="00E809FA" w:rsidP="00E809FA">
      <w:pPr>
        <w:rPr>
          <w:sz w:val="28"/>
        </w:rPr>
      </w:pPr>
    </w:p>
    <w:p w:rsidR="00E809FA" w:rsidRDefault="00E809FA" w:rsidP="00E809FA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E809FA" w:rsidTr="00842D1F">
        <w:tc>
          <w:tcPr>
            <w:tcW w:w="2518" w:type="dxa"/>
            <w:hideMark/>
          </w:tcPr>
          <w:p w:rsidR="00E809FA" w:rsidRDefault="00E809FA" w:rsidP="00842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E809FA" w:rsidTr="00842D1F">
        <w:tc>
          <w:tcPr>
            <w:tcW w:w="2518" w:type="dxa"/>
            <w:hideMark/>
          </w:tcPr>
          <w:p w:rsidR="00E809FA" w:rsidRDefault="00E809FA" w:rsidP="00842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E809FA" w:rsidRDefault="00E809FA" w:rsidP="00E809FA">
      <w:pPr>
        <w:ind w:right="5243"/>
        <w:rPr>
          <w:sz w:val="24"/>
        </w:rPr>
      </w:pPr>
    </w:p>
    <w:p w:rsidR="00E809FA" w:rsidRDefault="00E809FA" w:rsidP="00E809FA">
      <w:pPr>
        <w:pStyle w:val="a5"/>
      </w:pPr>
    </w:p>
    <w:p w:rsidR="00E809FA" w:rsidRDefault="00E809FA" w:rsidP="00E809FA">
      <w:pPr>
        <w:pStyle w:val="a5"/>
      </w:pPr>
    </w:p>
    <w:p w:rsidR="00E809FA" w:rsidRDefault="00E809FA" w:rsidP="00E809FA">
      <w:pPr>
        <w:pStyle w:val="a5"/>
      </w:pPr>
    </w:p>
    <w:p w:rsidR="00E809FA" w:rsidRDefault="00E809FA" w:rsidP="00E809FA">
      <w:pPr>
        <w:pStyle w:val="a5"/>
      </w:pPr>
    </w:p>
    <w:p w:rsidR="00E809FA" w:rsidRDefault="00E809FA" w:rsidP="00E809FA">
      <w:pPr>
        <w:pStyle w:val="a5"/>
      </w:pPr>
    </w:p>
    <w:p w:rsidR="00E809FA" w:rsidRDefault="00E809FA" w:rsidP="00E809FA">
      <w:pPr>
        <w:pStyle w:val="a5"/>
      </w:pPr>
    </w:p>
    <w:p w:rsidR="00E809FA" w:rsidRDefault="00E809FA" w:rsidP="00E809FA">
      <w:pPr>
        <w:pStyle w:val="a5"/>
      </w:pPr>
      <w:r>
        <w:t>ЛИСТ СОГЛАСОВАНИЙ</w:t>
      </w:r>
    </w:p>
    <w:p w:rsidR="00E809FA" w:rsidRDefault="00E809FA" w:rsidP="00E809FA">
      <w:pPr>
        <w:jc w:val="center"/>
        <w:rPr>
          <w:sz w:val="28"/>
          <w:szCs w:val="28"/>
        </w:rPr>
      </w:pPr>
    </w:p>
    <w:p w:rsidR="00E809FA" w:rsidRDefault="00E809FA" w:rsidP="00E809FA">
      <w:pPr>
        <w:jc w:val="center"/>
        <w:rPr>
          <w:sz w:val="28"/>
          <w:szCs w:val="28"/>
        </w:rPr>
      </w:pPr>
    </w:p>
    <w:tbl>
      <w:tblPr>
        <w:tblW w:w="9780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8"/>
        <w:gridCol w:w="1701"/>
        <w:gridCol w:w="2268"/>
        <w:gridCol w:w="993"/>
      </w:tblGrid>
      <w:tr w:rsidR="00E809FA" w:rsidTr="00842D1F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Проект внесен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  <w:tr w:rsidR="00E809FA" w:rsidTr="00842D1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А.Н.Щенников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</w:tbl>
    <w:p w:rsidR="00E809FA" w:rsidRDefault="00E809FA" w:rsidP="00E809FA">
      <w:pPr>
        <w:jc w:val="center"/>
        <w:rPr>
          <w:sz w:val="24"/>
          <w:szCs w:val="24"/>
        </w:rPr>
      </w:pPr>
    </w:p>
    <w:tbl>
      <w:tblPr>
        <w:tblW w:w="9780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8"/>
        <w:gridCol w:w="1701"/>
        <w:gridCol w:w="2268"/>
        <w:gridCol w:w="993"/>
      </w:tblGrid>
      <w:tr w:rsidR="00E809FA" w:rsidTr="00842D1F">
        <w:trPr>
          <w:cantSplit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согласован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jc w:val="center"/>
              <w:rPr>
                <w:sz w:val="26"/>
                <w:szCs w:val="26"/>
              </w:rPr>
            </w:pPr>
          </w:p>
        </w:tc>
      </w:tr>
      <w:tr w:rsidR="00E809FA" w:rsidTr="00842D1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  <w:proofErr w:type="spellEnd"/>
            <w:r>
              <w:rPr>
                <w:sz w:val="26"/>
                <w:szCs w:val="26"/>
              </w:rPr>
              <w:t xml:space="preserve">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В.В.Левагин</w:t>
            </w:r>
            <w:proofErr w:type="spellEnd"/>
          </w:p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  <w:tr w:rsidR="006C0D87" w:rsidTr="00A37D25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87" w:rsidRDefault="006C0D87" w:rsidP="006C0D8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ач.управления</w:t>
            </w:r>
            <w:proofErr w:type="spellEnd"/>
            <w:r>
              <w:rPr>
                <w:sz w:val="26"/>
                <w:szCs w:val="26"/>
              </w:rPr>
              <w:t xml:space="preserve"> 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87" w:rsidRDefault="006C0D87" w:rsidP="00A37D25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87" w:rsidRDefault="006C0D87" w:rsidP="00A37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Е.Ю.Малеева</w:t>
            </w:r>
          </w:p>
          <w:p w:rsidR="006C0D87" w:rsidRDefault="006C0D87" w:rsidP="00A37D25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87" w:rsidRDefault="006C0D87" w:rsidP="00A37D25">
            <w:pPr>
              <w:rPr>
                <w:sz w:val="26"/>
                <w:szCs w:val="26"/>
              </w:rPr>
            </w:pPr>
          </w:p>
        </w:tc>
      </w:tr>
      <w:tr w:rsidR="00E809FA" w:rsidTr="00842D1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сектора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Н.Н.Сахаров</w:t>
            </w:r>
            <w:proofErr w:type="spellEnd"/>
          </w:p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  <w:tr w:rsidR="00E809FA" w:rsidTr="00842D1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отдел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Е.М.Ондрина</w:t>
            </w:r>
            <w:proofErr w:type="spellEnd"/>
          </w:p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  <w:tr w:rsidR="00E809FA" w:rsidTr="00842D1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бщим</w:t>
            </w:r>
            <w:proofErr w:type="spellEnd"/>
            <w:r>
              <w:rPr>
                <w:sz w:val="26"/>
                <w:szCs w:val="26"/>
              </w:rPr>
              <w:t xml:space="preserve"> отделом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Ю.Г.Зырянов</w:t>
            </w:r>
            <w:proofErr w:type="spellEnd"/>
          </w:p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  <w:tr w:rsidR="00E809FA" w:rsidTr="00842D1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F5612">
              <w:rPr>
                <w:sz w:val="26"/>
                <w:szCs w:val="26"/>
              </w:rPr>
              <w:t>Е.М.Доронина</w:t>
            </w:r>
          </w:p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</w:tbl>
    <w:p w:rsidR="00E809FA" w:rsidRDefault="00E809FA" w:rsidP="00E809FA">
      <w:pPr>
        <w:rPr>
          <w:sz w:val="28"/>
          <w:szCs w:val="28"/>
        </w:rPr>
      </w:pPr>
    </w:p>
    <w:tbl>
      <w:tblPr>
        <w:tblW w:w="9780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4"/>
        <w:gridCol w:w="1984"/>
        <w:gridCol w:w="1701"/>
        <w:gridCol w:w="2268"/>
        <w:gridCol w:w="993"/>
      </w:tblGrid>
      <w:tr w:rsidR="00E809FA" w:rsidTr="00842D1F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09FA" w:rsidRDefault="00E809FA" w:rsidP="00842D1F"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Отметки исполнителя: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  <w:tr w:rsidR="00E809FA" w:rsidTr="00842D1F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09FA" w:rsidRDefault="00E809FA" w:rsidP="00842D1F">
            <w:pPr>
              <w:pStyle w:val="3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Расчет рассылки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09FA" w:rsidRDefault="00E809FA" w:rsidP="00842D1F">
            <w:pPr>
              <w:pStyle w:val="3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Количество: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рассылки: департамент имущества- 4 экз.</w:t>
            </w:r>
          </w:p>
        </w:tc>
      </w:tr>
      <w:tr w:rsidR="00E809FA" w:rsidTr="00842D1F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Подлежит опубликованию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 НЕТ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  <w:tr w:rsidR="00E809FA" w:rsidTr="00842D1F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Представлена электронная копия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  <w:u w:val="single"/>
              </w:rPr>
              <w:t>ДА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приватизации муниципального имущества» (1 лот)</w:t>
            </w:r>
          </w:p>
        </w:tc>
      </w:tr>
      <w:tr w:rsidR="00E809FA" w:rsidTr="00842D1F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Исполнитель: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 90525</w:t>
            </w:r>
          </w:p>
        </w:tc>
      </w:tr>
      <w:tr w:rsidR="00E809FA" w:rsidTr="00842D1F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FA" w:rsidRDefault="00E809FA" w:rsidP="00842D1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Т.Л.Климова</w:t>
            </w:r>
            <w:proofErr w:type="spellEnd"/>
          </w:p>
          <w:p w:rsidR="00E809FA" w:rsidRDefault="00E809FA" w:rsidP="00842D1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FA" w:rsidRDefault="00E809FA" w:rsidP="00842D1F">
            <w:pPr>
              <w:rPr>
                <w:sz w:val="26"/>
                <w:szCs w:val="26"/>
              </w:rPr>
            </w:pPr>
          </w:p>
        </w:tc>
      </w:tr>
    </w:tbl>
    <w:p w:rsidR="00E809FA" w:rsidRDefault="00E809FA" w:rsidP="00E809FA">
      <w:pPr>
        <w:ind w:right="5243"/>
        <w:rPr>
          <w:sz w:val="24"/>
        </w:rPr>
      </w:pPr>
    </w:p>
    <w:p w:rsidR="004D1E2F" w:rsidRDefault="004D1E2F"/>
    <w:sectPr w:rsidR="004D1E2F" w:rsidSect="00E809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FA"/>
    <w:rsid w:val="00080504"/>
    <w:rsid w:val="00115B3C"/>
    <w:rsid w:val="003F5612"/>
    <w:rsid w:val="004D1E2F"/>
    <w:rsid w:val="006C0D87"/>
    <w:rsid w:val="009E1FDF"/>
    <w:rsid w:val="00E8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09F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09FA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E809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9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09FA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09F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rsid w:val="00E809F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09F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E809FA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E809FA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E809F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09F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09FA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E809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9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09FA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09F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rsid w:val="00E809F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09F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E809FA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E809FA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E809F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6</cp:revision>
  <cp:lastPrinted>2016-04-28T08:24:00Z</cp:lastPrinted>
  <dcterms:created xsi:type="dcterms:W3CDTF">2016-04-15T10:03:00Z</dcterms:created>
  <dcterms:modified xsi:type="dcterms:W3CDTF">2016-05-04T11:24:00Z</dcterms:modified>
</cp:coreProperties>
</file>