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A3329C">
        <w:rPr>
          <w:rFonts w:ascii="Times New Roman" w:eastAsia="Calibri" w:hAnsi="Times New Roman" w:cs="Times New Roman"/>
          <w:sz w:val="24"/>
          <w:szCs w:val="24"/>
        </w:rPr>
        <w:t>01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47C5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A3329C">
        <w:rPr>
          <w:rFonts w:ascii="Times New Roman" w:eastAsia="Calibri" w:hAnsi="Times New Roman" w:cs="Times New Roman"/>
          <w:sz w:val="24"/>
          <w:szCs w:val="24"/>
        </w:rPr>
        <w:t>5625</w:t>
      </w:r>
      <w:r w:rsidR="00600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Pr="00AF691C">
        <w:rPr>
          <w:rFonts w:ascii="Times New Roman" w:eastAsia="Calibri" w:hAnsi="Times New Roman" w:cs="Times New Roman"/>
          <w:b/>
          <w:sz w:val="24"/>
          <w:szCs w:val="24"/>
        </w:rPr>
        <w:t>аукцион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, открытый по составу участников и по форме подачи предложения о цене имущества (далее – аукцион, 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извещение №</w:t>
      </w:r>
      <w:r w:rsidR="00525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21000030620000000018</w:t>
      </w:r>
      <w:r w:rsidR="00A332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70076">
        <w:rPr>
          <w:rFonts w:ascii="Times New Roman" w:hAnsi="Times New Roman" w:cs="Times New Roman"/>
          <w:sz w:val="24"/>
          <w:szCs w:val="24"/>
        </w:rPr>
        <w:t>.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Аукцион </w:t>
      </w:r>
      <w:r w:rsidR="00293CCA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370076">
        <w:rPr>
          <w:rFonts w:ascii="Times New Roman" w:hAnsi="Times New Roman" w:cs="Times New Roman"/>
          <w:sz w:val="24"/>
          <w:szCs w:val="24"/>
        </w:rPr>
        <w:t xml:space="preserve">№ </w:t>
      </w:r>
      <w:r w:rsidR="00734A2C">
        <w:rPr>
          <w:rFonts w:ascii="Times New Roman" w:hAnsi="Times New Roman" w:cs="Times New Roman"/>
          <w:sz w:val="24"/>
          <w:szCs w:val="24"/>
        </w:rPr>
        <w:t>5255552</w:t>
      </w:r>
      <w:r w:rsidR="00293CCA">
        <w:rPr>
          <w:rFonts w:ascii="Times New Roman" w:hAnsi="Times New Roman" w:cs="Times New Roman"/>
          <w:sz w:val="24"/>
          <w:szCs w:val="24"/>
        </w:rPr>
        <w:t>.</w:t>
      </w:r>
    </w:p>
    <w:p w:rsidR="00293CCA" w:rsidRDefault="00FE39BC" w:rsidP="0029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A3329C">
        <w:rPr>
          <w:rFonts w:ascii="Times New Roman" w:eastAsia="Calibri" w:hAnsi="Times New Roman" w:cs="Times New Roman"/>
          <w:b/>
          <w:sz w:val="24"/>
          <w:szCs w:val="24"/>
        </w:rPr>
        <w:t>02.12</w:t>
      </w:r>
      <w:r w:rsidR="00B54D2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61A7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B64AF0">
        <w:rPr>
          <w:rFonts w:ascii="Times New Roman" w:hAnsi="Times New Roman" w:cs="Times New Roman"/>
          <w:sz w:val="24"/>
          <w:szCs w:val="24"/>
        </w:rPr>
        <w:t xml:space="preserve">, Аукцион </w:t>
      </w:r>
      <w:r w:rsidR="00293CCA">
        <w:rPr>
          <w:rFonts w:ascii="Times New Roman" w:hAnsi="Times New Roman" w:cs="Times New Roman"/>
          <w:sz w:val="24"/>
          <w:szCs w:val="24"/>
        </w:rPr>
        <w:t xml:space="preserve">продавца № </w:t>
      </w:r>
      <w:r w:rsidR="00734A2C">
        <w:rPr>
          <w:rFonts w:ascii="Times New Roman" w:hAnsi="Times New Roman" w:cs="Times New Roman"/>
          <w:sz w:val="24"/>
          <w:szCs w:val="24"/>
        </w:rPr>
        <w:t>5255552</w:t>
      </w:r>
      <w:r w:rsidR="00293CCA">
        <w:rPr>
          <w:rFonts w:ascii="Times New Roman" w:hAnsi="Times New Roman" w:cs="Times New Roman"/>
          <w:sz w:val="24"/>
          <w:szCs w:val="24"/>
        </w:rPr>
        <w:t>.</w:t>
      </w:r>
    </w:p>
    <w:p w:rsidR="00697E3F" w:rsidRPr="00C716E4" w:rsidRDefault="00697E3F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AF2A92" w:rsidRPr="00AF2A92" w:rsidRDefault="00AF2A92" w:rsidP="0037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5A47C5" w:rsidRPr="000E4177" w:rsidRDefault="005A47C5" w:rsidP="005A47C5">
      <w:pPr>
        <w:pStyle w:val="a5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177">
        <w:rPr>
          <w:rFonts w:ascii="Times New Roman" w:hAnsi="Times New Roman" w:cs="Times New Roman"/>
          <w:sz w:val="24"/>
          <w:szCs w:val="24"/>
        </w:rPr>
        <w:t xml:space="preserve">Помещение общей площадью 53,2 </w:t>
      </w:r>
      <w:proofErr w:type="spellStart"/>
      <w:proofErr w:type="gramStart"/>
      <w:r w:rsidRPr="000E417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0E4177">
        <w:rPr>
          <w:rFonts w:ascii="Times New Roman" w:hAnsi="Times New Roman" w:cs="Times New Roman"/>
          <w:sz w:val="24"/>
          <w:szCs w:val="24"/>
        </w:rPr>
        <w:t xml:space="preserve"> с кадастровым номером 52:19:0102019:793, назначение – нежилое, этаж – 2, год завершения строительства здания - 1979, ограничений обременений не зарегистрировано, расположенное в нежилом здании с кадастровым номером 52:19:0102019:650 по адресу: Нижегородская область,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г.Бор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п.Неклюдово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ул.Восточная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>, д.2а.</w:t>
      </w:r>
    </w:p>
    <w:p w:rsidR="00946DC5" w:rsidRDefault="00946DC5" w:rsidP="00261A7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A47C5">
        <w:rPr>
          <w:rFonts w:ascii="Times New Roman" w:hAnsi="Times New Roman" w:cs="Times New Roman"/>
          <w:sz w:val="24"/>
          <w:szCs w:val="24"/>
        </w:rPr>
        <w:t>1 300 000</w:t>
      </w:r>
      <w:r>
        <w:rPr>
          <w:rFonts w:ascii="Times New Roman" w:hAnsi="Times New Roman" w:cs="Times New Roman"/>
          <w:sz w:val="24"/>
          <w:szCs w:val="24"/>
        </w:rPr>
        <w:t xml:space="preserve">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5A47C5">
        <w:rPr>
          <w:rFonts w:ascii="Times New Roman" w:hAnsi="Times New Roman" w:cs="Times New Roman"/>
          <w:sz w:val="24"/>
          <w:szCs w:val="24"/>
        </w:rPr>
        <w:t xml:space="preserve">260 </w:t>
      </w:r>
      <w:r>
        <w:rPr>
          <w:rFonts w:ascii="Times New Roman" w:hAnsi="Times New Roman" w:cs="Times New Roman"/>
          <w:sz w:val="24"/>
          <w:szCs w:val="24"/>
        </w:rPr>
        <w:t xml:space="preserve">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A47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от начальной цены) – </w:t>
      </w:r>
      <w:r w:rsidR="005A47C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7C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:rsidR="00946DC5" w:rsidRDefault="00946DC5" w:rsidP="00946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8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6D608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61A7A">
        <w:rPr>
          <w:rFonts w:ascii="Times New Roman" w:hAnsi="Times New Roman" w:cs="Times New Roman"/>
          <w:b/>
          <w:sz w:val="24"/>
          <w:szCs w:val="24"/>
        </w:rPr>
        <w:t>2</w:t>
      </w:r>
    </w:p>
    <w:p w:rsidR="005A47C5" w:rsidRDefault="005A47C5" w:rsidP="005A47C5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E5C36">
        <w:rPr>
          <w:rFonts w:ascii="Times New Roman" w:hAnsi="Times New Roman"/>
          <w:sz w:val="24"/>
          <w:szCs w:val="24"/>
        </w:rPr>
        <w:t>Здание (учебно-производственные мастерские) общей площадью –583,8 кв. м с кадастровым номером 52:20:2000001:809, назначение – нежилое, этажность - 1, год за</w:t>
      </w:r>
      <w:r>
        <w:rPr>
          <w:rFonts w:ascii="Times New Roman" w:hAnsi="Times New Roman"/>
          <w:sz w:val="24"/>
          <w:szCs w:val="24"/>
        </w:rPr>
        <w:t xml:space="preserve">вершения строительства – 1975 </w:t>
      </w:r>
      <w:r w:rsidRPr="00BE5C36">
        <w:rPr>
          <w:rFonts w:ascii="Times New Roman" w:hAnsi="Times New Roman"/>
          <w:sz w:val="24"/>
          <w:szCs w:val="24"/>
        </w:rPr>
        <w:t xml:space="preserve">по адресу: Нижегородская область, </w:t>
      </w:r>
      <w:proofErr w:type="spellStart"/>
      <w:r w:rsidRPr="00BE5C36">
        <w:rPr>
          <w:rFonts w:ascii="Times New Roman" w:hAnsi="Times New Roman"/>
          <w:sz w:val="24"/>
          <w:szCs w:val="24"/>
        </w:rPr>
        <w:t>г.Бор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5C36">
        <w:rPr>
          <w:rFonts w:ascii="Times New Roman" w:hAnsi="Times New Roman"/>
          <w:sz w:val="24"/>
          <w:szCs w:val="24"/>
        </w:rPr>
        <w:t>Редькинский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BE5C36">
        <w:rPr>
          <w:rFonts w:ascii="Times New Roman" w:hAnsi="Times New Roman"/>
          <w:sz w:val="24"/>
          <w:szCs w:val="24"/>
        </w:rPr>
        <w:t>п.Чистое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Борское, </w:t>
      </w:r>
      <w:proofErr w:type="spellStart"/>
      <w:r w:rsidRPr="00BE5C36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, д.5а (Территория средней школы) и земельный участок площадью 1859,00 +/- 30 </w:t>
      </w:r>
      <w:proofErr w:type="spellStart"/>
      <w:r w:rsidRPr="00BE5C36">
        <w:rPr>
          <w:rFonts w:ascii="Times New Roman" w:hAnsi="Times New Roman"/>
          <w:sz w:val="24"/>
          <w:szCs w:val="24"/>
        </w:rPr>
        <w:t>кв.м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 кадастровым номером 52:20:2000001:1352, на котором расположено здание, категория земель: земли населенных пунктов, вид разрешенного использования: под объектами образовательного назначения, расположенные по адресу: Нижегородская область, г. Бор, городской округ город Бор, </w:t>
      </w:r>
      <w:proofErr w:type="spellStart"/>
      <w:r w:rsidRPr="00BE5C36">
        <w:rPr>
          <w:rFonts w:ascii="Times New Roman" w:hAnsi="Times New Roman"/>
          <w:sz w:val="24"/>
          <w:szCs w:val="24"/>
        </w:rPr>
        <w:t>п.Чистое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Борское (</w:t>
      </w:r>
      <w:proofErr w:type="spellStart"/>
      <w:r w:rsidRPr="00BE5C36">
        <w:rPr>
          <w:rFonts w:ascii="Times New Roman" w:hAnsi="Times New Roman"/>
          <w:sz w:val="24"/>
          <w:szCs w:val="24"/>
        </w:rPr>
        <w:t>Редькинский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с/с), </w:t>
      </w:r>
      <w:proofErr w:type="spellStart"/>
      <w:r w:rsidRPr="00BE5C36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BE5C36">
        <w:rPr>
          <w:rFonts w:ascii="Times New Roman" w:hAnsi="Times New Roman"/>
          <w:sz w:val="24"/>
          <w:szCs w:val="24"/>
        </w:rPr>
        <w:t>, земельный участок 5А.</w:t>
      </w:r>
    </w:p>
    <w:p w:rsidR="00946DC5" w:rsidRDefault="00946DC5" w:rsidP="00261A7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A47C5">
        <w:rPr>
          <w:rFonts w:ascii="Times New Roman" w:hAnsi="Times New Roman" w:cs="Times New Roman"/>
          <w:sz w:val="24"/>
          <w:szCs w:val="24"/>
        </w:rPr>
        <w:t>700 000</w:t>
      </w:r>
      <w:r>
        <w:rPr>
          <w:rFonts w:ascii="Times New Roman" w:hAnsi="Times New Roman" w:cs="Times New Roman"/>
          <w:sz w:val="24"/>
          <w:szCs w:val="24"/>
        </w:rPr>
        <w:t xml:space="preserve">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5A47C5">
        <w:rPr>
          <w:rFonts w:ascii="Times New Roman" w:hAnsi="Times New Roman" w:cs="Times New Roman"/>
          <w:sz w:val="24"/>
          <w:szCs w:val="24"/>
        </w:rPr>
        <w:t>140 000</w:t>
      </w:r>
      <w:r>
        <w:rPr>
          <w:rFonts w:ascii="Times New Roman" w:hAnsi="Times New Roman" w:cs="Times New Roman"/>
          <w:sz w:val="24"/>
          <w:szCs w:val="24"/>
        </w:rPr>
        <w:t xml:space="preserve">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A47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от начальной цены) – </w:t>
      </w:r>
      <w:proofErr w:type="gramStart"/>
      <w:r w:rsidR="005A47C5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 000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946DC5" w:rsidRDefault="00600FAD" w:rsidP="00261A7A">
      <w:pPr>
        <w:pStyle w:val="a7"/>
        <w:tabs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 w:rsidRPr="00600FAD">
        <w:rPr>
          <w:rFonts w:ascii="Times New Roman" w:hAnsi="Times New Roman"/>
          <w:b/>
          <w:sz w:val="24"/>
          <w:szCs w:val="24"/>
        </w:rPr>
        <w:t xml:space="preserve">ЛОТ № </w:t>
      </w:r>
      <w:r w:rsidR="00261A7A">
        <w:rPr>
          <w:rFonts w:ascii="Times New Roman" w:hAnsi="Times New Roman"/>
          <w:b/>
          <w:sz w:val="24"/>
          <w:szCs w:val="24"/>
        </w:rPr>
        <w:t>3</w:t>
      </w:r>
    </w:p>
    <w:p w:rsidR="005A47C5" w:rsidRPr="00A32C35" w:rsidRDefault="005A47C5" w:rsidP="005A47C5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32C35">
        <w:rPr>
          <w:rFonts w:ascii="Times New Roman" w:hAnsi="Times New Roman"/>
          <w:sz w:val="24"/>
          <w:szCs w:val="24"/>
        </w:rPr>
        <w:t xml:space="preserve">Отдельно стоящее здание (склад) общей площадью – 418,6 кв. м с кадастровым номером 52:20:1000001:2405, назначение – нежилое, этажность - 1, в том числе подземных – 0 по адресу: Нижегородская область, </w:t>
      </w:r>
      <w:proofErr w:type="spellStart"/>
      <w:r w:rsidRPr="00A32C35">
        <w:rPr>
          <w:rFonts w:ascii="Times New Roman" w:hAnsi="Times New Roman"/>
          <w:sz w:val="24"/>
          <w:szCs w:val="24"/>
        </w:rPr>
        <w:t>г.Бор</w:t>
      </w:r>
      <w:proofErr w:type="spellEnd"/>
      <w:r w:rsidRPr="00A32C35">
        <w:rPr>
          <w:rFonts w:ascii="Times New Roman" w:hAnsi="Times New Roman"/>
          <w:sz w:val="24"/>
          <w:szCs w:val="24"/>
        </w:rPr>
        <w:t>, сельский поселок Железнодорожный (</w:t>
      </w:r>
      <w:proofErr w:type="spellStart"/>
      <w:r w:rsidRPr="00A32C35">
        <w:rPr>
          <w:rFonts w:ascii="Times New Roman" w:hAnsi="Times New Roman"/>
          <w:sz w:val="24"/>
          <w:szCs w:val="24"/>
        </w:rPr>
        <w:t>Ситниковский</w:t>
      </w:r>
      <w:proofErr w:type="spellEnd"/>
      <w:r w:rsidRPr="00A32C35">
        <w:rPr>
          <w:rFonts w:ascii="Times New Roman" w:hAnsi="Times New Roman"/>
          <w:sz w:val="24"/>
          <w:szCs w:val="24"/>
        </w:rPr>
        <w:t xml:space="preserve"> с/с), </w:t>
      </w:r>
      <w:proofErr w:type="spellStart"/>
      <w:r w:rsidRPr="00A32C35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A32C35">
        <w:rPr>
          <w:rFonts w:ascii="Times New Roman" w:hAnsi="Times New Roman"/>
          <w:sz w:val="24"/>
          <w:szCs w:val="24"/>
        </w:rPr>
        <w:t xml:space="preserve">, д.39 и земельный участок площадью 2463 </w:t>
      </w:r>
      <w:proofErr w:type="spellStart"/>
      <w:r w:rsidRPr="00A32C35">
        <w:rPr>
          <w:rFonts w:ascii="Times New Roman" w:hAnsi="Times New Roman"/>
          <w:sz w:val="24"/>
          <w:szCs w:val="24"/>
        </w:rPr>
        <w:t>кв.м</w:t>
      </w:r>
      <w:proofErr w:type="spellEnd"/>
      <w:r w:rsidRPr="00A32C35">
        <w:rPr>
          <w:rFonts w:ascii="Times New Roman" w:hAnsi="Times New Roman"/>
          <w:sz w:val="24"/>
          <w:szCs w:val="24"/>
        </w:rPr>
        <w:t xml:space="preserve"> с кадастровым номером 52:20:1000001:44, на котором расположено здание, категория земель: земли населенных пунктов, вид разрешенного использования: для производственных нужд, расположенный по адресу: Нижегородская область, г. Бор, </w:t>
      </w:r>
      <w:proofErr w:type="spellStart"/>
      <w:r w:rsidRPr="00A32C35">
        <w:rPr>
          <w:rFonts w:ascii="Times New Roman" w:hAnsi="Times New Roman"/>
          <w:sz w:val="24"/>
          <w:szCs w:val="24"/>
        </w:rPr>
        <w:t>Ситниковский</w:t>
      </w:r>
      <w:proofErr w:type="spellEnd"/>
      <w:r w:rsidRPr="00A32C35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A32C35">
        <w:rPr>
          <w:rFonts w:ascii="Times New Roman" w:hAnsi="Times New Roman"/>
          <w:sz w:val="24"/>
          <w:szCs w:val="24"/>
        </w:rPr>
        <w:t>п.Железнодорожный</w:t>
      </w:r>
      <w:proofErr w:type="spellEnd"/>
      <w:r w:rsidRPr="00A32C35">
        <w:rPr>
          <w:rFonts w:ascii="Times New Roman" w:hAnsi="Times New Roman"/>
          <w:sz w:val="24"/>
          <w:szCs w:val="24"/>
        </w:rPr>
        <w:t>.</w:t>
      </w:r>
    </w:p>
    <w:p w:rsidR="00600FAD" w:rsidRDefault="00600FAD" w:rsidP="00600FA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A47C5">
        <w:rPr>
          <w:rFonts w:ascii="Times New Roman" w:hAnsi="Times New Roman" w:cs="Times New Roman"/>
          <w:sz w:val="24"/>
          <w:szCs w:val="24"/>
        </w:rPr>
        <w:t>650 000</w:t>
      </w:r>
      <w:r>
        <w:rPr>
          <w:rFonts w:ascii="Times New Roman" w:hAnsi="Times New Roman" w:cs="Times New Roman"/>
          <w:sz w:val="24"/>
          <w:szCs w:val="24"/>
        </w:rPr>
        <w:t xml:space="preserve">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5A47C5">
        <w:rPr>
          <w:rFonts w:ascii="Times New Roman" w:hAnsi="Times New Roman" w:cs="Times New Roman"/>
          <w:sz w:val="24"/>
          <w:szCs w:val="24"/>
        </w:rPr>
        <w:t>130 000</w:t>
      </w:r>
      <w:r>
        <w:rPr>
          <w:rFonts w:ascii="Times New Roman" w:hAnsi="Times New Roman" w:cs="Times New Roman"/>
          <w:sz w:val="24"/>
          <w:szCs w:val="24"/>
        </w:rPr>
        <w:t xml:space="preserve">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 w:rsidR="005A47C5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47C5">
        <w:rPr>
          <w:rFonts w:ascii="Times New Roman" w:hAnsi="Times New Roman" w:cs="Times New Roman"/>
          <w:sz w:val="24"/>
          <w:szCs w:val="24"/>
        </w:rPr>
        <w:t>500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A3329C">
        <w:rPr>
          <w:rFonts w:ascii="Times New Roman" w:hAnsi="Times New Roman"/>
          <w:sz w:val="24"/>
          <w:szCs w:val="24"/>
        </w:rPr>
        <w:t>02.11.</w:t>
      </w:r>
      <w:r w:rsidR="00370076">
        <w:rPr>
          <w:rFonts w:ascii="Times New Roman" w:hAnsi="Times New Roman"/>
          <w:sz w:val="24"/>
          <w:szCs w:val="24"/>
        </w:rPr>
        <w:t>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A3329C">
        <w:rPr>
          <w:rFonts w:ascii="Times New Roman" w:hAnsi="Times New Roman" w:cs="Times New Roman"/>
          <w:sz w:val="24"/>
          <w:szCs w:val="24"/>
        </w:rPr>
        <w:t>28.11</w:t>
      </w:r>
      <w:r w:rsidR="005A47C5">
        <w:rPr>
          <w:rFonts w:ascii="Times New Roman" w:hAnsi="Times New Roman" w:cs="Times New Roman"/>
          <w:sz w:val="24"/>
          <w:szCs w:val="24"/>
        </w:rPr>
        <w:t>.</w:t>
      </w:r>
      <w:r w:rsidR="00370076">
        <w:rPr>
          <w:rFonts w:ascii="Times New Roman" w:hAnsi="Times New Roman" w:cs="Times New Roman"/>
          <w:sz w:val="24"/>
          <w:szCs w:val="24"/>
        </w:rPr>
        <w:t>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A3329C">
        <w:rPr>
          <w:rFonts w:ascii="Times New Roman" w:hAnsi="Times New Roman" w:cs="Times New Roman"/>
          <w:sz w:val="24"/>
          <w:szCs w:val="24"/>
        </w:rPr>
        <w:t>30.11</w:t>
      </w:r>
      <w:r w:rsidR="00600FAD">
        <w:rPr>
          <w:rFonts w:ascii="Times New Roman" w:hAnsi="Times New Roman" w:cs="Times New Roman"/>
          <w:sz w:val="24"/>
          <w:szCs w:val="24"/>
        </w:rPr>
        <w:t>.</w:t>
      </w:r>
      <w:r w:rsidR="00370076">
        <w:rPr>
          <w:rFonts w:ascii="Times New Roman" w:hAnsi="Times New Roman" w:cs="Times New Roman"/>
          <w:sz w:val="24"/>
          <w:szCs w:val="24"/>
        </w:rPr>
        <w:t>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A3329C">
        <w:rPr>
          <w:rFonts w:ascii="Times New Roman" w:hAnsi="Times New Roman"/>
          <w:sz w:val="24"/>
          <w:szCs w:val="24"/>
        </w:rPr>
        <w:t>02.12</w:t>
      </w:r>
      <w:r w:rsidR="00261A7A">
        <w:rPr>
          <w:rFonts w:ascii="Times New Roman" w:hAnsi="Times New Roman"/>
          <w:sz w:val="24"/>
          <w:szCs w:val="24"/>
        </w:rPr>
        <w:t>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</w:t>
      </w:r>
      <w:r w:rsidR="00261A7A">
        <w:rPr>
          <w:rFonts w:ascii="Times New Roman" w:hAnsi="Times New Roman"/>
          <w:sz w:val="24"/>
          <w:szCs w:val="24"/>
        </w:rPr>
        <w:t>0</w:t>
      </w:r>
      <w:r w:rsidR="002B5FC9">
        <w:rPr>
          <w:rFonts w:ascii="Times New Roman" w:hAnsi="Times New Roman"/>
          <w:sz w:val="24"/>
          <w:szCs w:val="24"/>
        </w:rPr>
        <w:t>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lastRenderedPageBreak/>
        <w:t>Подведение итогов торгов состоится -</w:t>
      </w:r>
      <w:r w:rsidR="00A3329C">
        <w:rPr>
          <w:rFonts w:ascii="Times New Roman" w:hAnsi="Times New Roman" w:cs="Times New Roman"/>
          <w:sz w:val="24"/>
          <w:szCs w:val="24"/>
        </w:rPr>
        <w:t>02.12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="002D665C">
        <w:rPr>
          <w:rFonts w:ascii="Times New Roman" w:hAnsi="Times New Roman" w:cs="Times New Roman"/>
          <w:sz w:val="24"/>
          <w:szCs w:val="24"/>
        </w:rPr>
        <w:t>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293CCA" w:rsidRDefault="009B4790" w:rsidP="00293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525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21000030620000000018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370076">
        <w:rPr>
          <w:rFonts w:ascii="Times New Roman" w:hAnsi="Times New Roman" w:cs="Times New Roman"/>
          <w:sz w:val="24"/>
          <w:szCs w:val="24"/>
        </w:rPr>
        <w:t xml:space="preserve">), Аукцион </w:t>
      </w:r>
      <w:r w:rsidR="00293CCA">
        <w:rPr>
          <w:rFonts w:ascii="Times New Roman" w:hAnsi="Times New Roman" w:cs="Times New Roman"/>
          <w:sz w:val="24"/>
          <w:szCs w:val="24"/>
        </w:rPr>
        <w:t xml:space="preserve">продавца № </w:t>
      </w:r>
      <w:r w:rsidR="00734A2C">
        <w:rPr>
          <w:rFonts w:ascii="Times New Roman" w:hAnsi="Times New Roman" w:cs="Times New Roman"/>
          <w:sz w:val="24"/>
          <w:szCs w:val="24"/>
        </w:rPr>
        <w:t>5255552</w:t>
      </w:r>
      <w:r w:rsidR="00734A2C">
        <w:rPr>
          <w:rFonts w:ascii="Times New Roman" w:hAnsi="Times New Roman" w:cs="Times New Roman"/>
          <w:sz w:val="24"/>
          <w:szCs w:val="24"/>
        </w:rPr>
        <w:t>.</w:t>
      </w:r>
    </w:p>
    <w:p w:rsidR="00293CCA" w:rsidRDefault="00293CCA" w:rsidP="00293CCA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информации о лотах на сайте ГИС Торги возможен по номеру извещения -</w:t>
      </w:r>
      <w:r w:rsidR="00525341">
        <w:rPr>
          <w:rFonts w:ascii="Times New Roman" w:hAnsi="Times New Roman" w:cs="Times New Roman"/>
          <w:color w:val="FF0000"/>
          <w:sz w:val="24"/>
          <w:szCs w:val="24"/>
        </w:rPr>
        <w:t>21000030620000000018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93CCA" w:rsidRPr="00C716E4" w:rsidRDefault="00293CCA" w:rsidP="00293CCA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Поиск информации о лотах на электронной площадке: НЭП ФАБРИКАНТ –ТОРГИ – ПРОЦЕДУРЫ ИЗ ГИС ТОРГИ – поиск по номеру процедуры (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3329C">
        <w:rPr>
          <w:rFonts w:ascii="Times New Roman" w:hAnsi="Times New Roman" w:cs="Times New Roman"/>
          <w:sz w:val="24"/>
          <w:szCs w:val="24"/>
        </w:rPr>
        <w:t xml:space="preserve"> </w:t>
      </w:r>
      <w:r w:rsidR="00734A2C">
        <w:rPr>
          <w:rFonts w:ascii="Times New Roman" w:hAnsi="Times New Roman" w:cs="Times New Roman"/>
          <w:sz w:val="24"/>
          <w:szCs w:val="24"/>
        </w:rPr>
        <w:t>5255552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) либо по ИНН Департамента имущества (5246001860)</w:t>
      </w:r>
    </w:p>
    <w:p w:rsidR="00293CCA" w:rsidRDefault="00293CCA" w:rsidP="0029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B228A"/>
    <w:rsid w:val="000C28E1"/>
    <w:rsid w:val="000E068C"/>
    <w:rsid w:val="001435F5"/>
    <w:rsid w:val="001550F2"/>
    <w:rsid w:val="00183EED"/>
    <w:rsid w:val="001E0578"/>
    <w:rsid w:val="0020380D"/>
    <w:rsid w:val="00207D76"/>
    <w:rsid w:val="00210607"/>
    <w:rsid w:val="00234D1C"/>
    <w:rsid w:val="00241751"/>
    <w:rsid w:val="00242ECC"/>
    <w:rsid w:val="00261A7A"/>
    <w:rsid w:val="00293CCA"/>
    <w:rsid w:val="00294AD3"/>
    <w:rsid w:val="002B5FC9"/>
    <w:rsid w:val="002C3EC0"/>
    <w:rsid w:val="002D1C01"/>
    <w:rsid w:val="002D665C"/>
    <w:rsid w:val="0032002F"/>
    <w:rsid w:val="00370076"/>
    <w:rsid w:val="003E5B54"/>
    <w:rsid w:val="00413F09"/>
    <w:rsid w:val="00422319"/>
    <w:rsid w:val="0042361E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25341"/>
    <w:rsid w:val="005412AD"/>
    <w:rsid w:val="00546D65"/>
    <w:rsid w:val="005A2071"/>
    <w:rsid w:val="005A47C5"/>
    <w:rsid w:val="005B499C"/>
    <w:rsid w:val="00600FAD"/>
    <w:rsid w:val="006078FF"/>
    <w:rsid w:val="0063480C"/>
    <w:rsid w:val="00683202"/>
    <w:rsid w:val="00684187"/>
    <w:rsid w:val="00697E3F"/>
    <w:rsid w:val="006B5657"/>
    <w:rsid w:val="006D608F"/>
    <w:rsid w:val="006E52F0"/>
    <w:rsid w:val="006F06E5"/>
    <w:rsid w:val="00734A2C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D499E"/>
    <w:rsid w:val="008E546E"/>
    <w:rsid w:val="008F448D"/>
    <w:rsid w:val="00917A09"/>
    <w:rsid w:val="00923DC8"/>
    <w:rsid w:val="0093174A"/>
    <w:rsid w:val="0093291A"/>
    <w:rsid w:val="00946DC5"/>
    <w:rsid w:val="009B4790"/>
    <w:rsid w:val="009C20A7"/>
    <w:rsid w:val="009C3A83"/>
    <w:rsid w:val="009E02CD"/>
    <w:rsid w:val="00A3329C"/>
    <w:rsid w:val="00A513AB"/>
    <w:rsid w:val="00AD4087"/>
    <w:rsid w:val="00AF2A92"/>
    <w:rsid w:val="00AF691C"/>
    <w:rsid w:val="00B24AE6"/>
    <w:rsid w:val="00B54D26"/>
    <w:rsid w:val="00B57BAD"/>
    <w:rsid w:val="00B64AF0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C759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38</cp:revision>
  <cp:lastPrinted>2022-07-12T08:23:00Z</cp:lastPrinted>
  <dcterms:created xsi:type="dcterms:W3CDTF">2020-03-17T10:13:00Z</dcterms:created>
  <dcterms:modified xsi:type="dcterms:W3CDTF">2022-11-01T11:35:00Z</dcterms:modified>
</cp:coreProperties>
</file>