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AF" w:rsidRPr="00B97328" w:rsidRDefault="00334CAF" w:rsidP="00E84615">
      <w:pPr>
        <w:jc w:val="center"/>
        <w:rPr>
          <w:b/>
          <w:sz w:val="26"/>
          <w:szCs w:val="26"/>
        </w:rPr>
      </w:pPr>
      <w:r w:rsidRPr="00B97328">
        <w:rPr>
          <w:b/>
          <w:sz w:val="26"/>
          <w:szCs w:val="26"/>
        </w:rPr>
        <w:t xml:space="preserve">Уважаемые руководители </w:t>
      </w:r>
    </w:p>
    <w:p w:rsidR="00334CAF" w:rsidRPr="00B97328" w:rsidRDefault="00334CAF" w:rsidP="00E84615">
      <w:pPr>
        <w:jc w:val="center"/>
        <w:rPr>
          <w:b/>
          <w:sz w:val="26"/>
          <w:szCs w:val="26"/>
        </w:rPr>
      </w:pPr>
      <w:r w:rsidRPr="00B97328">
        <w:rPr>
          <w:b/>
          <w:sz w:val="26"/>
          <w:szCs w:val="26"/>
        </w:rPr>
        <w:t>предприятий и организаций городского округа г.Бор!</w:t>
      </w:r>
    </w:p>
    <w:p w:rsidR="0043034F" w:rsidRDefault="0043034F" w:rsidP="00E84615">
      <w:pPr>
        <w:pStyle w:val="Default"/>
        <w:ind w:firstLine="426"/>
        <w:jc w:val="both"/>
        <w:rPr>
          <w:sz w:val="22"/>
          <w:szCs w:val="22"/>
        </w:rPr>
      </w:pPr>
    </w:p>
    <w:p w:rsidR="00334CAF" w:rsidRPr="0043034F" w:rsidRDefault="00334CAF" w:rsidP="00E84615">
      <w:pPr>
        <w:pStyle w:val="Default"/>
        <w:ind w:firstLine="426"/>
        <w:jc w:val="both"/>
      </w:pPr>
      <w:r w:rsidRPr="0043034F">
        <w:t xml:space="preserve">Администрация городского округа г.Бор доводит до Вашего сведения информацию </w:t>
      </w:r>
      <w:r w:rsidR="00E84615" w:rsidRPr="0043034F">
        <w:t xml:space="preserve">Российской академии народного хозяйства и государственной службы при Президенте Российской Федерации (далее – </w:t>
      </w:r>
      <w:proofErr w:type="spellStart"/>
      <w:r w:rsidR="00E84615" w:rsidRPr="0043034F">
        <w:t>РАНХиГС</w:t>
      </w:r>
      <w:proofErr w:type="spellEnd"/>
      <w:r w:rsidR="00E84615" w:rsidRPr="0043034F">
        <w:t xml:space="preserve">) </w:t>
      </w:r>
      <w:r w:rsidRPr="0043034F">
        <w:t>для ознакомления и использования в работе.</w:t>
      </w:r>
    </w:p>
    <w:p w:rsidR="00E84615" w:rsidRPr="0043034F" w:rsidRDefault="00E81CAF" w:rsidP="00E84615">
      <w:pPr>
        <w:ind w:firstLine="426"/>
        <w:jc w:val="both"/>
      </w:pPr>
      <w:r w:rsidRPr="0043034F">
        <w:t>В</w:t>
      </w:r>
      <w:r w:rsidR="00E84615" w:rsidRPr="0043034F">
        <w:t xml:space="preserve"> 2023 году продолжается реализация национального проекта «Демография» федерального проекта «Содействие занятости». Гражданам предоставлена уникальная возможность прохождения обучения </w:t>
      </w:r>
      <w:r w:rsidR="00E84615" w:rsidRPr="00310EBF">
        <w:rPr>
          <w:b/>
          <w:iCs/>
          <w:u w:val="single"/>
        </w:rPr>
        <w:t>за счет средств федерального бюджета</w:t>
      </w:r>
      <w:r w:rsidR="00E84615" w:rsidRPr="0043034F">
        <w:rPr>
          <w:u w:val="single"/>
        </w:rPr>
        <w:t xml:space="preserve"> </w:t>
      </w:r>
      <w:r w:rsidR="00E84615" w:rsidRPr="0043034F">
        <w:t xml:space="preserve">(бесплатно) по дополнительным профессиональным программам в </w:t>
      </w:r>
      <w:proofErr w:type="gramStart"/>
      <w:r w:rsidR="00E84615" w:rsidRPr="0043034F">
        <w:t>целях</w:t>
      </w:r>
      <w:proofErr w:type="gramEnd"/>
      <w:r w:rsidR="00E84615" w:rsidRPr="0043034F">
        <w:t xml:space="preserve"> развития компетенций и совершенствования профессиональных навыков. </w:t>
      </w:r>
    </w:p>
    <w:p w:rsidR="00E84615" w:rsidRPr="0043034F" w:rsidRDefault="00E84615" w:rsidP="00E84615">
      <w:pPr>
        <w:ind w:firstLine="426"/>
        <w:jc w:val="both"/>
      </w:pPr>
      <w:proofErr w:type="spellStart"/>
      <w:r w:rsidRPr="0043034F">
        <w:t>РАНХиГС</w:t>
      </w:r>
      <w:proofErr w:type="spellEnd"/>
      <w:r w:rsidRPr="0043034F">
        <w:t xml:space="preserve"> является одним из трех федеральных операторов, реализующих программы бесплатного профессионального обучения граждан в </w:t>
      </w:r>
      <w:proofErr w:type="gramStart"/>
      <w:r w:rsidRPr="0043034F">
        <w:t>рамках</w:t>
      </w:r>
      <w:proofErr w:type="gramEnd"/>
      <w:r w:rsidRPr="0043034F">
        <w:t xml:space="preserve"> подписанного соглашения с Минтрудом России. Вся работа по реализации данного проекта на территории Нижегородской области проводится на основании соглашения, заключенного </w:t>
      </w:r>
      <w:proofErr w:type="spellStart"/>
      <w:r w:rsidRPr="0043034F">
        <w:t>РАНХиГС</w:t>
      </w:r>
      <w:proofErr w:type="spellEnd"/>
      <w:r w:rsidRPr="0043034F">
        <w:t xml:space="preserve"> с Управлением по труду и занятости населения Нижегородской области.</w:t>
      </w:r>
    </w:p>
    <w:p w:rsidR="00E84615" w:rsidRPr="0043034F" w:rsidRDefault="00E84615" w:rsidP="00E84615">
      <w:pPr>
        <w:ind w:firstLine="426"/>
        <w:jc w:val="both"/>
      </w:pPr>
      <w:r w:rsidRPr="0043034F">
        <w:t>Претендовать на бесплатное обучение могут граждане разного возраста: от студентов последних курсов до пенсионеров, относящихся к определенным категориям. Проект адресован в том числе гражданам, потерявшим работу или находящимся под риском увольнения, официально зарегистрированным безработным (информация по категориям прилагается).</w:t>
      </w:r>
    </w:p>
    <w:p w:rsidR="00E84615" w:rsidRPr="0043034F" w:rsidRDefault="00E84615" w:rsidP="00E84615">
      <w:pPr>
        <w:ind w:firstLine="426"/>
        <w:jc w:val="both"/>
      </w:pPr>
      <w:r w:rsidRPr="0043034F">
        <w:t xml:space="preserve">Нижегородский институт управления – филиал </w:t>
      </w:r>
      <w:proofErr w:type="spellStart"/>
      <w:r w:rsidRPr="0043034F">
        <w:t>РАНХиГС</w:t>
      </w:r>
      <w:proofErr w:type="spellEnd"/>
      <w:r w:rsidRPr="0043034F">
        <w:t xml:space="preserve"> в </w:t>
      </w:r>
      <w:proofErr w:type="gramStart"/>
      <w:r w:rsidRPr="0043034F">
        <w:t>рамках</w:t>
      </w:r>
      <w:proofErr w:type="gramEnd"/>
      <w:r w:rsidRPr="0043034F">
        <w:t xml:space="preserve"> проекта предлагает </w:t>
      </w:r>
      <w:r w:rsidR="00AB416C">
        <w:t xml:space="preserve">             </w:t>
      </w:r>
      <w:r w:rsidRPr="0043034F">
        <w:t xml:space="preserve">17 программ, которые направлены на совершенствование профессиональных компетенций в области управления, экономики, юриспруденции, а также в других сферах (перечень программ прилагается). </w:t>
      </w:r>
    </w:p>
    <w:p w:rsidR="00E84615" w:rsidRPr="0043034F" w:rsidRDefault="00E84615" w:rsidP="00E84615">
      <w:pPr>
        <w:ind w:firstLine="426"/>
        <w:jc w:val="both"/>
      </w:pPr>
      <w:r w:rsidRPr="0043034F">
        <w:t xml:space="preserve">Зачисление на обучение производится на постоянной основе, все мероприятия по организации дополнительного профессионального образования завершатся до 15 декабря 2023 года. </w:t>
      </w:r>
    </w:p>
    <w:p w:rsidR="00E84615" w:rsidRPr="0043034F" w:rsidRDefault="00E84615" w:rsidP="00E84615">
      <w:pPr>
        <w:ind w:firstLine="426"/>
        <w:jc w:val="both"/>
      </w:pPr>
      <w:r w:rsidRPr="0043034F">
        <w:t xml:space="preserve">Для реализации программ привлекаются лучшие эксперты-практики федерального и регионального уровней. Обучение проводится без отрыва от работы, с применением дистанционных образовательных технологий. </w:t>
      </w:r>
    </w:p>
    <w:p w:rsidR="00E84615" w:rsidRPr="0043034F" w:rsidRDefault="00E84615" w:rsidP="00E81CAF">
      <w:pPr>
        <w:ind w:firstLine="426"/>
        <w:jc w:val="both"/>
      </w:pPr>
      <w:r w:rsidRPr="0043034F">
        <w:t>По итогам выдается документ о квалификации установленного образца Российской академии народного хозяйства и государственной службы при Президенте Российской Федерации (г. Москва). Результатом освоения дополнительных профессиональных программ для участников федерального проекта станут совершенствование и развитие профессионального уровня персонала, что позволит гражданам эффективно и продуктивно выполнять поставленные перед ними задачи</w:t>
      </w:r>
      <w:r w:rsidR="00E81CAF" w:rsidRPr="0043034F">
        <w:t xml:space="preserve">. </w:t>
      </w:r>
    </w:p>
    <w:p w:rsidR="00E84615" w:rsidRPr="0043034F" w:rsidRDefault="00E84615" w:rsidP="00E84615">
      <w:pPr>
        <w:ind w:firstLine="426"/>
        <w:jc w:val="both"/>
      </w:pPr>
      <w:r w:rsidRPr="0043034F">
        <w:t xml:space="preserve">В </w:t>
      </w:r>
      <w:proofErr w:type="gramStart"/>
      <w:r w:rsidRPr="0043034F">
        <w:t>случае</w:t>
      </w:r>
      <w:proofErr w:type="gramEnd"/>
      <w:r w:rsidRPr="0043034F">
        <w:t xml:space="preserve"> Вашей заинтересованности просим направить в срок до </w:t>
      </w:r>
      <w:r w:rsidRPr="00310EBF">
        <w:rPr>
          <w:b/>
          <w:u w:val="single"/>
        </w:rPr>
        <w:t>05 апреля 2023 г.</w:t>
      </w:r>
      <w:r w:rsidRPr="0043034F">
        <w:t xml:space="preserve"> в адрес </w:t>
      </w:r>
      <w:proofErr w:type="spellStart"/>
      <w:r w:rsidR="00E81CAF" w:rsidRPr="0043034F">
        <w:t>РАНХиГС</w:t>
      </w:r>
      <w:proofErr w:type="spellEnd"/>
      <w:r w:rsidR="00E81CAF" w:rsidRPr="0043034F">
        <w:t xml:space="preserve">  </w:t>
      </w:r>
      <w:r w:rsidRPr="0043034F">
        <w:t>(</w:t>
      </w:r>
      <w:proofErr w:type="spellStart"/>
      <w:r w:rsidRPr="0043034F">
        <w:t>e-mail</w:t>
      </w:r>
      <w:proofErr w:type="spellEnd"/>
      <w:r w:rsidRPr="0043034F">
        <w:t xml:space="preserve">: </w:t>
      </w:r>
      <w:hyperlink r:id="rId5" w:history="1">
        <w:r w:rsidRPr="0043034F">
          <w:rPr>
            <w:rStyle w:val="a4"/>
          </w:rPr>
          <w:t>petrova-iv@ranepa.ru</w:t>
        </w:r>
      </w:hyperlink>
      <w:r w:rsidRPr="0043034F">
        <w:t>) список лиц, относящихся к целевым участникам федерального проекта, для дальнейшего взаимодействия с ними по вопросам обучения (форма списка прилагается).</w:t>
      </w:r>
    </w:p>
    <w:p w:rsidR="00E84615" w:rsidRPr="0043034F" w:rsidRDefault="00E84615" w:rsidP="00E84615">
      <w:pPr>
        <w:ind w:firstLine="426"/>
        <w:jc w:val="both"/>
      </w:pPr>
      <w:r w:rsidRPr="0043034F">
        <w:t xml:space="preserve">Более подробная информация о </w:t>
      </w:r>
      <w:proofErr w:type="gramStart"/>
      <w:r w:rsidRPr="0043034F">
        <w:t>проекте</w:t>
      </w:r>
      <w:proofErr w:type="gramEnd"/>
      <w:r w:rsidRPr="0043034F">
        <w:t xml:space="preserve"> размещена по ссылке </w:t>
      </w:r>
      <w:hyperlink r:id="rId6" w:history="1">
        <w:r w:rsidRPr="0043034F">
          <w:rPr>
            <w:rStyle w:val="a4"/>
          </w:rPr>
          <w:t>https://trudvsem.ru/</w:t>
        </w:r>
      </w:hyperlink>
      <w:r w:rsidRPr="0043034F">
        <w:t>.</w:t>
      </w:r>
    </w:p>
    <w:p w:rsidR="00E84615" w:rsidRPr="0043034F" w:rsidRDefault="00E84615" w:rsidP="00E84615">
      <w:pPr>
        <w:ind w:firstLine="426"/>
        <w:jc w:val="both"/>
      </w:pPr>
      <w:r w:rsidRPr="0043034F">
        <w:t xml:space="preserve">Контактное лицо – директор центра регионального развития и дополнительного образования Нижегородского института управления – филиала </w:t>
      </w:r>
      <w:proofErr w:type="spellStart"/>
      <w:r w:rsidRPr="0043034F">
        <w:t>РАНХиГС</w:t>
      </w:r>
      <w:proofErr w:type="spellEnd"/>
      <w:r w:rsidRPr="0043034F">
        <w:t xml:space="preserve"> </w:t>
      </w:r>
      <w:proofErr w:type="spellStart"/>
      <w:r w:rsidRPr="0043034F">
        <w:t>Полилова</w:t>
      </w:r>
      <w:proofErr w:type="spellEnd"/>
      <w:r w:rsidRPr="0043034F">
        <w:t xml:space="preserve"> Дина Владимировна, тел.  (831) 4306635, (</w:t>
      </w:r>
      <w:r w:rsidRPr="0043034F">
        <w:rPr>
          <w:lang w:val="en-US"/>
        </w:rPr>
        <w:t>e</w:t>
      </w:r>
      <w:r w:rsidRPr="0043034F">
        <w:t>-</w:t>
      </w:r>
      <w:r w:rsidRPr="0043034F">
        <w:rPr>
          <w:lang w:val="en-US"/>
        </w:rPr>
        <w:t>mail</w:t>
      </w:r>
      <w:r w:rsidRPr="0043034F">
        <w:t xml:space="preserve">: </w:t>
      </w:r>
      <w:hyperlink r:id="rId7" w:history="1">
        <w:r w:rsidRPr="0043034F">
          <w:rPr>
            <w:rStyle w:val="a4"/>
            <w:lang w:val="en-US"/>
          </w:rPr>
          <w:t>do</w:t>
        </w:r>
        <w:r w:rsidRPr="0043034F">
          <w:rPr>
            <w:rStyle w:val="a4"/>
          </w:rPr>
          <w:t>-</w:t>
        </w:r>
        <w:r w:rsidRPr="0043034F">
          <w:rPr>
            <w:rStyle w:val="a4"/>
            <w:lang w:val="en-US"/>
          </w:rPr>
          <w:t>niu</w:t>
        </w:r>
        <w:r w:rsidRPr="0043034F">
          <w:rPr>
            <w:rStyle w:val="a4"/>
          </w:rPr>
          <w:t>@</w:t>
        </w:r>
        <w:r w:rsidRPr="0043034F">
          <w:rPr>
            <w:rStyle w:val="a4"/>
            <w:lang w:val="en-US"/>
          </w:rPr>
          <w:t>ranepa</w:t>
        </w:r>
        <w:r w:rsidRPr="0043034F">
          <w:rPr>
            <w:rStyle w:val="a4"/>
          </w:rPr>
          <w:t>.</w:t>
        </w:r>
        <w:r w:rsidRPr="0043034F">
          <w:rPr>
            <w:rStyle w:val="a4"/>
            <w:lang w:val="en-US"/>
          </w:rPr>
          <w:t>ru</w:t>
        </w:r>
      </w:hyperlink>
      <w:r w:rsidRPr="0043034F">
        <w:t>).</w:t>
      </w:r>
    </w:p>
    <w:p w:rsidR="00E84615" w:rsidRPr="0043034F" w:rsidRDefault="00E84615" w:rsidP="00E84615">
      <w:pPr>
        <w:ind w:firstLine="426"/>
        <w:jc w:val="both"/>
      </w:pPr>
      <w:r w:rsidRPr="0043034F">
        <w:t> </w:t>
      </w:r>
    </w:p>
    <w:p w:rsidR="00E84615" w:rsidRPr="0043034F" w:rsidRDefault="00E84615" w:rsidP="00E84615">
      <w:pPr>
        <w:ind w:firstLine="426"/>
        <w:jc w:val="both"/>
      </w:pPr>
      <w:r w:rsidRPr="0043034F">
        <w:t>Приложение: на 3 л. в 1 экз.</w:t>
      </w:r>
    </w:p>
    <w:p w:rsidR="00E84615" w:rsidRPr="00E84615" w:rsidRDefault="00E84615" w:rsidP="00E84615">
      <w:pPr>
        <w:ind w:firstLine="708"/>
        <w:jc w:val="both"/>
        <w:rPr>
          <w:sz w:val="22"/>
          <w:szCs w:val="22"/>
        </w:rPr>
      </w:pPr>
      <w:r w:rsidRPr="00E84615">
        <w:rPr>
          <w:sz w:val="22"/>
          <w:szCs w:val="22"/>
        </w:rPr>
        <w:t> </w:t>
      </w:r>
    </w:p>
    <w:p w:rsidR="00DC3A9F" w:rsidRPr="008A7910" w:rsidRDefault="00E84615" w:rsidP="00ED4D7A">
      <w:pPr>
        <w:spacing w:line="276" w:lineRule="auto"/>
        <w:ind w:firstLine="426"/>
        <w:jc w:val="right"/>
      </w:pPr>
      <w:r w:rsidRPr="008A7910">
        <w:t>Заведующий</w:t>
      </w:r>
      <w:r w:rsidR="00ED4D7A" w:rsidRPr="008A7910">
        <w:t xml:space="preserve"> </w:t>
      </w:r>
    </w:p>
    <w:p w:rsidR="00ED4D7A" w:rsidRPr="008A7910" w:rsidRDefault="00ED4D7A" w:rsidP="00ED4D7A">
      <w:pPr>
        <w:spacing w:line="276" w:lineRule="auto"/>
        <w:ind w:firstLine="426"/>
        <w:jc w:val="right"/>
      </w:pPr>
      <w:r w:rsidRPr="008A7910">
        <w:t>отделом экономики и инвестиций</w:t>
      </w:r>
    </w:p>
    <w:p w:rsidR="00ED4D7A" w:rsidRPr="008A7910" w:rsidRDefault="00ED4D7A" w:rsidP="00ED4D7A">
      <w:pPr>
        <w:spacing w:line="276" w:lineRule="auto"/>
        <w:ind w:firstLine="426"/>
        <w:jc w:val="right"/>
      </w:pPr>
      <w:r w:rsidRPr="008A7910">
        <w:t>администрации городского округа г.Бор</w:t>
      </w:r>
    </w:p>
    <w:p w:rsidR="00E84615" w:rsidRDefault="008A7910" w:rsidP="00E84615">
      <w:pPr>
        <w:ind w:left="5664"/>
      </w:pPr>
      <w:r>
        <w:t xml:space="preserve">                                              </w:t>
      </w:r>
      <w:proofErr w:type="spellStart"/>
      <w:r w:rsidR="00E84615" w:rsidRPr="008A7910">
        <w:t>М.В.Супернак</w:t>
      </w:r>
      <w:proofErr w:type="spellEnd"/>
      <w:r w:rsidR="00ED4D7A" w:rsidRPr="008A7910">
        <w:tab/>
      </w:r>
      <w:r w:rsidR="00ED4D7A" w:rsidRPr="008A7910">
        <w:tab/>
      </w:r>
      <w:r w:rsidR="00ED4D7A" w:rsidRPr="008A7910">
        <w:tab/>
      </w:r>
      <w:r w:rsidR="00ED4D7A" w:rsidRPr="008A7910">
        <w:tab/>
      </w:r>
      <w:r w:rsidR="00ED4D7A" w:rsidRPr="008A7910">
        <w:tab/>
      </w:r>
      <w:r w:rsidR="00ED4D7A" w:rsidRPr="008A7910">
        <w:tab/>
      </w:r>
      <w:r w:rsidR="00ED4D7A" w:rsidRPr="008A7910">
        <w:tab/>
      </w:r>
      <w:r w:rsidR="00ED4D7A" w:rsidRPr="00E84615">
        <w:rPr>
          <w:sz w:val="22"/>
          <w:szCs w:val="22"/>
        </w:rPr>
        <w:tab/>
      </w:r>
      <w:r w:rsidR="00ED4D7A" w:rsidRPr="00E84615">
        <w:rPr>
          <w:sz w:val="22"/>
          <w:szCs w:val="22"/>
        </w:rPr>
        <w:tab/>
      </w:r>
      <w:r w:rsidR="00ED4D7A">
        <w:rPr>
          <w:sz w:val="26"/>
          <w:szCs w:val="26"/>
        </w:rPr>
        <w:tab/>
      </w:r>
      <w:r w:rsidR="00ED4D7A">
        <w:rPr>
          <w:sz w:val="26"/>
          <w:szCs w:val="26"/>
        </w:rPr>
        <w:tab/>
      </w:r>
      <w:r w:rsidR="00ED4D7A">
        <w:rPr>
          <w:sz w:val="26"/>
          <w:szCs w:val="26"/>
        </w:rPr>
        <w:tab/>
      </w:r>
      <w:r w:rsidR="00E84615">
        <w:rPr>
          <w:sz w:val="20"/>
          <w:szCs w:val="20"/>
        </w:rPr>
        <w:t> </w:t>
      </w:r>
    </w:p>
    <w:p w:rsidR="00E81CAF" w:rsidRDefault="00E81CAF" w:rsidP="00E84615">
      <w:pPr>
        <w:ind w:left="5954"/>
        <w:rPr>
          <w:sz w:val="20"/>
          <w:szCs w:val="20"/>
        </w:rPr>
      </w:pPr>
    </w:p>
    <w:p w:rsidR="00E81CAF" w:rsidRDefault="00E81CAF" w:rsidP="00E84615">
      <w:pPr>
        <w:ind w:left="5954"/>
        <w:rPr>
          <w:sz w:val="20"/>
          <w:szCs w:val="20"/>
        </w:rPr>
      </w:pPr>
    </w:p>
    <w:p w:rsidR="00E81CAF" w:rsidRPr="00AA76A4" w:rsidRDefault="00E84615" w:rsidP="00E81CAF">
      <w:pPr>
        <w:ind w:left="5954"/>
        <w:jc w:val="right"/>
      </w:pPr>
      <w:r w:rsidRPr="00AA76A4">
        <w:t xml:space="preserve">Приложение </w:t>
      </w:r>
    </w:p>
    <w:p w:rsidR="00E84615" w:rsidRDefault="00E84615" w:rsidP="00E84615">
      <w:pPr>
        <w:spacing w:after="240"/>
        <w:ind w:hanging="142"/>
        <w:jc w:val="both"/>
      </w:pPr>
    </w:p>
    <w:p w:rsidR="00E84615" w:rsidRDefault="00E84615" w:rsidP="00E84615">
      <w:pPr>
        <w:jc w:val="both"/>
      </w:pPr>
      <w:r>
        <w:t>          </w:t>
      </w:r>
      <w:proofErr w:type="gramStart"/>
      <w:r>
        <w:t xml:space="preserve">Во исполнение постановления  Правительства Российской Федерации от 27 мая 2021 г. №800 «О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года» (ред. от 19.12.2022) в 2023 году в рамках федерального проекта «Содействие занятости» национального проекта «Демография» организована реализация мероприятий по профессиональному обучению и дополнительному профессиональному образованию для отдельных категорий граждан: </w:t>
      </w:r>
      <w:proofErr w:type="gramEnd"/>
    </w:p>
    <w:p w:rsidR="00E84615" w:rsidRDefault="00E84615" w:rsidP="00E84615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 лет и старше, граждане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возраста;</w:t>
      </w:r>
    </w:p>
    <w:p w:rsidR="00E84615" w:rsidRDefault="00E84615" w:rsidP="00E84615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женщины, находящиеся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отпуске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уходу за ребенком до достижения им возраста 3 лет;</w:t>
      </w:r>
    </w:p>
    <w:p w:rsidR="00E84615" w:rsidRDefault="00E84615" w:rsidP="00E84615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женщины, не состоящие в трудовых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имеющие детей дошкольного возраста в возрасте от 0 до 7 лет включительно;</w:t>
      </w:r>
    </w:p>
    <w:p w:rsidR="00E84615" w:rsidRDefault="00E84615" w:rsidP="00E84615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безработные граждане, зарегистрированные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службы занятости;</w:t>
      </w:r>
    </w:p>
    <w:p w:rsidR="00E84615" w:rsidRDefault="00E84615" w:rsidP="00E84615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работники, находящиеся под риском увольнения, включая введение режима неполного рабочего времени, простой, временную остановку работ, предоставление отпусков без сохранения заработной платы, проведение мероприятий по высвобождению работников;</w:t>
      </w:r>
    </w:p>
    <w:p w:rsidR="00E84615" w:rsidRDefault="00E84615" w:rsidP="00E84615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граждане Украины и лица без гражданства, постоянно проживающие на территории Украины, которые получили удостоверение беженца или свидетельство о предоставлении временного убежища на территории Российской Федерации;</w:t>
      </w:r>
    </w:p>
    <w:p w:rsidR="00E84615" w:rsidRDefault="00E84615" w:rsidP="00E84615">
      <w:pPr>
        <w:ind w:left="360"/>
        <w:jc w:val="both"/>
        <w:rPr>
          <w:rFonts w:ascii="Calibri" w:hAnsi="Calibri" w:cs="Calibri"/>
          <w:sz w:val="22"/>
          <w:szCs w:val="22"/>
        </w:rPr>
      </w:pPr>
      <w:r>
        <w:t>Граждане из числа молодежи в возрасте до 35 лет включительно, относящиеся к следующим категориям:</w:t>
      </w:r>
    </w:p>
    <w:p w:rsidR="00E84615" w:rsidRDefault="00E84615" w:rsidP="00E84615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граждане, которые с даты окончания военной службы по призыву не являются занятыми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о занятости населения в течение 4 месяцев и более;</w:t>
      </w:r>
    </w:p>
    <w:p w:rsidR="00E84615" w:rsidRDefault="00E84615" w:rsidP="00E84615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граждане, которые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выдачи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 документа об образовании и (или) о квалификации не являются занятыми в соответствии с законодательством Российской Федерации о занятости населения в течение 4 месяцев и более;</w:t>
      </w:r>
    </w:p>
    <w:p w:rsidR="00E84615" w:rsidRDefault="00E84615" w:rsidP="00E84615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граждане, находящиеся под риском увольнения (граждане, планируемые к увольнению в связи с ликвидацией организации либо с прекращением деятельности индивидуального предпринимателя, сокращением численности или штата работников организации, индивидуального предпринимателя и возможным расторжением с ними трудовых договоров);</w:t>
      </w:r>
    </w:p>
    <w:p w:rsidR="00E84615" w:rsidRDefault="00E84615" w:rsidP="00E84615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граждане, завершающие обучение по образовательным программам среднего профессионального или высшего образования в текущем календарном году (за исключением получивших грант на обучение или обучающихся по договорам о целевом обучении), обратившиеся в органы службы занятости по месту жительства, для которых отсутствует подходящая работа по получаемой профессии (специальности).</w:t>
      </w:r>
      <w:proofErr w:type="gramEnd"/>
    </w:p>
    <w:p w:rsidR="00E84615" w:rsidRDefault="00E84615" w:rsidP="00E84615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t>К освоению дополнительных профессиональных программ при получении дополнительного профессионального образования допускаются:</w:t>
      </w:r>
    </w:p>
    <w:p w:rsidR="00E84615" w:rsidRDefault="00E84615" w:rsidP="00E84615">
      <w:pPr>
        <w:pStyle w:val="a6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лица, имеющие среднее профессиональное и (или) высшее образование;</w:t>
      </w:r>
    </w:p>
    <w:p w:rsidR="00E84615" w:rsidRDefault="00E84615" w:rsidP="00E84615">
      <w:pPr>
        <w:pStyle w:val="a6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лица, получающие среднее профессиональное и (или) высшее образование.</w:t>
      </w:r>
    </w:p>
    <w:p w:rsidR="00E84615" w:rsidRDefault="00E84615" w:rsidP="00E84615">
      <w:pPr>
        <w:shd w:val="clear" w:color="auto" w:fill="FFFFFF"/>
        <w:ind w:firstLine="708"/>
        <w:jc w:val="both"/>
        <w:rPr>
          <w:rFonts w:ascii="Calibri" w:hAnsi="Calibri" w:cs="Calibri"/>
          <w:sz w:val="22"/>
          <w:szCs w:val="22"/>
        </w:rPr>
      </w:pPr>
      <w:r>
        <w:t xml:space="preserve">Запись на обучение осуществляется путем размещения заявки через портал «Работа в России» в </w:t>
      </w:r>
      <w:proofErr w:type="gramStart"/>
      <w:r>
        <w:t>разделе</w:t>
      </w:r>
      <w:proofErr w:type="gramEnd"/>
      <w:r>
        <w:t xml:space="preserve"> «Пройдите обучение в рамках федерального проекта «Содействие занятости» (</w:t>
      </w:r>
      <w:proofErr w:type="spellStart"/>
      <w:r w:rsidR="00EB5CC0">
        <w:fldChar w:fldCharType="begin"/>
      </w:r>
      <w:r>
        <w:instrText xml:space="preserve"> HYPERLINK "https://trudvsem.ru" </w:instrText>
      </w:r>
      <w:r w:rsidR="00EB5CC0">
        <w:fldChar w:fldCharType="separate"/>
      </w:r>
      <w:r>
        <w:rPr>
          <w:rStyle w:val="a4"/>
        </w:rPr>
        <w:t>trudvsem.ru</w:t>
      </w:r>
      <w:proofErr w:type="spellEnd"/>
      <w:r w:rsidR="00EB5CC0">
        <w:fldChar w:fldCharType="end"/>
      </w:r>
      <w:r>
        <w:rPr>
          <w:rStyle w:val="a4"/>
        </w:rPr>
        <w:t xml:space="preserve">) </w:t>
      </w:r>
    </w:p>
    <w:p w:rsidR="00E84615" w:rsidRDefault="00E84615" w:rsidP="00E84615">
      <w:pPr>
        <w:shd w:val="clear" w:color="auto" w:fill="FFFFFF"/>
        <w:jc w:val="center"/>
      </w:pPr>
      <w:r>
        <w:rPr>
          <w:b/>
          <w:bCs/>
        </w:rPr>
        <w:t> </w:t>
      </w:r>
    </w:p>
    <w:p w:rsidR="00E81CAF" w:rsidRDefault="00E81CAF" w:rsidP="00E84615">
      <w:pPr>
        <w:shd w:val="clear" w:color="auto" w:fill="FFFFFF"/>
        <w:jc w:val="center"/>
        <w:rPr>
          <w:b/>
          <w:bCs/>
        </w:rPr>
      </w:pPr>
    </w:p>
    <w:p w:rsidR="00E81CAF" w:rsidRDefault="00E81CAF" w:rsidP="00E84615">
      <w:pPr>
        <w:shd w:val="clear" w:color="auto" w:fill="FFFFFF"/>
        <w:jc w:val="center"/>
        <w:rPr>
          <w:b/>
          <w:bCs/>
        </w:rPr>
      </w:pPr>
    </w:p>
    <w:p w:rsidR="00E81CAF" w:rsidRDefault="00E81CAF" w:rsidP="00E84615">
      <w:pPr>
        <w:shd w:val="clear" w:color="auto" w:fill="FFFFFF"/>
        <w:jc w:val="center"/>
        <w:rPr>
          <w:b/>
          <w:bCs/>
        </w:rPr>
      </w:pPr>
    </w:p>
    <w:p w:rsidR="00E81CAF" w:rsidRDefault="00E81CAF" w:rsidP="00E84615">
      <w:pPr>
        <w:shd w:val="clear" w:color="auto" w:fill="FFFFFF"/>
        <w:jc w:val="center"/>
        <w:rPr>
          <w:b/>
          <w:bCs/>
        </w:rPr>
      </w:pPr>
    </w:p>
    <w:p w:rsidR="00E81CAF" w:rsidRDefault="00E81CAF" w:rsidP="00E84615">
      <w:pPr>
        <w:shd w:val="clear" w:color="auto" w:fill="FFFFFF"/>
        <w:jc w:val="center"/>
        <w:rPr>
          <w:b/>
          <w:bCs/>
        </w:rPr>
      </w:pPr>
    </w:p>
    <w:p w:rsidR="00E84615" w:rsidRDefault="00E84615" w:rsidP="00E84615">
      <w:pPr>
        <w:shd w:val="clear" w:color="auto" w:fill="FFFFFF"/>
        <w:jc w:val="center"/>
      </w:pPr>
      <w:r>
        <w:rPr>
          <w:b/>
          <w:bCs/>
        </w:rPr>
        <w:t> </w:t>
      </w:r>
    </w:p>
    <w:p w:rsidR="00E84615" w:rsidRDefault="00E84615" w:rsidP="00E84615">
      <w:pPr>
        <w:shd w:val="clear" w:color="auto" w:fill="FFFFFF"/>
        <w:jc w:val="center"/>
      </w:pPr>
      <w:r>
        <w:rPr>
          <w:b/>
          <w:bCs/>
        </w:rPr>
        <w:lastRenderedPageBreak/>
        <w:t xml:space="preserve">Перечень программ Нижегородского института управления – филиала </w:t>
      </w:r>
      <w:proofErr w:type="spellStart"/>
      <w:r>
        <w:rPr>
          <w:b/>
          <w:bCs/>
        </w:rPr>
        <w:t>РАНХиГС</w:t>
      </w:r>
      <w:proofErr w:type="spellEnd"/>
      <w:r>
        <w:rPr>
          <w:b/>
          <w:bCs/>
        </w:rPr>
        <w:t xml:space="preserve">, реализуемых в </w:t>
      </w:r>
      <w:proofErr w:type="gramStart"/>
      <w:r>
        <w:rPr>
          <w:b/>
          <w:bCs/>
        </w:rPr>
        <w:t>рамках</w:t>
      </w:r>
      <w:proofErr w:type="gramEnd"/>
      <w:r>
        <w:rPr>
          <w:b/>
          <w:bCs/>
        </w:rPr>
        <w:t xml:space="preserve"> национального проекта «Демография» федерального проекта «Содействие занятости»</w:t>
      </w:r>
      <w:r>
        <w:t>:</w:t>
      </w:r>
    </w:p>
    <w:p w:rsidR="00E84615" w:rsidRDefault="00E84615" w:rsidP="00E84615">
      <w:pPr>
        <w:shd w:val="clear" w:color="auto" w:fill="FFFFFF"/>
        <w:jc w:val="center"/>
      </w:pPr>
      <w:r>
        <w:t> </w:t>
      </w:r>
    </w:p>
    <w:tbl>
      <w:tblPr>
        <w:tblW w:w="10288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833"/>
        <w:gridCol w:w="9455"/>
      </w:tblGrid>
      <w:tr w:rsidR="00E84615" w:rsidTr="00E84615">
        <w:trPr>
          <w:trHeight w:val="248"/>
        </w:trPr>
        <w:tc>
          <w:tcPr>
            <w:tcW w:w="833" w:type="dxa"/>
            <w:hideMark/>
          </w:tcPr>
          <w:p w:rsidR="00E84615" w:rsidRDefault="00E84615">
            <w:pPr>
              <w:pStyle w:val="a6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proofErr w:type="gramStart"/>
            <w:r>
              <w:rPr>
                <w:b/>
                <w:bCs/>
                <w:u w:val="single"/>
              </w:rPr>
              <w:t>Программы профессиональной переподготовки (по завершению выдается диплом о профессиональной переподготовке установленного образца Российской академии народного хозяйства и государственной службы при Президенте Российской Федерации (г. Москва)</w:t>
            </w:r>
            <w:proofErr w:type="gramEnd"/>
          </w:p>
        </w:tc>
      </w:tr>
      <w:tr w:rsidR="00E84615" w:rsidTr="00E84615">
        <w:trPr>
          <w:trHeight w:val="283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Государственное и муниципальное управление</w:t>
            </w:r>
            <w:r>
              <w:rPr>
                <w:b/>
                <w:bCs/>
              </w:rPr>
              <w:t xml:space="preserve">  </w:t>
            </w:r>
            <w:r>
              <w:t>(256 ч.)</w:t>
            </w:r>
          </w:p>
        </w:tc>
      </w:tr>
      <w:tr w:rsidR="00E84615" w:rsidTr="00E84615">
        <w:trPr>
          <w:trHeight w:val="283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 xml:space="preserve">Менеджмент организации (256 ч.) </w:t>
            </w:r>
          </w:p>
        </w:tc>
      </w:tr>
      <w:tr w:rsidR="00E84615" w:rsidTr="00E84615">
        <w:trPr>
          <w:trHeight w:val="567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Управление в сфере государственных и муниципальных закупок (контрактный управляющий) (256 ч.)</w:t>
            </w:r>
          </w:p>
        </w:tc>
      </w:tr>
      <w:tr w:rsidR="00E84615" w:rsidTr="00E84615">
        <w:trPr>
          <w:trHeight w:val="299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Управление организацией культуры и искусства (256 ч.)</w:t>
            </w:r>
          </w:p>
        </w:tc>
      </w:tr>
      <w:tr w:rsidR="00E84615" w:rsidTr="00E84615">
        <w:trPr>
          <w:trHeight w:val="299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Управление персоналом (256 ч.)</w:t>
            </w:r>
          </w:p>
        </w:tc>
      </w:tr>
      <w:tr w:rsidR="00E84615" w:rsidTr="00E84615">
        <w:trPr>
          <w:trHeight w:val="625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4"/>
              </w:numPr>
              <w:shd w:val="clear" w:color="auto" w:fill="FFFFFF"/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Юриспруденция (Правовое обеспечение государственного и муниципального управления) (256 ч.)</w:t>
            </w:r>
          </w:p>
        </w:tc>
      </w:tr>
      <w:tr w:rsidR="00E84615" w:rsidTr="00E84615">
        <w:trPr>
          <w:trHeight w:val="1732"/>
        </w:trPr>
        <w:tc>
          <w:tcPr>
            <w:tcW w:w="833" w:type="dxa"/>
            <w:hideMark/>
          </w:tcPr>
          <w:p w:rsidR="00E84615" w:rsidRDefault="00E84615">
            <w:pPr>
              <w:pStyle w:val="a6"/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rPr>
                <w:b/>
                <w:bCs/>
              </w:rPr>
              <w:t> </w:t>
            </w:r>
          </w:p>
          <w:p w:rsidR="00E84615" w:rsidRDefault="00E84615">
            <w:pPr>
              <w:shd w:val="clear" w:color="auto" w:fill="FFFFFF"/>
            </w:pPr>
            <w:proofErr w:type="gramStart"/>
            <w:r>
              <w:rPr>
                <w:b/>
                <w:bCs/>
                <w:u w:val="single"/>
              </w:rPr>
              <w:t>Программы повышения квалификации (по завершению выдается удостоверение о повышении квалификации установленного образца Российской академии народного хозяйства и государственной службы при Президенте Российской Федерации (г. Москва)</w:t>
            </w:r>
            <w:proofErr w:type="gramEnd"/>
          </w:p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 </w:t>
            </w:r>
          </w:p>
        </w:tc>
      </w:tr>
      <w:tr w:rsidR="00E84615" w:rsidTr="00E84615">
        <w:trPr>
          <w:trHeight w:val="299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Архитектура коммуникаций (72 ч.)</w:t>
            </w:r>
          </w:p>
        </w:tc>
      </w:tr>
      <w:tr w:rsidR="00E84615" w:rsidTr="00E84615">
        <w:trPr>
          <w:trHeight w:val="299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 xml:space="preserve">Бухгалтерский учет </w:t>
            </w:r>
            <w:proofErr w:type="gramStart"/>
            <w:r>
              <w:t xml:space="preserve">( </w:t>
            </w:r>
            <w:proofErr w:type="gramEnd"/>
            <w:r>
              <w:t xml:space="preserve">в бюджетных организациях) (72 ч.) </w:t>
            </w:r>
          </w:p>
        </w:tc>
      </w:tr>
      <w:tr w:rsidR="00E84615" w:rsidTr="00E84615">
        <w:trPr>
          <w:trHeight w:val="299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 xml:space="preserve">Бухгалтерский учет </w:t>
            </w:r>
            <w:proofErr w:type="gramStart"/>
            <w:r>
              <w:t xml:space="preserve">( </w:t>
            </w:r>
            <w:proofErr w:type="gramEnd"/>
            <w:r>
              <w:t>в коммерческих организациях) (144ч.)</w:t>
            </w:r>
          </w:p>
        </w:tc>
      </w:tr>
      <w:tr w:rsidR="00E84615" w:rsidTr="00E84615">
        <w:trPr>
          <w:trHeight w:val="299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Деловой протокол, этикет и коммуникации (72 ч.)</w:t>
            </w:r>
          </w:p>
        </w:tc>
      </w:tr>
      <w:tr w:rsidR="00E84615" w:rsidTr="00E84615">
        <w:trPr>
          <w:trHeight w:val="299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Делопроизводство и секретарское дело (72 ч.)</w:t>
            </w:r>
          </w:p>
        </w:tc>
      </w:tr>
      <w:tr w:rsidR="00E84615" w:rsidTr="00E84615">
        <w:trPr>
          <w:trHeight w:val="299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Организация проектной деятельности обучающихся (72 ч.)</w:t>
            </w:r>
          </w:p>
        </w:tc>
      </w:tr>
      <w:tr w:rsidR="00E84615" w:rsidTr="00E84615">
        <w:trPr>
          <w:trHeight w:val="371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 xml:space="preserve">Организация работы с обращениями граждан в государственном и муниципальном </w:t>
            </w:r>
            <w:proofErr w:type="gramStart"/>
            <w:r>
              <w:t>управлении</w:t>
            </w:r>
            <w:proofErr w:type="gramEnd"/>
            <w:r>
              <w:t xml:space="preserve"> (72 ч.)</w:t>
            </w:r>
          </w:p>
        </w:tc>
      </w:tr>
      <w:tr w:rsidR="00E84615" w:rsidTr="00E84615">
        <w:trPr>
          <w:trHeight w:val="371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Оценка качества предоставления государственных услуг (72 ч.)</w:t>
            </w:r>
          </w:p>
        </w:tc>
      </w:tr>
      <w:tr w:rsidR="00E84615" w:rsidTr="00E84615">
        <w:trPr>
          <w:trHeight w:val="371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Противодействие коррупции в государственном и муниципальном управлении (72 ч.)</w:t>
            </w:r>
          </w:p>
        </w:tc>
      </w:tr>
      <w:tr w:rsidR="00E84615" w:rsidTr="00E84615">
        <w:trPr>
          <w:trHeight w:val="371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Реализация информационной политики и построение комплексной системы информационной безопасности и защиты персональных данных (72 ч.)</w:t>
            </w:r>
          </w:p>
        </w:tc>
      </w:tr>
      <w:tr w:rsidR="00E84615" w:rsidTr="00E84615">
        <w:trPr>
          <w:trHeight w:val="371"/>
        </w:trPr>
        <w:tc>
          <w:tcPr>
            <w:tcW w:w="833" w:type="dxa"/>
            <w:hideMark/>
          </w:tcPr>
          <w:p w:rsidR="00E84615" w:rsidRDefault="00E84615" w:rsidP="00E84615">
            <w:pPr>
              <w:pStyle w:val="a6"/>
              <w:numPr>
                <w:ilvl w:val="0"/>
                <w:numId w:val="5"/>
              </w:numPr>
              <w:shd w:val="clear" w:color="auto" w:fill="FFFFFF"/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615" w:rsidRDefault="00E84615">
            <w:pPr>
              <w:shd w:val="clear" w:color="auto" w:fill="FFFFFF"/>
              <w:rPr>
                <w:rFonts w:ascii="Calibri" w:eastAsiaTheme="minorHAnsi" w:hAnsi="Calibri" w:cs="Calibri"/>
              </w:rPr>
            </w:pPr>
            <w:r>
              <w:t>Управление персоналом: современные подходы и технологии (72 ч.)</w:t>
            </w:r>
          </w:p>
        </w:tc>
      </w:tr>
    </w:tbl>
    <w:p w:rsidR="00E84615" w:rsidRDefault="00E84615" w:rsidP="00E84615">
      <w:pPr>
        <w:shd w:val="clear" w:color="auto" w:fill="FFFFFF"/>
        <w:jc w:val="right"/>
        <w:rPr>
          <w:rFonts w:ascii="Calibri" w:eastAsiaTheme="minorHAnsi" w:hAnsi="Calibri" w:cs="Calibri"/>
          <w:sz w:val="22"/>
          <w:szCs w:val="22"/>
        </w:rPr>
      </w:pPr>
      <w:r>
        <w:rPr>
          <w:rFonts w:eastAsia="Times New Roman"/>
          <w:i/>
          <w:iCs/>
        </w:rPr>
        <w:br w:type="page"/>
      </w:r>
      <w:r>
        <w:rPr>
          <w:i/>
          <w:iCs/>
        </w:rPr>
        <w:lastRenderedPageBreak/>
        <w:t> </w:t>
      </w:r>
    </w:p>
    <w:p w:rsidR="00E84615" w:rsidRDefault="00E84615" w:rsidP="00E84615">
      <w:pPr>
        <w:shd w:val="clear" w:color="auto" w:fill="FFFFFF"/>
        <w:jc w:val="right"/>
      </w:pPr>
      <w:r>
        <w:rPr>
          <w:i/>
          <w:iCs/>
        </w:rPr>
        <w:t> </w:t>
      </w:r>
    </w:p>
    <w:p w:rsidR="00E84615" w:rsidRDefault="00E84615" w:rsidP="00E84615">
      <w:pPr>
        <w:shd w:val="clear" w:color="auto" w:fill="FFFFFF"/>
        <w:jc w:val="right"/>
      </w:pPr>
      <w:r>
        <w:rPr>
          <w:i/>
          <w:iCs/>
        </w:rPr>
        <w:t xml:space="preserve">ФОРМА СПИСКА </w:t>
      </w:r>
    </w:p>
    <w:p w:rsidR="00E84615" w:rsidRDefault="00E84615" w:rsidP="00E84615">
      <w:pPr>
        <w:shd w:val="clear" w:color="auto" w:fill="FFFFFF"/>
        <w:jc w:val="center"/>
      </w:pPr>
      <w:r>
        <w:t> </w:t>
      </w:r>
    </w:p>
    <w:p w:rsidR="00E84615" w:rsidRDefault="00E84615" w:rsidP="00E84615">
      <w:pPr>
        <w:shd w:val="clear" w:color="auto" w:fill="FFFFFF"/>
        <w:jc w:val="center"/>
      </w:pPr>
      <w:r>
        <w:t xml:space="preserve">Список работников _____________________________, </w:t>
      </w:r>
    </w:p>
    <w:p w:rsidR="00E84615" w:rsidRDefault="00E84615" w:rsidP="00E84615">
      <w:pPr>
        <w:shd w:val="clear" w:color="auto" w:fill="FFFFFF"/>
        <w:jc w:val="center"/>
      </w:pPr>
      <w:r>
        <w:t>                            наименование организации</w:t>
      </w:r>
    </w:p>
    <w:p w:rsidR="00E84615" w:rsidRDefault="00E84615" w:rsidP="00E84615">
      <w:pPr>
        <w:shd w:val="clear" w:color="auto" w:fill="FFFFFF"/>
        <w:jc w:val="center"/>
      </w:pPr>
      <w:r>
        <w:t xml:space="preserve">направляемых на обучение в </w:t>
      </w:r>
      <w:proofErr w:type="gramStart"/>
      <w:r>
        <w:t>рамках</w:t>
      </w:r>
      <w:proofErr w:type="gramEnd"/>
      <w:r>
        <w:t xml:space="preserve"> федерального проекта «Содействие занятости» национального проекта «Демография»</w:t>
      </w:r>
    </w:p>
    <w:p w:rsidR="00E84615" w:rsidRDefault="00E84615" w:rsidP="00E84615">
      <w:pPr>
        <w:shd w:val="clear" w:color="auto" w:fill="FFFFFF"/>
        <w:jc w:val="both"/>
      </w:pPr>
      <w:r>
        <w:t> </w:t>
      </w:r>
    </w:p>
    <w:tbl>
      <w:tblPr>
        <w:tblpPr w:leftFromText="180" w:rightFromText="180" w:vertAnchor="text"/>
        <w:tblW w:w="0" w:type="dxa"/>
        <w:tblCellMar>
          <w:left w:w="0" w:type="dxa"/>
          <w:right w:w="0" w:type="dxa"/>
        </w:tblCellMar>
        <w:tblLook w:val="04A0"/>
      </w:tblPr>
      <w:tblGrid>
        <w:gridCol w:w="567"/>
        <w:gridCol w:w="1668"/>
        <w:gridCol w:w="1559"/>
        <w:gridCol w:w="1559"/>
        <w:gridCol w:w="1701"/>
        <w:gridCol w:w="1526"/>
        <w:gridCol w:w="1465"/>
      </w:tblGrid>
      <w:tr w:rsidR="00E84615" w:rsidTr="00E84615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 xml:space="preserve">ФИО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Наименование организации, должность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 xml:space="preserve">Мобильный телефон, </w:t>
            </w:r>
          </w:p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ФИО руководителя</w:t>
            </w:r>
          </w:p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организации (направляющей стороны)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 xml:space="preserve">Сотовый телефон, </w:t>
            </w:r>
          </w:p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proofErr w:type="gramStart"/>
            <w:r>
              <w:rPr>
                <w:sz w:val="20"/>
                <w:szCs w:val="20"/>
              </w:rPr>
              <w:t>е</w:t>
            </w:r>
            <w:proofErr w:type="gram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E846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направляющей стороны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Наименование программы обучения</w:t>
            </w:r>
          </w:p>
        </w:tc>
      </w:tr>
      <w:tr w:rsidR="00E84615" w:rsidTr="00E8461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4615" w:rsidTr="00E8461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4615" w:rsidTr="00E8461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4615" w:rsidTr="00E8461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84615" w:rsidTr="00E84615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spacing w:after="200" w:line="276" w:lineRule="auto"/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4615" w:rsidRDefault="00E84615">
            <w:pPr>
              <w:jc w:val="center"/>
              <w:rPr>
                <w:rFonts w:ascii="Calibri" w:eastAsiaTheme="minorHAnsi" w:hAnsi="Calibri" w:cs="Calibri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84615" w:rsidRDefault="00E84615" w:rsidP="00E84615">
      <w:pPr>
        <w:jc w:val="both"/>
        <w:rPr>
          <w:rFonts w:ascii="Calibri" w:eastAsiaTheme="minorHAnsi" w:hAnsi="Calibri" w:cs="Calibri"/>
          <w:sz w:val="22"/>
          <w:szCs w:val="22"/>
        </w:rPr>
      </w:pPr>
      <w:r>
        <w:t> </w:t>
      </w:r>
    </w:p>
    <w:p w:rsidR="00E84615" w:rsidRDefault="00E84615" w:rsidP="00E84615">
      <w:pPr>
        <w:jc w:val="both"/>
      </w:pPr>
      <w:r>
        <w:t>Контактное лицо:</w:t>
      </w:r>
    </w:p>
    <w:p w:rsidR="00E84615" w:rsidRDefault="00E84615" w:rsidP="00E84615">
      <w:pPr>
        <w:jc w:val="both"/>
      </w:pPr>
      <w:r>
        <w:t xml:space="preserve">ФИО, телефон, </w:t>
      </w:r>
      <w:proofErr w:type="spellStart"/>
      <w:proofErr w:type="gramStart"/>
      <w:r>
        <w:t>е</w:t>
      </w:r>
      <w:proofErr w:type="gramEnd"/>
      <w:r>
        <w:t>-mail</w:t>
      </w:r>
      <w:proofErr w:type="spellEnd"/>
      <w:r>
        <w:t xml:space="preserve"> сотрудника, ответственного за составление заявки</w:t>
      </w:r>
    </w:p>
    <w:p w:rsidR="00ED4D7A" w:rsidRPr="00B97328" w:rsidRDefault="00ED4D7A" w:rsidP="00E84615">
      <w:pPr>
        <w:spacing w:line="276" w:lineRule="auto"/>
        <w:ind w:left="4956" w:firstLine="708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sectPr w:rsidR="00ED4D7A" w:rsidRPr="00B97328" w:rsidSect="00A73DA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83"/>
    <w:multiLevelType w:val="hybridMultilevel"/>
    <w:tmpl w:val="34920B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3B5650"/>
    <w:multiLevelType w:val="hybridMultilevel"/>
    <w:tmpl w:val="E8385C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0E1954"/>
    <w:multiLevelType w:val="hybridMultilevel"/>
    <w:tmpl w:val="C2EE954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DD1C96"/>
    <w:multiLevelType w:val="hybridMultilevel"/>
    <w:tmpl w:val="DBE45C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A2FFE"/>
    <w:multiLevelType w:val="hybridMultilevel"/>
    <w:tmpl w:val="A0A6B2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CAF"/>
    <w:rsid w:val="000920EF"/>
    <w:rsid w:val="00230280"/>
    <w:rsid w:val="00255EB8"/>
    <w:rsid w:val="002D6464"/>
    <w:rsid w:val="00310EBF"/>
    <w:rsid w:val="00334CAF"/>
    <w:rsid w:val="00363A63"/>
    <w:rsid w:val="0043034F"/>
    <w:rsid w:val="004503CA"/>
    <w:rsid w:val="00593E12"/>
    <w:rsid w:val="00651537"/>
    <w:rsid w:val="0065221D"/>
    <w:rsid w:val="006A20A5"/>
    <w:rsid w:val="006B2BED"/>
    <w:rsid w:val="00794A74"/>
    <w:rsid w:val="008A7910"/>
    <w:rsid w:val="009D2A6C"/>
    <w:rsid w:val="009D4EC1"/>
    <w:rsid w:val="00A341F7"/>
    <w:rsid w:val="00A4039A"/>
    <w:rsid w:val="00A73DA7"/>
    <w:rsid w:val="00AA76A4"/>
    <w:rsid w:val="00AB416C"/>
    <w:rsid w:val="00B02A26"/>
    <w:rsid w:val="00B20171"/>
    <w:rsid w:val="00B97328"/>
    <w:rsid w:val="00C35479"/>
    <w:rsid w:val="00CB0AC2"/>
    <w:rsid w:val="00CC39A7"/>
    <w:rsid w:val="00DC3A9F"/>
    <w:rsid w:val="00DF2F71"/>
    <w:rsid w:val="00E20686"/>
    <w:rsid w:val="00E81CAF"/>
    <w:rsid w:val="00E84615"/>
    <w:rsid w:val="00EB5CC0"/>
    <w:rsid w:val="00ED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AF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4C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334CAF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E84615"/>
    <w:rPr>
      <w:color w:val="0000FF"/>
      <w:u w:val="single"/>
    </w:rPr>
  </w:style>
  <w:style w:type="character" w:customStyle="1" w:styleId="a5">
    <w:name w:val="Обычный (веб) Знак"/>
    <w:aliases w:val="Обычный (Web) Знак,Знак Знак1 Знак"/>
    <w:basedOn w:val="a0"/>
    <w:link w:val="a6"/>
    <w:uiPriority w:val="99"/>
    <w:locked/>
    <w:rsid w:val="00E84615"/>
    <w:rPr>
      <w:rFonts w:ascii="Tahoma" w:hAnsi="Tahoma" w:cs="Tahoma"/>
      <w:sz w:val="16"/>
      <w:szCs w:val="16"/>
    </w:rPr>
  </w:style>
  <w:style w:type="paragraph" w:styleId="a6">
    <w:name w:val="Normal (Web)"/>
    <w:aliases w:val="Обычный (Web),Знак Знак1"/>
    <w:basedOn w:val="a"/>
    <w:link w:val="a5"/>
    <w:uiPriority w:val="99"/>
    <w:unhideWhenUsed/>
    <w:rsid w:val="00E84615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-niu@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" TargetMode="External"/><Relationship Id="rId5" Type="http://schemas.openxmlformats.org/officeDocument/2006/relationships/hyperlink" Target="mailto:petrova-iv@ranep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1313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usertrud</dc:creator>
  <cp:lastModifiedBy>usertrud</cp:lastModifiedBy>
  <cp:revision>8</cp:revision>
  <cp:lastPrinted>2023-04-03T12:49:00Z</cp:lastPrinted>
  <dcterms:created xsi:type="dcterms:W3CDTF">2023-04-03T12:38:00Z</dcterms:created>
  <dcterms:modified xsi:type="dcterms:W3CDTF">2023-04-03T12:54:00Z</dcterms:modified>
</cp:coreProperties>
</file>