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827" w:rsidRPr="00460768" w:rsidRDefault="00572827" w:rsidP="00E63C0F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460768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572827" w:rsidRPr="00460768" w:rsidRDefault="00572827" w:rsidP="00E63C0F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460768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572827" w:rsidRPr="00460768" w:rsidRDefault="00572827" w:rsidP="00E63C0F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72827" w:rsidRPr="00460768" w:rsidRDefault="00572827" w:rsidP="00E63C0F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460768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572827" w:rsidRDefault="00572827" w:rsidP="00E63C0F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358" w:type="dxa"/>
        <w:tblLayout w:type="fixed"/>
        <w:tblLook w:val="0000"/>
      </w:tblPr>
      <w:tblGrid>
        <w:gridCol w:w="4559"/>
        <w:gridCol w:w="5161"/>
      </w:tblGrid>
      <w:tr w:rsidR="00572827" w:rsidTr="00460768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572827" w:rsidRDefault="00572827" w:rsidP="00B67FB5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 05.07.2022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:rsidR="00572827" w:rsidRPr="00611408" w:rsidRDefault="00572827" w:rsidP="00B67FB5">
            <w:pPr>
              <w:pStyle w:val="Heading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№ 3445</w:t>
            </w:r>
          </w:p>
        </w:tc>
      </w:tr>
    </w:tbl>
    <w:p w:rsidR="00572827" w:rsidRDefault="00572827"/>
    <w:tbl>
      <w:tblPr>
        <w:tblW w:w="9720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2"/>
        <w:gridCol w:w="4562"/>
        <w:gridCol w:w="5016"/>
      </w:tblGrid>
      <w:tr w:rsidR="00572827" w:rsidTr="00460768"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2827" w:rsidRDefault="00572827" w:rsidP="0046076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О внесении изменений в постановление администрации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городского</w:t>
            </w:r>
            <w:proofErr w:type="gramEnd"/>
          </w:p>
          <w:p w:rsidR="00572827" w:rsidRDefault="00572827" w:rsidP="00460768">
            <w:pPr>
              <w:tabs>
                <w:tab w:val="center" w:pos="4857"/>
                <w:tab w:val="right" w:pos="9714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округа город Бор Нижегородской области от 13.04.2020 № 1722</w:t>
            </w:r>
          </w:p>
          <w:p w:rsidR="00572827" w:rsidRDefault="005728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572827" w:rsidTr="00460768"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2827" w:rsidRPr="00460768" w:rsidRDefault="00572827" w:rsidP="00460768">
            <w:pPr>
              <w:pStyle w:val="ConsPlusNormal"/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460768">
              <w:rPr>
                <w:color w:val="000000"/>
                <w:sz w:val="28"/>
                <w:szCs w:val="28"/>
                <w:lang w:eastAsia="en-US"/>
              </w:rPr>
              <w:t xml:space="preserve">В соответствии со </w:t>
            </w:r>
            <w:hyperlink r:id="rId5" w:history="1">
              <w:r w:rsidRPr="00460768">
                <w:rPr>
                  <w:rStyle w:val="a3"/>
                  <w:color w:val="000000"/>
                  <w:sz w:val="28"/>
                  <w:szCs w:val="28"/>
                  <w:u w:val="none"/>
                  <w:lang w:eastAsia="en-US"/>
                </w:rPr>
                <w:t>статьей 174.3</w:t>
              </w:r>
            </w:hyperlink>
            <w:r w:rsidRPr="00460768">
              <w:rPr>
                <w:color w:val="000000"/>
                <w:sz w:val="28"/>
                <w:szCs w:val="28"/>
                <w:lang w:eastAsia="en-US"/>
              </w:rPr>
              <w:t xml:space="preserve"> Бюджетного кодекса Российской Федерации, </w:t>
            </w:r>
            <w:hyperlink r:id="rId6" w:history="1">
              <w:r w:rsidRPr="00460768">
                <w:rPr>
                  <w:rStyle w:val="a3"/>
                  <w:color w:val="000000"/>
                  <w:sz w:val="28"/>
                  <w:szCs w:val="28"/>
                  <w:u w:val="none"/>
                  <w:lang w:eastAsia="en-US"/>
                </w:rPr>
                <w:t>постановлением</w:t>
              </w:r>
            </w:hyperlink>
            <w:r w:rsidRPr="00460768">
              <w:rPr>
                <w:color w:val="000000"/>
                <w:sz w:val="28"/>
                <w:szCs w:val="28"/>
                <w:lang w:eastAsia="en-US"/>
              </w:rPr>
              <w:t xml:space="preserve"> Правительства Российской Федерации от   22.06.2019 г. N 796 «Об общих требованиях к оценке налоговых расходов субъектов Российской Федерации и муниципальных образований» и постановлением Правительства Нижегородской  области от 20.01.2020 № 47     «Об утверждении Порядка формирования перечня налоговых расходов Нижегородской области и оценки налоговых расходов Нижегородской области, руководствуясь Уставом муниципального образования городского округа</w:t>
            </w:r>
            <w:proofErr w:type="gramEnd"/>
            <w:r w:rsidRPr="00460768">
              <w:rPr>
                <w:color w:val="000000"/>
                <w:sz w:val="28"/>
                <w:szCs w:val="28"/>
                <w:lang w:eastAsia="en-US"/>
              </w:rPr>
              <w:t xml:space="preserve"> город Бор Нижегородской области, администрация городского округа </w:t>
            </w:r>
            <w:proofErr w:type="gramStart"/>
            <w:r w:rsidRPr="00460768">
              <w:rPr>
                <w:color w:val="000000"/>
                <w:sz w:val="28"/>
                <w:szCs w:val="28"/>
                <w:lang w:eastAsia="en-US"/>
              </w:rPr>
              <w:t>г</w:t>
            </w:r>
            <w:proofErr w:type="gramEnd"/>
            <w:r w:rsidRPr="00460768">
              <w:rPr>
                <w:color w:val="000000"/>
                <w:sz w:val="28"/>
                <w:szCs w:val="28"/>
                <w:lang w:eastAsia="en-US"/>
              </w:rPr>
              <w:t>. Бор  постановляет:</w:t>
            </w:r>
          </w:p>
          <w:p w:rsidR="00572827" w:rsidRPr="00460768" w:rsidRDefault="00572827" w:rsidP="00460768">
            <w:pPr>
              <w:pStyle w:val="ConsPlusNormal"/>
              <w:numPr>
                <w:ilvl w:val="0"/>
                <w:numId w:val="1"/>
              </w:numPr>
              <w:tabs>
                <w:tab w:val="left" w:pos="1167"/>
              </w:tabs>
              <w:spacing w:line="360" w:lineRule="auto"/>
              <w:ind w:left="0" w:firstLine="74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460768">
              <w:rPr>
                <w:color w:val="000000"/>
                <w:sz w:val="28"/>
                <w:szCs w:val="28"/>
                <w:lang w:eastAsia="en-US"/>
              </w:rPr>
              <w:t xml:space="preserve">Внести следующие изменения в Порядок формирования перечня налоговых расходов городского округа город Бор Нижегородской области и оценки налоговых расходов городского округа город Бор Нижегородской области (далее – Порядок), утвержденный постановлением администрации            городского округа г. Бор от 13.04.2020 № 1722 «Об утверждении Порядка            формирования перечня налоговых расходов городского округа город Бор Нижегородской области и оценки налоговых расходов городского округа город Бор Нижегородской области»: </w:t>
            </w:r>
            <w:proofErr w:type="gramEnd"/>
          </w:p>
          <w:p w:rsidR="00572827" w:rsidRPr="00460768" w:rsidRDefault="00572827" w:rsidP="00460768">
            <w:pPr>
              <w:pStyle w:val="ConsPlusNormal"/>
              <w:tabs>
                <w:tab w:val="left" w:pos="882"/>
                <w:tab w:val="left" w:pos="1167"/>
              </w:tabs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60768">
              <w:rPr>
                <w:color w:val="000000"/>
                <w:sz w:val="28"/>
                <w:szCs w:val="28"/>
                <w:lang w:eastAsia="en-US"/>
              </w:rPr>
              <w:t>1.1. Слова по тексту Порядка «Инспекция Федеральной налоговой     службы по Борскому району Нижегородской области» (далее – ИФНС) заменить словами «Межрайонная инспекция Федеральной налоговой службы № 19 по Нижегородской области» (далее – МИ ФНС № 19) в соответствующем  падеже.</w:t>
            </w:r>
          </w:p>
          <w:p w:rsidR="00572827" w:rsidRPr="00460768" w:rsidRDefault="00572827" w:rsidP="00460768">
            <w:pPr>
              <w:pStyle w:val="ConsPlusNormal"/>
              <w:tabs>
                <w:tab w:val="left" w:pos="1167"/>
              </w:tabs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60768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1.2. Подпункты а) и б) пункта 3.2. раздела </w:t>
            </w:r>
            <w:r w:rsidRPr="00460768">
              <w:rPr>
                <w:color w:val="000000"/>
                <w:sz w:val="28"/>
                <w:szCs w:val="28"/>
                <w:lang w:val="en-US" w:eastAsia="en-US"/>
              </w:rPr>
              <w:t>III</w:t>
            </w:r>
            <w:r w:rsidRPr="00460768">
              <w:rPr>
                <w:color w:val="000000"/>
                <w:sz w:val="28"/>
                <w:szCs w:val="28"/>
                <w:lang w:eastAsia="en-US"/>
              </w:rPr>
              <w:t xml:space="preserve"> Порядка изложить в следующей редакции:</w:t>
            </w:r>
          </w:p>
          <w:p w:rsidR="00572827" w:rsidRPr="00460768" w:rsidRDefault="00572827" w:rsidP="00460768">
            <w:pPr>
              <w:pStyle w:val="ConsPlusNormal"/>
              <w:tabs>
                <w:tab w:val="left" w:pos="1167"/>
              </w:tabs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60768">
              <w:rPr>
                <w:color w:val="000000"/>
                <w:sz w:val="28"/>
                <w:szCs w:val="28"/>
                <w:lang w:eastAsia="en-US"/>
              </w:rPr>
              <w:t xml:space="preserve">"а) до 30 апреля направляет в Межрайонную инспекцию Федеральной     налоговой службы № 19 по Нижегородской области (далее – МИ ФНС № 19) сведения о категориях </w:t>
            </w:r>
            <w:proofErr w:type="gramStart"/>
            <w:r w:rsidRPr="00460768">
              <w:rPr>
                <w:color w:val="000000"/>
                <w:sz w:val="28"/>
                <w:szCs w:val="28"/>
                <w:lang w:eastAsia="en-US"/>
              </w:rPr>
              <w:t>плательщиков</w:t>
            </w:r>
            <w:proofErr w:type="gramEnd"/>
            <w:r w:rsidRPr="00460768">
              <w:rPr>
                <w:color w:val="000000"/>
                <w:sz w:val="28"/>
                <w:szCs w:val="28"/>
                <w:lang w:eastAsia="en-US"/>
              </w:rPr>
              <w:t xml:space="preserve"> с указанием обусловливающих соответствующие налоговые расходы муниципальных правовых актов, в том числе действовавших в отчетном году и году, предшествующем отчетному году, и иной информации, предусмотренной приложением № 2 к настоящему      Порядку; </w:t>
            </w:r>
          </w:p>
          <w:p w:rsidR="00572827" w:rsidRPr="00460768" w:rsidRDefault="00572827" w:rsidP="00460768">
            <w:pPr>
              <w:pStyle w:val="ConsPlusNormal"/>
              <w:tabs>
                <w:tab w:val="left" w:pos="1167"/>
              </w:tabs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460768">
              <w:rPr>
                <w:color w:val="000000"/>
                <w:sz w:val="28"/>
                <w:szCs w:val="28"/>
                <w:lang w:eastAsia="en-US"/>
              </w:rPr>
              <w:t xml:space="preserve">б) до 25 мая доводит до кураторов налоговых расходов информацию,  </w:t>
            </w:r>
            <w:bookmarkStart w:id="0" w:name="_GoBack"/>
            <w:bookmarkEnd w:id="0"/>
            <w:r w:rsidRPr="00460768">
              <w:rPr>
                <w:color w:val="000000"/>
                <w:sz w:val="28"/>
                <w:szCs w:val="28"/>
                <w:lang w:eastAsia="en-US"/>
              </w:rPr>
              <w:t>полученную от МИ ФНС № 19, о фискальных характеристиках налоговых расходов за отчетный финансовый год и год, предшествующий отчетному финансовому году, а также информацию о стимулирующих налоговых расходах за 6 лет, предшествующих отчетному финансовому году;"</w:t>
            </w:r>
            <w:proofErr w:type="gramEnd"/>
          </w:p>
          <w:p w:rsidR="00572827" w:rsidRPr="00460768" w:rsidRDefault="00572827" w:rsidP="00460768">
            <w:pPr>
              <w:pStyle w:val="ConsPlusNormal"/>
              <w:tabs>
                <w:tab w:val="left" w:pos="1167"/>
              </w:tabs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60768">
              <w:rPr>
                <w:color w:val="000000"/>
                <w:sz w:val="28"/>
                <w:szCs w:val="28"/>
                <w:lang w:eastAsia="en-US"/>
              </w:rPr>
              <w:t xml:space="preserve">1.3. Пункт 3.3. раздела </w:t>
            </w:r>
            <w:r w:rsidRPr="00460768">
              <w:rPr>
                <w:color w:val="000000"/>
                <w:sz w:val="28"/>
                <w:szCs w:val="28"/>
                <w:lang w:val="en-US" w:eastAsia="en-US"/>
              </w:rPr>
              <w:t>III</w:t>
            </w:r>
            <w:r w:rsidRPr="00460768">
              <w:rPr>
                <w:color w:val="000000"/>
                <w:sz w:val="28"/>
                <w:szCs w:val="28"/>
                <w:lang w:eastAsia="en-US"/>
              </w:rPr>
              <w:t xml:space="preserve"> Порядка изложить в следующей редакции:</w:t>
            </w:r>
          </w:p>
          <w:p w:rsidR="00572827" w:rsidRPr="00460768" w:rsidRDefault="00572827" w:rsidP="00460768">
            <w:pPr>
              <w:pStyle w:val="ConsPlusNormal"/>
              <w:tabs>
                <w:tab w:val="left" w:pos="1167"/>
              </w:tabs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60768">
              <w:rPr>
                <w:color w:val="000000"/>
                <w:sz w:val="28"/>
                <w:szCs w:val="28"/>
                <w:lang w:eastAsia="en-US"/>
              </w:rPr>
              <w:t>"3.3. МИ ФНС № 19 до 20 мая представляет в финансовый орган информацию о фискальных характеристиках налоговых расходов за отчетный финансовый год, и год, предшествующий отчетному финансовому году, а также информацию о стимулирующих налоговых расходах за 6 лет, предшествующих отчетному финансовому году</w:t>
            </w:r>
            <w:proofErr w:type="gramStart"/>
            <w:r w:rsidRPr="00460768">
              <w:rPr>
                <w:color w:val="000000"/>
                <w:sz w:val="28"/>
                <w:szCs w:val="28"/>
                <w:lang w:eastAsia="en-US"/>
              </w:rPr>
              <w:t>."</w:t>
            </w:r>
            <w:proofErr w:type="gramEnd"/>
          </w:p>
          <w:p w:rsidR="00572827" w:rsidRPr="00460768" w:rsidRDefault="00572827" w:rsidP="00460768">
            <w:pPr>
              <w:pStyle w:val="ConsPlusNormal"/>
              <w:tabs>
                <w:tab w:val="left" w:pos="1167"/>
              </w:tabs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60768">
              <w:rPr>
                <w:color w:val="000000"/>
                <w:sz w:val="28"/>
                <w:szCs w:val="28"/>
                <w:lang w:eastAsia="en-US"/>
              </w:rPr>
              <w:t xml:space="preserve">1.4. Пункт 3.4. раздела </w:t>
            </w:r>
            <w:r w:rsidRPr="00460768">
              <w:rPr>
                <w:color w:val="000000"/>
                <w:sz w:val="28"/>
                <w:szCs w:val="28"/>
                <w:lang w:val="en-US" w:eastAsia="en-US"/>
              </w:rPr>
              <w:t>III</w:t>
            </w:r>
            <w:r w:rsidRPr="00460768">
              <w:rPr>
                <w:color w:val="000000"/>
                <w:sz w:val="28"/>
                <w:szCs w:val="28"/>
                <w:lang w:eastAsia="en-US"/>
              </w:rPr>
              <w:t xml:space="preserve"> Порядка изложить в следующей редакции:</w:t>
            </w:r>
          </w:p>
          <w:p w:rsidR="00572827" w:rsidRPr="00460768" w:rsidRDefault="00572827" w:rsidP="00460768">
            <w:pPr>
              <w:pStyle w:val="ConsPlusNormal"/>
              <w:tabs>
                <w:tab w:val="left" w:pos="1167"/>
              </w:tabs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60768">
              <w:rPr>
                <w:color w:val="000000"/>
                <w:sz w:val="28"/>
                <w:szCs w:val="28"/>
                <w:lang w:eastAsia="en-US"/>
              </w:rPr>
              <w:t>"3.4. Оценка налоговых расходов осуществляется куратором налогового   расхода.</w:t>
            </w:r>
          </w:p>
          <w:p w:rsidR="00572827" w:rsidRPr="00460768" w:rsidRDefault="00572827" w:rsidP="00460768">
            <w:pPr>
              <w:pStyle w:val="ConsPlusNormal"/>
              <w:tabs>
                <w:tab w:val="left" w:pos="1167"/>
              </w:tabs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60768">
              <w:rPr>
                <w:color w:val="000000"/>
                <w:sz w:val="28"/>
                <w:szCs w:val="28"/>
                <w:lang w:eastAsia="en-US"/>
              </w:rPr>
              <w:t>Кураторы налоговых расходов в срок до 1 июля текущего года направляют в финансовый орган результаты оценки (с отражением показателей, указанных в приложении 2 к настоящему Порядку) с приложением аналитической записки по проведенным расчетам и пояснением (обоснованием) выводов, сделанных на основании данных расчетов</w:t>
            </w:r>
            <w:proofErr w:type="gramStart"/>
            <w:r w:rsidRPr="00460768">
              <w:rPr>
                <w:color w:val="000000"/>
                <w:sz w:val="28"/>
                <w:szCs w:val="28"/>
                <w:lang w:eastAsia="en-US"/>
              </w:rPr>
              <w:t xml:space="preserve">." </w:t>
            </w:r>
            <w:proofErr w:type="gramEnd"/>
          </w:p>
          <w:p w:rsidR="00572827" w:rsidRPr="00460768" w:rsidRDefault="00572827" w:rsidP="00460768">
            <w:pPr>
              <w:pStyle w:val="ConsPlusNormal"/>
              <w:tabs>
                <w:tab w:val="left" w:pos="1167"/>
              </w:tabs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60768">
              <w:rPr>
                <w:color w:val="000000"/>
                <w:sz w:val="28"/>
                <w:szCs w:val="28"/>
                <w:lang w:eastAsia="en-US"/>
              </w:rPr>
              <w:t>1.5. В приложении 2 к Порядку «Перечень показателей для проведения оценки налоговых расходов» внести следующие изменения:</w:t>
            </w:r>
          </w:p>
          <w:p w:rsidR="00572827" w:rsidRPr="00460768" w:rsidRDefault="00572827" w:rsidP="00460768">
            <w:pPr>
              <w:pStyle w:val="ConsPlusNormal"/>
              <w:tabs>
                <w:tab w:val="left" w:pos="1167"/>
              </w:tabs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60768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 - пункт 18 приложения дополнить подпунктом 18 (1) следующего содержания:</w:t>
            </w:r>
          </w:p>
          <w:p w:rsidR="00572827" w:rsidRPr="00460768" w:rsidRDefault="00572827" w:rsidP="00460768">
            <w:pPr>
              <w:pStyle w:val="ConsPlusNormal"/>
              <w:tabs>
                <w:tab w:val="left" w:pos="1167"/>
              </w:tabs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60768">
              <w:rPr>
                <w:color w:val="000000"/>
                <w:sz w:val="28"/>
                <w:szCs w:val="28"/>
                <w:lang w:eastAsia="en-US"/>
              </w:rPr>
              <w:t>"</w:t>
            </w:r>
          </w:p>
          <w:tbl>
            <w:tblPr>
              <w:tblW w:w="9607" w:type="dxa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1019"/>
              <w:gridCol w:w="3544"/>
              <w:gridCol w:w="5044"/>
            </w:tblGrid>
            <w:tr w:rsidR="00572827" w:rsidRPr="00460768" w:rsidTr="00460768">
              <w:trPr>
                <w:trHeight w:val="887"/>
              </w:trPr>
              <w:tc>
                <w:tcPr>
                  <w:tcW w:w="1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2827" w:rsidRPr="00460768" w:rsidRDefault="00572827" w:rsidP="00460768">
                  <w:pPr>
                    <w:pStyle w:val="ConsPlusNormal"/>
                    <w:tabs>
                      <w:tab w:val="left" w:pos="1167"/>
                    </w:tabs>
                    <w:spacing w:line="360" w:lineRule="auto"/>
                    <w:jc w:val="both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460768">
                    <w:rPr>
                      <w:color w:val="000000"/>
                      <w:sz w:val="28"/>
                      <w:szCs w:val="28"/>
                      <w:lang w:eastAsia="en-US"/>
                    </w:rPr>
                    <w:t>8 (1).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2827" w:rsidRPr="00460768" w:rsidRDefault="00572827" w:rsidP="00460768">
                  <w:pPr>
                    <w:pStyle w:val="ConsPlusNormal"/>
                    <w:tabs>
                      <w:tab w:val="left" w:pos="1167"/>
                    </w:tabs>
                    <w:ind w:firstLine="743"/>
                    <w:jc w:val="both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460768">
                    <w:rPr>
                      <w:color w:val="000000"/>
                      <w:sz w:val="28"/>
                      <w:szCs w:val="28"/>
                      <w:lang w:eastAsia="en-US"/>
                    </w:rPr>
                    <w:t>Общая численность плательщиков налогов (единиц)</w:t>
                  </w:r>
                </w:p>
              </w:tc>
              <w:tc>
                <w:tcPr>
                  <w:tcW w:w="5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72827" w:rsidRPr="00460768" w:rsidRDefault="00572827" w:rsidP="00460768">
                  <w:pPr>
                    <w:pStyle w:val="ConsPlusNormal"/>
                    <w:tabs>
                      <w:tab w:val="left" w:pos="1167"/>
                    </w:tabs>
                    <w:ind w:firstLine="743"/>
                    <w:jc w:val="both"/>
                    <w:rPr>
                      <w:color w:val="000000"/>
                      <w:sz w:val="28"/>
                      <w:szCs w:val="28"/>
                      <w:lang w:eastAsia="en-US"/>
                    </w:rPr>
                  </w:pPr>
                  <w:r w:rsidRPr="00460768">
                    <w:rPr>
                      <w:color w:val="000000"/>
                      <w:sz w:val="28"/>
                      <w:szCs w:val="28"/>
                      <w:lang w:eastAsia="en-US"/>
                    </w:rPr>
                    <w:t>Межрайонная инспекция Федеральной налоговой службы № 19 по Нижегородской области</w:t>
                  </w:r>
                </w:p>
              </w:tc>
            </w:tr>
          </w:tbl>
          <w:p w:rsidR="00572827" w:rsidRPr="00460768" w:rsidRDefault="00572827" w:rsidP="00460768">
            <w:pPr>
              <w:pStyle w:val="ConsPlusNormal"/>
              <w:tabs>
                <w:tab w:val="left" w:pos="1167"/>
              </w:tabs>
              <w:spacing w:line="360" w:lineRule="auto"/>
              <w:ind w:firstLine="743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 w:rsidRPr="00460768">
              <w:rPr>
                <w:color w:val="000000"/>
                <w:sz w:val="28"/>
                <w:szCs w:val="28"/>
                <w:lang w:eastAsia="en-US"/>
              </w:rPr>
              <w:t>".</w:t>
            </w:r>
          </w:p>
          <w:p w:rsidR="00572827" w:rsidRPr="00460768" w:rsidRDefault="00572827" w:rsidP="00460768">
            <w:pPr>
              <w:pStyle w:val="ConsPlusNormal"/>
              <w:numPr>
                <w:ilvl w:val="0"/>
                <w:numId w:val="1"/>
              </w:numPr>
              <w:tabs>
                <w:tab w:val="left" w:pos="1167"/>
              </w:tabs>
              <w:spacing w:line="360" w:lineRule="auto"/>
              <w:ind w:left="0" w:firstLine="74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60768">
              <w:rPr>
                <w:color w:val="000000"/>
                <w:sz w:val="28"/>
                <w:szCs w:val="28"/>
                <w:lang w:eastAsia="en-US"/>
              </w:rPr>
              <w:t>Постановление вступает в силу со дня его официального опубликования.</w:t>
            </w:r>
          </w:p>
          <w:p w:rsidR="00572827" w:rsidRPr="00460768" w:rsidRDefault="00572827" w:rsidP="00460768">
            <w:pPr>
              <w:pStyle w:val="ConsPlusNormal"/>
              <w:tabs>
                <w:tab w:val="left" w:pos="1167"/>
              </w:tabs>
              <w:spacing w:line="360" w:lineRule="auto"/>
              <w:ind w:firstLine="743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60768">
              <w:rPr>
                <w:color w:val="000000"/>
                <w:sz w:val="28"/>
                <w:szCs w:val="28"/>
                <w:lang w:eastAsia="en-US"/>
              </w:rPr>
              <w:t xml:space="preserve">3. Общему отделу администрации городского округа </w:t>
            </w:r>
            <w:proofErr w:type="gramStart"/>
            <w:r w:rsidRPr="00460768">
              <w:rPr>
                <w:color w:val="000000"/>
                <w:sz w:val="28"/>
                <w:szCs w:val="28"/>
                <w:lang w:eastAsia="en-US"/>
              </w:rPr>
              <w:t>г</w:t>
            </w:r>
            <w:proofErr w:type="gramEnd"/>
            <w:r w:rsidRPr="00460768">
              <w:rPr>
                <w:color w:val="000000"/>
                <w:sz w:val="28"/>
                <w:szCs w:val="28"/>
                <w:lang w:eastAsia="en-US"/>
              </w:rPr>
              <w:t xml:space="preserve">. Бор (Е.А. </w:t>
            </w:r>
            <w:proofErr w:type="spellStart"/>
            <w:r w:rsidRPr="00460768">
              <w:rPr>
                <w:color w:val="000000"/>
                <w:sz w:val="28"/>
                <w:szCs w:val="28"/>
                <w:lang w:eastAsia="en-US"/>
              </w:rPr>
              <w:t>Копцова</w:t>
            </w:r>
            <w:proofErr w:type="spellEnd"/>
            <w:r w:rsidRPr="00460768">
              <w:rPr>
                <w:color w:val="000000"/>
                <w:sz w:val="28"/>
                <w:szCs w:val="28"/>
                <w:lang w:eastAsia="en-US"/>
              </w:rPr>
              <w:t>) обеспечить опубликование настоящего постановления в газете «Бор сегодня», сетевом издании «</w:t>
            </w:r>
            <w:proofErr w:type="spellStart"/>
            <w:r w:rsidRPr="00460768">
              <w:rPr>
                <w:color w:val="000000"/>
                <w:sz w:val="28"/>
                <w:szCs w:val="28"/>
                <w:lang w:eastAsia="en-US"/>
              </w:rPr>
              <w:t>БОР-оффициал</w:t>
            </w:r>
            <w:proofErr w:type="spellEnd"/>
            <w:r w:rsidRPr="00460768">
              <w:rPr>
                <w:color w:val="000000"/>
                <w:sz w:val="28"/>
                <w:szCs w:val="28"/>
                <w:lang w:eastAsia="en-US"/>
              </w:rPr>
              <w:t xml:space="preserve">» и размещение на официальном сайте органов местного самоуправления </w:t>
            </w:r>
            <w:hyperlink r:id="rId7" w:history="1">
              <w:r w:rsidRPr="00460768">
                <w:rPr>
                  <w:rStyle w:val="a3"/>
                  <w:color w:val="000000"/>
                  <w:sz w:val="28"/>
                  <w:szCs w:val="28"/>
                  <w:lang w:val="en-US" w:eastAsia="en-US"/>
                </w:rPr>
                <w:t>www</w:t>
              </w:r>
              <w:r w:rsidRPr="00460768">
                <w:rPr>
                  <w:rStyle w:val="a3"/>
                  <w:color w:val="000000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460768">
                <w:rPr>
                  <w:rStyle w:val="a3"/>
                  <w:color w:val="000000"/>
                  <w:sz w:val="28"/>
                  <w:szCs w:val="28"/>
                  <w:lang w:eastAsia="en-US"/>
                </w:rPr>
                <w:t>borcity.ru</w:t>
              </w:r>
              <w:proofErr w:type="spellEnd"/>
            </w:hyperlink>
            <w:r w:rsidRPr="00460768">
              <w:rPr>
                <w:color w:val="000000"/>
                <w:sz w:val="28"/>
                <w:szCs w:val="28"/>
                <w:lang w:eastAsia="en-US"/>
              </w:rPr>
              <w:t>.</w:t>
            </w:r>
          </w:p>
          <w:p w:rsidR="00572827" w:rsidRPr="00E63C0F" w:rsidRDefault="00572827">
            <w:pPr>
              <w:pStyle w:val="ConsPlusNormal"/>
              <w:tabs>
                <w:tab w:val="left" w:pos="1167"/>
              </w:tabs>
              <w:spacing w:line="276" w:lineRule="auto"/>
              <w:ind w:firstLine="742"/>
              <w:jc w:val="both"/>
              <w:rPr>
                <w:rFonts w:cs="Arial"/>
                <w:sz w:val="28"/>
                <w:szCs w:val="28"/>
                <w:lang w:eastAsia="en-US"/>
              </w:rPr>
            </w:pPr>
          </w:p>
          <w:p w:rsidR="00572827" w:rsidRPr="00E63C0F" w:rsidRDefault="00572827">
            <w:pPr>
              <w:pStyle w:val="ConsPlusNormal"/>
              <w:tabs>
                <w:tab w:val="left" w:pos="1167"/>
              </w:tabs>
              <w:spacing w:line="276" w:lineRule="auto"/>
              <w:ind w:firstLine="742"/>
              <w:jc w:val="both"/>
              <w:rPr>
                <w:rFonts w:cs="Arial"/>
                <w:sz w:val="28"/>
                <w:szCs w:val="28"/>
                <w:lang w:eastAsia="en-US"/>
              </w:rPr>
            </w:pPr>
          </w:p>
          <w:p w:rsidR="00572827" w:rsidRPr="00E63C0F" w:rsidRDefault="00572827">
            <w:pPr>
              <w:pStyle w:val="ConsPlusNormal"/>
              <w:tabs>
                <w:tab w:val="left" w:pos="1167"/>
              </w:tabs>
              <w:spacing w:line="276" w:lineRule="auto"/>
              <w:ind w:firstLine="742"/>
              <w:jc w:val="both"/>
              <w:rPr>
                <w:rFonts w:cs="Arial"/>
                <w:sz w:val="28"/>
                <w:szCs w:val="28"/>
                <w:lang w:eastAsia="en-US"/>
              </w:rPr>
            </w:pPr>
          </w:p>
        </w:tc>
      </w:tr>
      <w:tr w:rsidR="00572827" w:rsidTr="00460768">
        <w:trPr>
          <w:gridBefore w:val="1"/>
          <w:wBefore w:w="142" w:type="dxa"/>
          <w:trHeight w:val="1202"/>
        </w:trPr>
        <w:tc>
          <w:tcPr>
            <w:tcW w:w="4562" w:type="dxa"/>
            <w:tcBorders>
              <w:top w:val="nil"/>
              <w:left w:val="nil"/>
              <w:bottom w:val="nil"/>
              <w:right w:val="nil"/>
            </w:tcBorders>
          </w:tcPr>
          <w:p w:rsidR="00572827" w:rsidRDefault="00572827" w:rsidP="00460768">
            <w:pPr>
              <w:spacing w:line="360" w:lineRule="auto"/>
              <w:ind w:hanging="7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Глава местного самоуправления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572827" w:rsidRDefault="00572827">
            <w:pPr>
              <w:spacing w:line="360" w:lineRule="auto"/>
              <w:ind w:firstLine="742"/>
              <w:jc w:val="righ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Боровский</w:t>
            </w:r>
          </w:p>
        </w:tc>
      </w:tr>
    </w:tbl>
    <w:p w:rsidR="00572827" w:rsidRDefault="00572827"/>
    <w:p w:rsidR="00572827" w:rsidRPr="00460768" w:rsidRDefault="00572827" w:rsidP="00460768"/>
    <w:p w:rsidR="00572827" w:rsidRPr="00460768" w:rsidRDefault="00572827" w:rsidP="00460768"/>
    <w:p w:rsidR="00572827" w:rsidRPr="00460768" w:rsidRDefault="00572827" w:rsidP="00460768"/>
    <w:p w:rsidR="00572827" w:rsidRPr="00460768" w:rsidRDefault="00572827" w:rsidP="00460768"/>
    <w:p w:rsidR="00572827" w:rsidRPr="00460768" w:rsidRDefault="00572827" w:rsidP="00460768"/>
    <w:p w:rsidR="00572827" w:rsidRPr="00460768" w:rsidRDefault="00572827" w:rsidP="00460768"/>
    <w:p w:rsidR="00572827" w:rsidRPr="00460768" w:rsidRDefault="00572827" w:rsidP="00460768"/>
    <w:p w:rsidR="00572827" w:rsidRPr="00460768" w:rsidRDefault="00572827" w:rsidP="00460768"/>
    <w:p w:rsidR="00572827" w:rsidRPr="00460768" w:rsidRDefault="00572827" w:rsidP="00460768"/>
    <w:p w:rsidR="00572827" w:rsidRPr="00460768" w:rsidRDefault="00572827" w:rsidP="00460768"/>
    <w:p w:rsidR="00572827" w:rsidRPr="00460768" w:rsidRDefault="00572827" w:rsidP="00460768"/>
    <w:p w:rsidR="00572827" w:rsidRPr="00460768" w:rsidRDefault="00572827" w:rsidP="00460768"/>
    <w:p w:rsidR="00572827" w:rsidRPr="00460768" w:rsidRDefault="00572827" w:rsidP="00460768"/>
    <w:p w:rsidR="00572827" w:rsidRPr="00460768" w:rsidRDefault="00572827" w:rsidP="00460768"/>
    <w:p w:rsidR="00572827" w:rsidRPr="00460768" w:rsidRDefault="00572827" w:rsidP="00460768"/>
    <w:p w:rsidR="00572827" w:rsidRPr="00460768" w:rsidRDefault="00572827" w:rsidP="00460768"/>
    <w:p w:rsidR="00572827" w:rsidRPr="00460768" w:rsidRDefault="00572827" w:rsidP="00460768"/>
    <w:p w:rsidR="00572827" w:rsidRPr="00460768" w:rsidRDefault="00572827" w:rsidP="00460768"/>
    <w:p w:rsidR="00572827" w:rsidRDefault="00572827" w:rsidP="00460768"/>
    <w:p w:rsidR="00572827" w:rsidRDefault="00572827" w:rsidP="00460768"/>
    <w:p w:rsidR="00572827" w:rsidRPr="00460768" w:rsidRDefault="00572827" w:rsidP="0046076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0768">
        <w:rPr>
          <w:rFonts w:ascii="Times New Roman" w:hAnsi="Times New Roman" w:cs="Times New Roman"/>
          <w:sz w:val="24"/>
          <w:szCs w:val="24"/>
        </w:rPr>
        <w:t>Летяева</w:t>
      </w:r>
      <w:proofErr w:type="spellEnd"/>
      <w:r w:rsidRPr="00460768">
        <w:rPr>
          <w:rFonts w:ascii="Times New Roman" w:hAnsi="Times New Roman" w:cs="Times New Roman"/>
          <w:sz w:val="24"/>
          <w:szCs w:val="24"/>
        </w:rPr>
        <w:t xml:space="preserve"> Н.Ю.</w:t>
      </w:r>
    </w:p>
    <w:p w:rsidR="00572827" w:rsidRPr="00460768" w:rsidRDefault="00572827" w:rsidP="00460768">
      <w:pPr>
        <w:rPr>
          <w:rFonts w:ascii="Times New Roman" w:hAnsi="Times New Roman" w:cs="Times New Roman"/>
          <w:sz w:val="24"/>
          <w:szCs w:val="24"/>
        </w:rPr>
      </w:pPr>
      <w:r w:rsidRPr="00460768">
        <w:rPr>
          <w:rFonts w:ascii="Times New Roman" w:hAnsi="Times New Roman" w:cs="Times New Roman"/>
          <w:sz w:val="24"/>
          <w:szCs w:val="24"/>
        </w:rPr>
        <w:t>21048</w:t>
      </w:r>
    </w:p>
    <w:sectPr w:rsidR="00572827" w:rsidRPr="00460768" w:rsidSect="00460768">
      <w:pgSz w:w="11906" w:h="16838"/>
      <w:pgMar w:top="1134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63ACC"/>
    <w:multiLevelType w:val="multilevel"/>
    <w:tmpl w:val="26504770"/>
    <w:lvl w:ilvl="0">
      <w:start w:val="1"/>
      <w:numFmt w:val="decimal"/>
      <w:lvlText w:val="%1."/>
      <w:lvlJc w:val="left"/>
      <w:pPr>
        <w:ind w:left="1260" w:hanging="720"/>
      </w:pPr>
    </w:lvl>
    <w:lvl w:ilvl="1">
      <w:start w:val="1"/>
      <w:numFmt w:val="decimal"/>
      <w:isLgl/>
      <w:lvlText w:val="%1.%2."/>
      <w:lvlJc w:val="left"/>
      <w:pPr>
        <w:ind w:left="1462" w:hanging="720"/>
      </w:pPr>
    </w:lvl>
    <w:lvl w:ilvl="2">
      <w:start w:val="1"/>
      <w:numFmt w:val="decimal"/>
      <w:isLgl/>
      <w:lvlText w:val="%1.%2.%3."/>
      <w:lvlJc w:val="left"/>
      <w:pPr>
        <w:ind w:left="1664" w:hanging="720"/>
      </w:pPr>
    </w:lvl>
    <w:lvl w:ilvl="3">
      <w:start w:val="1"/>
      <w:numFmt w:val="decimal"/>
      <w:isLgl/>
      <w:lvlText w:val="%1.%2.%3.%4."/>
      <w:lvlJc w:val="left"/>
      <w:pPr>
        <w:ind w:left="2226" w:hanging="1080"/>
      </w:pPr>
    </w:lvl>
    <w:lvl w:ilvl="4">
      <w:start w:val="1"/>
      <w:numFmt w:val="decimal"/>
      <w:isLgl/>
      <w:lvlText w:val="%1.%2.%3.%4.%5."/>
      <w:lvlJc w:val="left"/>
      <w:pPr>
        <w:ind w:left="2428" w:hanging="1080"/>
      </w:pPr>
    </w:lvl>
    <w:lvl w:ilvl="5">
      <w:start w:val="1"/>
      <w:numFmt w:val="decimal"/>
      <w:isLgl/>
      <w:lvlText w:val="%1.%2.%3.%4.%5.%6."/>
      <w:lvlJc w:val="left"/>
      <w:pPr>
        <w:ind w:left="2990" w:hanging="1440"/>
      </w:pPr>
    </w:lvl>
    <w:lvl w:ilvl="6">
      <w:start w:val="1"/>
      <w:numFmt w:val="decimal"/>
      <w:isLgl/>
      <w:lvlText w:val="%1.%2.%3.%4.%5.%6.%7."/>
      <w:lvlJc w:val="left"/>
      <w:pPr>
        <w:ind w:left="3552" w:hanging="1800"/>
      </w:pPr>
    </w:lvl>
    <w:lvl w:ilvl="7">
      <w:start w:val="1"/>
      <w:numFmt w:val="decimal"/>
      <w:isLgl/>
      <w:lvlText w:val="%1.%2.%3.%4.%5.%6.%7.%8."/>
      <w:lvlJc w:val="left"/>
      <w:pPr>
        <w:ind w:left="3754" w:hanging="1800"/>
      </w:pPr>
    </w:lvl>
    <w:lvl w:ilvl="8">
      <w:start w:val="1"/>
      <w:numFmt w:val="decimal"/>
      <w:isLgl/>
      <w:lvlText w:val="%1.%2.%3.%4.%5.%6.%7.%8.%9."/>
      <w:lvlJc w:val="left"/>
      <w:pPr>
        <w:ind w:left="431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C0F"/>
    <w:rsid w:val="003A4A90"/>
    <w:rsid w:val="00460768"/>
    <w:rsid w:val="004754F3"/>
    <w:rsid w:val="00505CD8"/>
    <w:rsid w:val="00572827"/>
    <w:rsid w:val="00611408"/>
    <w:rsid w:val="006513CA"/>
    <w:rsid w:val="007835CF"/>
    <w:rsid w:val="008464AB"/>
    <w:rsid w:val="009C2571"/>
    <w:rsid w:val="00B67FB5"/>
    <w:rsid w:val="00E23DD3"/>
    <w:rsid w:val="00E56F82"/>
    <w:rsid w:val="00E6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0F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63C0F"/>
    <w:rPr>
      <w:rFonts w:ascii="Times New Roman" w:hAnsi="Times New Roman" w:cs="Times New Roman"/>
      <w:color w:val="0000FF"/>
      <w:u w:val="single"/>
    </w:rPr>
  </w:style>
  <w:style w:type="paragraph" w:customStyle="1" w:styleId="ConsPlusNormal">
    <w:name w:val="ConsPlusNormal"/>
    <w:uiPriority w:val="99"/>
    <w:rsid w:val="00E63C0F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99"/>
    <w:rsid w:val="00E63C0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uiPriority w:val="99"/>
    <w:rsid w:val="00E63C0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4754F3"/>
    <w:rPr>
      <w:rFonts w:ascii="Segoe UI" w:hAnsi="Segoe UI" w:cs="Segoe UI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754F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29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745D3D90D946FD3CF6CE9030F2658CE451EED034E67869637AD77494FBB59BBCAC0D03B0D313941A89B618ACEuFQ7N" TargetMode="External"/><Relationship Id="rId5" Type="http://schemas.openxmlformats.org/officeDocument/2006/relationships/hyperlink" Target="consultantplus://offline/ref=8745D3D90D946FD3CF6CE9030F2658CE451EED0E4267869637AD77494FBB59BBD8C088320832204AFED427DFC1F5EA31A25B8DE2DF3Eu7Q0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660</Words>
  <Characters>3763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KOLESOV</dc:creator>
  <cp:keywords/>
  <dc:description/>
  <cp:lastModifiedBy>Пользователь Windows</cp:lastModifiedBy>
  <cp:revision>3</cp:revision>
  <cp:lastPrinted>2022-07-05T06:40:00Z</cp:lastPrinted>
  <dcterms:created xsi:type="dcterms:W3CDTF">2022-06-07T07:46:00Z</dcterms:created>
  <dcterms:modified xsi:type="dcterms:W3CDTF">2022-07-06T07:58:00Z</dcterms:modified>
</cp:coreProperties>
</file>