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87" w:rsidRDefault="002F3987" w:rsidP="00FD009A">
      <w:pPr>
        <w:tabs>
          <w:tab w:val="left" w:pos="9071"/>
        </w:tabs>
        <w:jc w:val="center"/>
        <w:rPr>
          <w:sz w:val="36"/>
          <w:szCs w:val="36"/>
        </w:rPr>
      </w:pPr>
      <w:r>
        <w:rPr>
          <w:sz w:val="36"/>
          <w:szCs w:val="36"/>
        </w:rPr>
        <w:t xml:space="preserve">Администрация городского округа город Бор </w:t>
      </w:r>
    </w:p>
    <w:p w:rsidR="002F3987" w:rsidRDefault="002F3987" w:rsidP="00FD009A">
      <w:pPr>
        <w:tabs>
          <w:tab w:val="left" w:pos="9071"/>
        </w:tabs>
        <w:jc w:val="center"/>
        <w:rPr>
          <w:sz w:val="36"/>
          <w:szCs w:val="36"/>
        </w:rPr>
      </w:pPr>
      <w:r>
        <w:rPr>
          <w:sz w:val="36"/>
          <w:szCs w:val="36"/>
        </w:rPr>
        <w:t>Нижегородской области</w:t>
      </w:r>
    </w:p>
    <w:p w:rsidR="002F3987" w:rsidRPr="0035072D" w:rsidRDefault="002F3987" w:rsidP="00FD009A">
      <w:pPr>
        <w:tabs>
          <w:tab w:val="left" w:pos="9071"/>
        </w:tabs>
        <w:jc w:val="center"/>
      </w:pPr>
    </w:p>
    <w:p w:rsidR="002F3987" w:rsidRPr="0035072D" w:rsidRDefault="002F3987" w:rsidP="00FD009A">
      <w:pPr>
        <w:pStyle w:val="Heading"/>
        <w:jc w:val="center"/>
        <w:rPr>
          <w:rFonts w:ascii="Times New Roman" w:hAnsi="Times New Roman" w:cs="Times New Roman"/>
          <w:color w:val="000000"/>
          <w:sz w:val="36"/>
          <w:szCs w:val="36"/>
        </w:rPr>
      </w:pPr>
      <w:r w:rsidRPr="0035072D">
        <w:rPr>
          <w:rFonts w:ascii="Times New Roman" w:hAnsi="Times New Roman" w:cs="Times New Roman"/>
          <w:color w:val="000000"/>
          <w:sz w:val="36"/>
          <w:szCs w:val="36"/>
        </w:rPr>
        <w:t>ПОСТАНОВЛЕНИЕ</w:t>
      </w:r>
      <w:r w:rsidR="00DD0081">
        <w:rPr>
          <w:rFonts w:ascii="Times New Roman" w:hAnsi="Times New Roman" w:cs="Times New Roman"/>
          <w:color w:val="000000"/>
          <w:sz w:val="36"/>
          <w:szCs w:val="36"/>
        </w:rPr>
        <w:t xml:space="preserve"> </w:t>
      </w:r>
    </w:p>
    <w:p w:rsidR="002F3987" w:rsidRDefault="002F3987" w:rsidP="00FD009A">
      <w:pPr>
        <w:tabs>
          <w:tab w:val="left" w:pos="9071"/>
        </w:tabs>
        <w:spacing w:line="360" w:lineRule="auto"/>
        <w:ind w:hanging="142"/>
        <w:jc w:val="center"/>
        <w:rPr>
          <w:b/>
          <w:bCs/>
        </w:rPr>
      </w:pPr>
    </w:p>
    <w:p w:rsidR="002F3987" w:rsidRDefault="002F3987" w:rsidP="0035072D">
      <w:pPr>
        <w:tabs>
          <w:tab w:val="left" w:pos="9071"/>
        </w:tabs>
        <w:spacing w:line="360" w:lineRule="auto"/>
        <w:ind w:hanging="142"/>
        <w:rPr>
          <w:sz w:val="28"/>
          <w:szCs w:val="28"/>
        </w:rPr>
      </w:pPr>
      <w:r w:rsidRPr="0035072D">
        <w:rPr>
          <w:sz w:val="28"/>
          <w:szCs w:val="28"/>
        </w:rPr>
        <w:t>От 20.07.2021                                                                                                       № 3612</w:t>
      </w:r>
    </w:p>
    <w:p w:rsidR="002F3987" w:rsidRDefault="002F3987" w:rsidP="0035072D">
      <w:pPr>
        <w:tabs>
          <w:tab w:val="left" w:pos="9071"/>
        </w:tabs>
        <w:ind w:hanging="142"/>
        <w:jc w:val="center"/>
        <w:rPr>
          <w:b/>
          <w:bCs/>
          <w:sz w:val="28"/>
          <w:szCs w:val="28"/>
        </w:rPr>
      </w:pPr>
      <w:proofErr w:type="gramStart"/>
      <w:r>
        <w:rPr>
          <w:b/>
          <w:bCs/>
          <w:sz w:val="28"/>
          <w:szCs w:val="28"/>
        </w:rPr>
        <w:t>О внесении изменений в п</w:t>
      </w:r>
      <w:bookmarkStart w:id="0" w:name="_GoBack"/>
      <w:bookmarkEnd w:id="0"/>
      <w:r>
        <w:rPr>
          <w:b/>
          <w:bCs/>
          <w:sz w:val="28"/>
          <w:szCs w:val="28"/>
        </w:rPr>
        <w:t>остановление администрации городского округа город Бор Нижегородской области от 24.08.2011 № 4451 «Об утверждении Положения об учете имущества, находящегося в собственности городского округа город Бор Нижегородской области, и ведении реестра имущества, находящегося в муниципальной собственности городского округа город Бор Нижегородской области» и в Положение, утвержденное постановлением администрации городского округа город Бор Нижегородской области от 24.08.2011 № 4451</w:t>
      </w:r>
      <w:proofErr w:type="gramEnd"/>
    </w:p>
    <w:p w:rsidR="002F3987" w:rsidRPr="0035072D" w:rsidRDefault="002F3987" w:rsidP="0035072D">
      <w:pPr>
        <w:tabs>
          <w:tab w:val="left" w:pos="9071"/>
        </w:tabs>
        <w:ind w:hanging="142"/>
        <w:jc w:val="center"/>
        <w:rPr>
          <w:sz w:val="28"/>
          <w:szCs w:val="28"/>
        </w:rPr>
      </w:pPr>
    </w:p>
    <w:p w:rsidR="002F3987" w:rsidRPr="0035072D" w:rsidRDefault="002F3987" w:rsidP="00DD0081">
      <w:pPr>
        <w:pStyle w:val="ConsPlusNonformat"/>
        <w:ind w:firstLine="709"/>
        <w:jc w:val="both"/>
        <w:rPr>
          <w:rFonts w:ascii="Times New Roman" w:hAnsi="Times New Roman" w:cs="Times New Roman"/>
          <w:sz w:val="28"/>
          <w:szCs w:val="28"/>
        </w:rPr>
      </w:pPr>
      <w:r w:rsidRPr="0035072D">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30.08.2011 № 424 (в ред</w:t>
      </w:r>
      <w:proofErr w:type="gramStart"/>
      <w:r w:rsidRPr="0035072D">
        <w:rPr>
          <w:rFonts w:ascii="Times New Roman" w:hAnsi="Times New Roman" w:cs="Times New Roman"/>
          <w:sz w:val="28"/>
          <w:szCs w:val="28"/>
        </w:rPr>
        <w:t>.П</w:t>
      </w:r>
      <w:proofErr w:type="gramEnd"/>
      <w:r w:rsidRPr="0035072D">
        <w:rPr>
          <w:rFonts w:ascii="Times New Roman" w:hAnsi="Times New Roman" w:cs="Times New Roman"/>
          <w:sz w:val="28"/>
          <w:szCs w:val="28"/>
        </w:rPr>
        <w:t xml:space="preserve">риказа Минэкономразвития России от 13.09.2019 № 573), в целях приведения в соответствие с действующим законодательством администрация городского округа г.Бор </w:t>
      </w:r>
      <w:r w:rsidRPr="0035072D">
        <w:rPr>
          <w:rFonts w:ascii="Times New Roman" w:hAnsi="Times New Roman" w:cs="Times New Roman"/>
          <w:b/>
          <w:bCs/>
          <w:sz w:val="28"/>
          <w:szCs w:val="28"/>
        </w:rPr>
        <w:t>постановляет</w:t>
      </w:r>
      <w:r w:rsidRPr="0035072D">
        <w:rPr>
          <w:rFonts w:ascii="Times New Roman" w:hAnsi="Times New Roman" w:cs="Times New Roman"/>
          <w:sz w:val="28"/>
          <w:szCs w:val="28"/>
        </w:rPr>
        <w:t>:</w:t>
      </w:r>
    </w:p>
    <w:p w:rsidR="002F3987" w:rsidRPr="0035072D" w:rsidRDefault="002F3987" w:rsidP="00DD0081">
      <w:pPr>
        <w:pStyle w:val="ConsPlusNonformat"/>
        <w:numPr>
          <w:ilvl w:val="0"/>
          <w:numId w:val="2"/>
        </w:numPr>
        <w:ind w:left="0" w:firstLine="709"/>
        <w:jc w:val="both"/>
        <w:rPr>
          <w:rFonts w:ascii="Times New Roman" w:hAnsi="Times New Roman" w:cs="Times New Roman"/>
          <w:sz w:val="28"/>
          <w:szCs w:val="28"/>
        </w:rPr>
      </w:pPr>
      <w:r w:rsidRPr="0035072D">
        <w:rPr>
          <w:rFonts w:ascii="Times New Roman" w:hAnsi="Times New Roman" w:cs="Times New Roman"/>
          <w:sz w:val="28"/>
          <w:szCs w:val="28"/>
        </w:rPr>
        <w:t>Внести изменения в постановление администрации городского округа город Бор Нижегородской области от 24.08.2011 № 4451 «</w:t>
      </w:r>
      <w:proofErr w:type="gramStart"/>
      <w:r w:rsidRPr="0035072D">
        <w:rPr>
          <w:rFonts w:ascii="Times New Roman" w:hAnsi="Times New Roman" w:cs="Times New Roman"/>
          <w:sz w:val="28"/>
          <w:szCs w:val="28"/>
        </w:rPr>
        <w:t>Об</w:t>
      </w:r>
      <w:proofErr w:type="gramEnd"/>
      <w:r w:rsidRPr="0035072D">
        <w:rPr>
          <w:rFonts w:ascii="Times New Roman" w:hAnsi="Times New Roman" w:cs="Times New Roman"/>
          <w:sz w:val="28"/>
          <w:szCs w:val="28"/>
        </w:rPr>
        <w:t xml:space="preserve"> </w:t>
      </w:r>
      <w:proofErr w:type="gramStart"/>
      <w:r w:rsidRPr="0035072D">
        <w:rPr>
          <w:rFonts w:ascii="Times New Roman" w:hAnsi="Times New Roman" w:cs="Times New Roman"/>
          <w:sz w:val="28"/>
          <w:szCs w:val="28"/>
        </w:rPr>
        <w:t>утверждении Положения об учете имущества, находящегося в собственности городского округа город Бор Нижегородской области, и ведении реестра имущества, находящегося в муниципальной собственности городского округа город Бор Нижегородской области» (в редакции постановлений администрации городского округа г.Бор Нижегородской области от 28.05.2012 № 2698, от 28.02.2014 № 1193, от 29.05.2018 № 3052), изложив преамбулу постановления в следующей редакции:</w:t>
      </w:r>
      <w:proofErr w:type="gramEnd"/>
    </w:p>
    <w:p w:rsidR="002F3987" w:rsidRPr="0035072D" w:rsidRDefault="002F3987" w:rsidP="00DD0081">
      <w:pPr>
        <w:widowControl/>
        <w:suppressAutoHyphens w:val="0"/>
        <w:autoSpaceDE w:val="0"/>
        <w:autoSpaceDN w:val="0"/>
        <w:adjustRightInd w:val="0"/>
        <w:ind w:firstLine="709"/>
        <w:jc w:val="both"/>
        <w:rPr>
          <w:sz w:val="28"/>
          <w:szCs w:val="28"/>
          <w:lang w:eastAsia="en-US"/>
        </w:rPr>
      </w:pPr>
      <w:proofErr w:type="gramStart"/>
      <w:r w:rsidRPr="0035072D">
        <w:rPr>
          <w:sz w:val="28"/>
          <w:szCs w:val="28"/>
        </w:rPr>
        <w:t>«</w:t>
      </w:r>
      <w:r w:rsidRPr="0035072D">
        <w:rPr>
          <w:sz w:val="28"/>
          <w:szCs w:val="28"/>
          <w:lang w:eastAsia="en-US"/>
        </w:rPr>
        <w:t xml:space="preserve">В соответствии с Федеральным </w:t>
      </w:r>
      <w:hyperlink r:id="rId5" w:history="1">
        <w:r w:rsidRPr="0035072D">
          <w:rPr>
            <w:sz w:val="28"/>
            <w:szCs w:val="28"/>
            <w:lang w:eastAsia="en-US"/>
          </w:rPr>
          <w:t>законом</w:t>
        </w:r>
      </w:hyperlink>
      <w:r w:rsidRPr="0035072D">
        <w:rPr>
          <w:sz w:val="28"/>
          <w:szCs w:val="28"/>
          <w:lang w:eastAsia="en-US"/>
        </w:rPr>
        <w:t xml:space="preserve"> от 06.10.2003 N 131-ФЗ "Об общих принципах организации местного самоуправления в Российской Федерации", </w:t>
      </w:r>
      <w:hyperlink r:id="rId6" w:history="1">
        <w:r w:rsidRPr="0035072D">
          <w:rPr>
            <w:sz w:val="28"/>
            <w:szCs w:val="28"/>
            <w:lang w:eastAsia="en-US"/>
          </w:rPr>
          <w:t>Уставом</w:t>
        </w:r>
      </w:hyperlink>
      <w:r w:rsidRPr="0035072D">
        <w:rPr>
          <w:sz w:val="28"/>
          <w:szCs w:val="28"/>
          <w:lang w:eastAsia="en-US"/>
        </w:rPr>
        <w:t xml:space="preserve"> городского округа город Бор Нижегородской области, </w:t>
      </w:r>
      <w:hyperlink r:id="rId7" w:history="1">
        <w:r w:rsidRPr="0035072D">
          <w:rPr>
            <w:sz w:val="28"/>
            <w:szCs w:val="28"/>
            <w:lang w:eastAsia="en-US"/>
          </w:rPr>
          <w:t>Положением</w:t>
        </w:r>
      </w:hyperlink>
      <w:r w:rsidRPr="0035072D">
        <w:rPr>
          <w:sz w:val="28"/>
          <w:szCs w:val="28"/>
          <w:lang w:eastAsia="en-US"/>
        </w:rPr>
        <w:t xml:space="preserve"> об осуществлении права муниципальной собственности городского округа город Бор Нижегородской области, утвержденным решением Совета депутатов городского округа город Бор Нижегородской области от 31.05.2011 N 44, Приказом Министерства экономического развития Российской Федерации от 30.08.2011 № 424</w:t>
      </w:r>
      <w:proofErr w:type="gramEnd"/>
      <w:r w:rsidRPr="0035072D">
        <w:rPr>
          <w:sz w:val="28"/>
          <w:szCs w:val="28"/>
          <w:lang w:eastAsia="en-US"/>
        </w:rPr>
        <w:t xml:space="preserve"> «Об утверждении порядка ведения органами местного самоуправления реестров муниципального имущества», в целях совершенствования порядка учета имущества, находящегося в муниципальной собственности городского округа город Бор Нижегородской области, и системы управления объектами муниципальной собственности администрация городского округа г. Бор постановляет».</w:t>
      </w:r>
    </w:p>
    <w:p w:rsidR="002F3987" w:rsidRPr="0035072D" w:rsidRDefault="002F3987" w:rsidP="00DD0081">
      <w:pPr>
        <w:pStyle w:val="ConsPlusNonformat"/>
        <w:numPr>
          <w:ilvl w:val="0"/>
          <w:numId w:val="2"/>
        </w:numPr>
        <w:ind w:left="0" w:firstLine="709"/>
        <w:jc w:val="both"/>
        <w:rPr>
          <w:rFonts w:ascii="Times New Roman" w:hAnsi="Times New Roman" w:cs="Times New Roman"/>
          <w:sz w:val="28"/>
          <w:szCs w:val="28"/>
        </w:rPr>
      </w:pPr>
      <w:bookmarkStart w:id="1" w:name="Par6"/>
      <w:bookmarkEnd w:id="1"/>
      <w:r w:rsidRPr="0035072D">
        <w:rPr>
          <w:rFonts w:ascii="Times New Roman" w:hAnsi="Times New Roman" w:cs="Times New Roman"/>
          <w:sz w:val="28"/>
          <w:szCs w:val="28"/>
        </w:rPr>
        <w:t xml:space="preserve">Внести изменения в  Положение об учете имущества, находящегося в муниципальной собственности городского округа город Бор Нижегородской </w:t>
      </w:r>
      <w:r w:rsidRPr="0035072D">
        <w:rPr>
          <w:rFonts w:ascii="Times New Roman" w:hAnsi="Times New Roman" w:cs="Times New Roman"/>
          <w:sz w:val="28"/>
          <w:szCs w:val="28"/>
        </w:rPr>
        <w:lastRenderedPageBreak/>
        <w:t>области, и ведении реестра имущества, находящегося в муниципальной собственности городского округа город Бор Нижегородской области, утвержденное постановлением  администрации городского округа г.Бор от 24.08.2011 № 4451 (далее – Положение):</w:t>
      </w:r>
    </w:p>
    <w:p w:rsidR="002F3987" w:rsidRPr="0035072D" w:rsidRDefault="002F3987" w:rsidP="00DD0081">
      <w:pPr>
        <w:pStyle w:val="ConsPlusNonformat"/>
        <w:numPr>
          <w:ilvl w:val="1"/>
          <w:numId w:val="2"/>
        </w:numPr>
        <w:ind w:left="0" w:firstLine="720"/>
        <w:jc w:val="both"/>
        <w:rPr>
          <w:rFonts w:ascii="Times New Roman" w:hAnsi="Times New Roman" w:cs="Times New Roman"/>
          <w:sz w:val="28"/>
          <w:szCs w:val="28"/>
        </w:rPr>
      </w:pPr>
      <w:r w:rsidRPr="0035072D">
        <w:rPr>
          <w:rFonts w:ascii="Times New Roman" w:hAnsi="Times New Roman" w:cs="Times New Roman"/>
          <w:sz w:val="28"/>
          <w:szCs w:val="28"/>
        </w:rPr>
        <w:t xml:space="preserve">Абзац 3 пункта 1.3 раздела </w:t>
      </w:r>
      <w:r w:rsidRPr="0035072D">
        <w:rPr>
          <w:rFonts w:ascii="Times New Roman" w:hAnsi="Times New Roman" w:cs="Times New Roman"/>
          <w:sz w:val="28"/>
          <w:szCs w:val="28"/>
          <w:lang w:val="en-US"/>
        </w:rPr>
        <w:t>I</w:t>
      </w:r>
      <w:r w:rsidRPr="0035072D">
        <w:rPr>
          <w:rFonts w:ascii="Times New Roman" w:hAnsi="Times New Roman" w:cs="Times New Roman"/>
          <w:sz w:val="28"/>
          <w:szCs w:val="28"/>
        </w:rPr>
        <w:t xml:space="preserve"> Положения изложить в следующей редакции: </w:t>
      </w:r>
    </w:p>
    <w:p w:rsidR="002F3987" w:rsidRPr="0035072D" w:rsidRDefault="002F3987" w:rsidP="00DD0081">
      <w:pPr>
        <w:widowControl/>
        <w:suppressAutoHyphens w:val="0"/>
        <w:autoSpaceDE w:val="0"/>
        <w:autoSpaceDN w:val="0"/>
        <w:adjustRightInd w:val="0"/>
        <w:ind w:firstLine="709"/>
        <w:jc w:val="both"/>
        <w:rPr>
          <w:sz w:val="28"/>
          <w:szCs w:val="28"/>
        </w:rPr>
      </w:pPr>
      <w:r w:rsidRPr="0035072D">
        <w:rPr>
          <w:sz w:val="28"/>
          <w:szCs w:val="28"/>
          <w:lang w:eastAsia="en-US"/>
        </w:rPr>
        <w:t xml:space="preserve">«-находящееся в муниципальной собственности иное имущество, не относящееся к недвижимому имуществу, </w:t>
      </w:r>
      <w:r w:rsidRPr="0035072D">
        <w:rPr>
          <w:sz w:val="28"/>
          <w:szCs w:val="28"/>
        </w:rPr>
        <w:t>балансовая стоимость которого превышает 100 000 (Сто тысяч) рублей</w:t>
      </w:r>
      <w:r w:rsidRPr="0035072D">
        <w:rPr>
          <w:sz w:val="28"/>
          <w:szCs w:val="28"/>
          <w:lang w:eastAsia="en-US"/>
        </w:rPr>
        <w:t xml:space="preserve">; </w:t>
      </w:r>
      <w:r w:rsidRPr="0035072D">
        <w:rPr>
          <w:sz w:val="28"/>
          <w:szCs w:val="28"/>
        </w:rPr>
        <w:t>акции, доли (вклады) в уставном (складочном) капитале хозяйственных обществ или товариществ; особо ценное движимое имущество, закрепленное за автономными и бюджетными муниципальными учреждениями и определенное в соответствии с действующим законодательством».</w:t>
      </w:r>
    </w:p>
    <w:p w:rsidR="002F3987" w:rsidRPr="0035072D" w:rsidRDefault="002F3987" w:rsidP="00DD0081">
      <w:pPr>
        <w:pStyle w:val="a8"/>
        <w:widowControl/>
        <w:numPr>
          <w:ilvl w:val="1"/>
          <w:numId w:val="2"/>
        </w:numPr>
        <w:suppressAutoHyphens w:val="0"/>
        <w:autoSpaceDE w:val="0"/>
        <w:autoSpaceDN w:val="0"/>
        <w:adjustRightInd w:val="0"/>
        <w:ind w:left="142" w:firstLine="578"/>
        <w:jc w:val="both"/>
        <w:rPr>
          <w:sz w:val="28"/>
          <w:szCs w:val="28"/>
          <w:lang w:eastAsia="en-US"/>
        </w:rPr>
      </w:pPr>
      <w:r w:rsidRPr="0035072D">
        <w:rPr>
          <w:sz w:val="28"/>
          <w:szCs w:val="28"/>
          <w:lang w:eastAsia="en-US"/>
        </w:rPr>
        <w:t xml:space="preserve">Пункт 1.4 раздела </w:t>
      </w:r>
      <w:r w:rsidRPr="0035072D">
        <w:rPr>
          <w:sz w:val="28"/>
          <w:szCs w:val="28"/>
          <w:lang w:val="en-US" w:eastAsia="en-US"/>
        </w:rPr>
        <w:t>I</w:t>
      </w:r>
      <w:r w:rsidRPr="0035072D">
        <w:rPr>
          <w:sz w:val="28"/>
          <w:szCs w:val="28"/>
          <w:lang w:eastAsia="en-US"/>
        </w:rPr>
        <w:t xml:space="preserve"> Положения изложить в следующей редакции:</w:t>
      </w:r>
    </w:p>
    <w:p w:rsidR="002F3987" w:rsidRPr="0035072D" w:rsidRDefault="002F3987" w:rsidP="00DD0081">
      <w:pPr>
        <w:widowControl/>
        <w:suppressAutoHyphens w:val="0"/>
        <w:autoSpaceDE w:val="0"/>
        <w:autoSpaceDN w:val="0"/>
        <w:adjustRightInd w:val="0"/>
        <w:jc w:val="both"/>
        <w:rPr>
          <w:sz w:val="28"/>
          <w:szCs w:val="28"/>
          <w:lang w:eastAsia="en-US"/>
        </w:rPr>
      </w:pPr>
      <w:r w:rsidRPr="0035072D">
        <w:rPr>
          <w:sz w:val="28"/>
          <w:szCs w:val="28"/>
          <w:lang w:eastAsia="en-US"/>
        </w:rPr>
        <w:t>«Реестр состоит из 3 разделов.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Каждый из разделов состоит из подразделов, соответствующих видам недвижимого имущества и движимого имущества и лицам, обладающим правами на объекты учета и сведениями о них.</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В раздел 1 включаются сведения о муниципальном недвижимом имуществе, в том числе: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наименование недвижимого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адрес (местоположение) недвижимого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-условный или кадастровый номер муниципального недвижимого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площадь, протяженность и (или) иные параметры, характеризующие физические свойства недвижимого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сведения о балансовой стоимости недвижимого имущества и начисленной амортизации (износе);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сведения о кадастровой стоимости недвижимого имущества - при наличии;</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даты возникновения и прекращения права муниципальной собственности на недвижимое имущество;</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реквизиты документов - оснований возникновения (прекращения) права муниципальной собственности на недвижимое имущество;</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сведения о правообладателе муниципального недвижимого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сведения об установленных в </w:t>
      </w:r>
      <w:proofErr w:type="gramStart"/>
      <w:r w:rsidRPr="0035072D">
        <w:rPr>
          <w:sz w:val="28"/>
          <w:szCs w:val="28"/>
          <w:lang w:eastAsia="en-US"/>
        </w:rPr>
        <w:t>отношении</w:t>
      </w:r>
      <w:proofErr w:type="gramEnd"/>
      <w:r w:rsidRPr="0035072D">
        <w:rPr>
          <w:sz w:val="28"/>
          <w:szCs w:val="28"/>
          <w:lang w:eastAsia="en-US"/>
        </w:rPr>
        <w:t xml:space="preserve"> муниципального недвижимого имущества ограничениях (обременениях) с указанием основания и даты их возникновения и прекращения.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Раздел 1 реестра состоит из четырех следующих подразделов: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1. Объекты недвижимого имущества нежилого назначения: здания, помещения;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2. Объекты недвижимого имущества жилого назначения;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3. Сооружения;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4. Земельные участки.</w:t>
      </w:r>
    </w:p>
    <w:p w:rsidR="002F3987" w:rsidRPr="0035072D" w:rsidRDefault="002F3987" w:rsidP="00DD0081">
      <w:pPr>
        <w:pStyle w:val="a8"/>
        <w:widowControl/>
        <w:suppressAutoHyphens w:val="0"/>
        <w:autoSpaceDE w:val="0"/>
        <w:autoSpaceDN w:val="0"/>
        <w:adjustRightInd w:val="0"/>
        <w:ind w:left="142" w:firstLine="578"/>
        <w:jc w:val="both"/>
        <w:rPr>
          <w:sz w:val="28"/>
          <w:szCs w:val="28"/>
          <w:lang w:eastAsia="en-US"/>
        </w:rPr>
      </w:pPr>
      <w:r w:rsidRPr="0035072D">
        <w:rPr>
          <w:sz w:val="28"/>
          <w:szCs w:val="28"/>
          <w:lang w:eastAsia="en-US"/>
        </w:rPr>
        <w:t>В раздел 2 включаются сведения об ином муниципальном имуществе, не относящемся к недвижимым вещам, в том числе:</w:t>
      </w:r>
    </w:p>
    <w:p w:rsidR="002F3987" w:rsidRPr="0035072D" w:rsidRDefault="002F3987" w:rsidP="00DD0081">
      <w:pPr>
        <w:widowControl/>
        <w:suppressAutoHyphens w:val="0"/>
        <w:autoSpaceDE w:val="0"/>
        <w:autoSpaceDN w:val="0"/>
        <w:adjustRightInd w:val="0"/>
        <w:ind w:left="142" w:firstLine="709"/>
        <w:jc w:val="both"/>
        <w:rPr>
          <w:sz w:val="28"/>
          <w:szCs w:val="28"/>
          <w:lang w:eastAsia="en-US"/>
        </w:rPr>
      </w:pPr>
      <w:r w:rsidRPr="0035072D">
        <w:rPr>
          <w:sz w:val="28"/>
          <w:szCs w:val="28"/>
          <w:lang w:eastAsia="en-US"/>
        </w:rPr>
        <w:lastRenderedPageBreak/>
        <w:t>- наименование имущества, в том числе виде и наименовании объекта имущественного права;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сведения о балансовой стоимости имущества и начисленной амортизации (износе);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даты возникновения и прекращения права муниципальной собственности на имущество;</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реквизиты документов - оснований возникновения (прекращения) права муниципальной собственности на имущество, в том числе: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w:t>
      </w:r>
      <w:proofErr w:type="gramStart"/>
      <w:r w:rsidRPr="0035072D">
        <w:rPr>
          <w:sz w:val="28"/>
          <w:szCs w:val="28"/>
          <w:lang w:eastAsia="en-US"/>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sidRPr="0035072D">
        <w:rPr>
          <w:sz w:val="28"/>
          <w:szCs w:val="28"/>
          <w:lang w:eastAsia="en-US"/>
        </w:rPr>
        <w:t xml:space="preserve"> государственного органа (организации), выдавшего документ;</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сведения о правообладателе муниципального имущества;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сведения об установленных в </w:t>
      </w:r>
      <w:proofErr w:type="gramStart"/>
      <w:r w:rsidRPr="0035072D">
        <w:rPr>
          <w:sz w:val="28"/>
          <w:szCs w:val="28"/>
          <w:lang w:eastAsia="en-US"/>
        </w:rPr>
        <w:t>отношении</w:t>
      </w:r>
      <w:proofErr w:type="gramEnd"/>
      <w:r w:rsidRPr="0035072D">
        <w:rPr>
          <w:sz w:val="28"/>
          <w:szCs w:val="28"/>
          <w:lang w:eastAsia="en-US"/>
        </w:rPr>
        <w:t xml:space="preserve"> муниципального имущества ограничениях (обременениях) с указанием основания и даты их возникновения и прекращения.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В отношении акций акционерных обществ в раздел 2 реестра также включаются сведения </w:t>
      </w:r>
      <w:proofErr w:type="gramStart"/>
      <w:r w:rsidRPr="0035072D">
        <w:rPr>
          <w:sz w:val="28"/>
          <w:szCs w:val="28"/>
          <w:lang w:eastAsia="en-US"/>
        </w:rPr>
        <w:t>о</w:t>
      </w:r>
      <w:proofErr w:type="gramEnd"/>
      <w:r w:rsidRPr="0035072D">
        <w:rPr>
          <w:sz w:val="28"/>
          <w:szCs w:val="28"/>
          <w:lang w:eastAsia="en-US"/>
        </w:rPr>
        <w:t>:</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w:t>
      </w:r>
      <w:proofErr w:type="gramStart"/>
      <w:r w:rsidRPr="0035072D">
        <w:rPr>
          <w:sz w:val="28"/>
          <w:szCs w:val="28"/>
          <w:lang w:eastAsia="en-US"/>
        </w:rPr>
        <w:t>наименовании</w:t>
      </w:r>
      <w:proofErr w:type="gramEnd"/>
      <w:r w:rsidRPr="0035072D">
        <w:rPr>
          <w:sz w:val="28"/>
          <w:szCs w:val="28"/>
          <w:lang w:eastAsia="en-US"/>
        </w:rPr>
        <w:t xml:space="preserve"> акционерного общества-эмитента, его основном государственном регистрационном номере;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w:t>
      </w:r>
      <w:proofErr w:type="gramStart"/>
      <w:r w:rsidRPr="0035072D">
        <w:rPr>
          <w:sz w:val="28"/>
          <w:szCs w:val="28"/>
          <w:lang w:eastAsia="en-US"/>
        </w:rPr>
        <w:t>количестве</w:t>
      </w:r>
      <w:proofErr w:type="gramEnd"/>
      <w:r w:rsidRPr="0035072D">
        <w:rPr>
          <w:sz w:val="28"/>
          <w:szCs w:val="28"/>
          <w:lang w:eastAsia="en-US"/>
        </w:rPr>
        <w:t xml:space="preserve">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номинальной стоимости акций.</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В отношении долей (вкладов) в уставных (складочных) капиталах хозяйственных обществ и товариществ в раздел 2 реестра также включаются сведения </w:t>
      </w:r>
      <w:proofErr w:type="gramStart"/>
      <w:r w:rsidRPr="0035072D">
        <w:rPr>
          <w:sz w:val="28"/>
          <w:szCs w:val="28"/>
          <w:lang w:eastAsia="en-US"/>
        </w:rPr>
        <w:t>о</w:t>
      </w:r>
      <w:proofErr w:type="gramEnd"/>
      <w:r w:rsidRPr="0035072D">
        <w:rPr>
          <w:sz w:val="28"/>
          <w:szCs w:val="28"/>
          <w:lang w:eastAsia="en-US"/>
        </w:rPr>
        <w:t>:</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w:t>
      </w:r>
      <w:proofErr w:type="gramStart"/>
      <w:r w:rsidRPr="0035072D">
        <w:rPr>
          <w:sz w:val="28"/>
          <w:szCs w:val="28"/>
          <w:lang w:eastAsia="en-US"/>
        </w:rPr>
        <w:t>наименовании</w:t>
      </w:r>
      <w:proofErr w:type="gramEnd"/>
      <w:r w:rsidRPr="0035072D">
        <w:rPr>
          <w:sz w:val="28"/>
          <w:szCs w:val="28"/>
          <w:lang w:eastAsia="en-US"/>
        </w:rPr>
        <w:t xml:space="preserve"> хозяйственного общества, товарищества, его основном государственном регистрационном номере;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w:t>
      </w:r>
      <w:proofErr w:type="gramStart"/>
      <w:r w:rsidRPr="0035072D">
        <w:rPr>
          <w:sz w:val="28"/>
          <w:szCs w:val="28"/>
          <w:lang w:eastAsia="en-US"/>
        </w:rPr>
        <w:t>размере</w:t>
      </w:r>
      <w:proofErr w:type="gramEnd"/>
      <w:r w:rsidRPr="0035072D">
        <w:rPr>
          <w:sz w:val="28"/>
          <w:szCs w:val="28"/>
          <w:lang w:eastAsia="en-US"/>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Раздел 2 Реестра состоит из четырех следующих подразделов: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1. Акции, доли (вклады) в уставном (складочном) капитале хозяйственных обществ;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2. Особо ценное движимое имущество;</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3. Автотранспорт и иные транспортные средства;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4. Иное муниципальное имущество.</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В раздел 3 включаются сведения о муниципальных унитарных предприятиях, муниципальных учреждениях, хозяйственных обществах, акции, доли (вклады) в уставном (складочном) капитале которых принадлежат </w:t>
      </w:r>
      <w:r w:rsidRPr="0035072D">
        <w:rPr>
          <w:sz w:val="28"/>
          <w:szCs w:val="28"/>
          <w:lang w:eastAsia="en-US"/>
        </w:rPr>
        <w:lastRenderedPageBreak/>
        <w:t>городскому округу г. Бор, иных юридических лицах, в которых городской округ г. Бор является учредителем (участником), в том числе: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полное наименование и организационно-правовая форма юридического лица;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адрес (местонахождение);</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основной государственный регистрационный номер и дата государственной регистрации;</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реквизиты документа - основания создания юридического лица (участия муниципального образования в </w:t>
      </w:r>
      <w:proofErr w:type="gramStart"/>
      <w:r w:rsidRPr="0035072D">
        <w:rPr>
          <w:sz w:val="28"/>
          <w:szCs w:val="28"/>
          <w:lang w:eastAsia="en-US"/>
        </w:rPr>
        <w:t>создании</w:t>
      </w:r>
      <w:proofErr w:type="gramEnd"/>
      <w:r w:rsidRPr="0035072D">
        <w:rPr>
          <w:sz w:val="28"/>
          <w:szCs w:val="28"/>
          <w:lang w:eastAsia="en-US"/>
        </w:rPr>
        <w:t xml:space="preserve"> (уставном капитале) юридического лица);</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размер уставного фонда (для муниципальных предприятий);</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xml:space="preserve">- размер доли, принадлежащей муниципальному образованию в уставном (складочном) </w:t>
      </w:r>
      <w:proofErr w:type="gramStart"/>
      <w:r w:rsidRPr="0035072D">
        <w:rPr>
          <w:sz w:val="28"/>
          <w:szCs w:val="28"/>
          <w:lang w:eastAsia="en-US"/>
        </w:rPr>
        <w:t>капитале</w:t>
      </w:r>
      <w:proofErr w:type="gramEnd"/>
      <w:r w:rsidRPr="0035072D">
        <w:rPr>
          <w:sz w:val="28"/>
          <w:szCs w:val="28"/>
          <w:lang w:eastAsia="en-US"/>
        </w:rPr>
        <w:t>, в процентах (для хозяйственных обществ);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данные о балансовой и остаточной стоимости основных средств (фондов) (для муниципальных учреждений и муниципальных предприятий);</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 среднесписочная численность работников (для муниципальных учреждений и муниципальных предприятий).</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Раздел 3 состоит из трех подразделов:</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1. Муниципальные унитарные предприятия;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2. Муниципальные учреждения;</w:t>
      </w:r>
    </w:p>
    <w:p w:rsidR="002F3987" w:rsidRPr="0035072D" w:rsidRDefault="002F3987" w:rsidP="00DD0081">
      <w:pPr>
        <w:widowControl/>
        <w:suppressAutoHyphens w:val="0"/>
        <w:autoSpaceDE w:val="0"/>
        <w:autoSpaceDN w:val="0"/>
        <w:adjustRightInd w:val="0"/>
        <w:ind w:firstLine="709"/>
        <w:jc w:val="both"/>
        <w:rPr>
          <w:sz w:val="28"/>
          <w:szCs w:val="28"/>
          <w:lang w:eastAsia="en-US"/>
        </w:rPr>
      </w:pPr>
      <w:r w:rsidRPr="0035072D">
        <w:rPr>
          <w:sz w:val="28"/>
          <w:szCs w:val="28"/>
          <w:lang w:eastAsia="en-US"/>
        </w:rPr>
        <w:t>3. Открытые акционерные общества.</w:t>
      </w:r>
    </w:p>
    <w:p w:rsidR="002F3987" w:rsidRPr="0035072D" w:rsidRDefault="002F3987" w:rsidP="00DD0081">
      <w:pPr>
        <w:pStyle w:val="ConsPlusNormal"/>
        <w:ind w:firstLine="709"/>
        <w:jc w:val="both"/>
        <w:rPr>
          <w:sz w:val="28"/>
          <w:szCs w:val="28"/>
        </w:rPr>
      </w:pPr>
      <w:r w:rsidRPr="0035072D">
        <w:rPr>
          <w:sz w:val="28"/>
          <w:szCs w:val="28"/>
        </w:rPr>
        <w:t>3. Общему отделу администрации городского округа г. Бор (</w:t>
      </w:r>
      <w:proofErr w:type="spellStart"/>
      <w:r w:rsidRPr="0035072D">
        <w:rPr>
          <w:sz w:val="28"/>
          <w:szCs w:val="28"/>
        </w:rPr>
        <w:t>Е.А.Копцова</w:t>
      </w:r>
      <w:proofErr w:type="spellEnd"/>
      <w:r w:rsidRPr="0035072D">
        <w:rPr>
          <w:sz w:val="28"/>
          <w:szCs w:val="28"/>
        </w:rPr>
        <w:t>) обеспечить опубликование (размещение) настоящего постановления в сетевом издании «</w:t>
      </w:r>
      <w:proofErr w:type="spellStart"/>
      <w:r w:rsidRPr="0035072D">
        <w:rPr>
          <w:sz w:val="28"/>
          <w:szCs w:val="28"/>
        </w:rPr>
        <w:t>Бор-оффициал</w:t>
      </w:r>
      <w:proofErr w:type="spellEnd"/>
      <w:r w:rsidRPr="0035072D">
        <w:rPr>
          <w:sz w:val="28"/>
          <w:szCs w:val="28"/>
        </w:rPr>
        <w:t xml:space="preserve">», газете «Бор-сегодня» и на официальном сайте </w:t>
      </w:r>
      <w:hyperlink r:id="rId8" w:history="1">
        <w:r w:rsidRPr="0035072D">
          <w:rPr>
            <w:rStyle w:val="a3"/>
            <w:color w:val="auto"/>
            <w:sz w:val="28"/>
            <w:szCs w:val="28"/>
          </w:rPr>
          <w:t>www.borcity.ru</w:t>
        </w:r>
      </w:hyperlink>
      <w:r w:rsidRPr="0035072D">
        <w:rPr>
          <w:sz w:val="28"/>
          <w:szCs w:val="28"/>
        </w:rPr>
        <w:t>.</w:t>
      </w:r>
    </w:p>
    <w:p w:rsidR="002F3987" w:rsidRDefault="002F3987" w:rsidP="0035072D">
      <w:pPr>
        <w:pStyle w:val="ConsPlusNonformat"/>
        <w:spacing w:line="360" w:lineRule="auto"/>
        <w:ind w:firstLine="851"/>
        <w:jc w:val="both"/>
        <w:rPr>
          <w:rFonts w:ascii="Times New Roman" w:hAnsi="Times New Roman" w:cs="Times New Roman"/>
          <w:sz w:val="28"/>
          <w:szCs w:val="28"/>
        </w:rPr>
      </w:pPr>
    </w:p>
    <w:p w:rsidR="002F3987" w:rsidRDefault="002F3987" w:rsidP="0035072D">
      <w:pPr>
        <w:pStyle w:val="ConsPlusNonformat"/>
        <w:spacing w:line="360" w:lineRule="auto"/>
        <w:ind w:firstLine="851"/>
        <w:jc w:val="both"/>
        <w:rPr>
          <w:rFonts w:ascii="Times New Roman" w:hAnsi="Times New Roman" w:cs="Times New Roman"/>
          <w:sz w:val="28"/>
          <w:szCs w:val="28"/>
        </w:rPr>
      </w:pPr>
    </w:p>
    <w:p w:rsidR="002F3987" w:rsidRDefault="002F3987" w:rsidP="0035072D">
      <w:pPr>
        <w:spacing w:line="360" w:lineRule="auto"/>
        <w:rPr>
          <w:sz w:val="28"/>
          <w:szCs w:val="28"/>
        </w:rPr>
      </w:pPr>
      <w:r>
        <w:rPr>
          <w:sz w:val="28"/>
          <w:szCs w:val="28"/>
        </w:rPr>
        <w:t>Глава местного самоуправления</w:t>
      </w:r>
      <w:r w:rsidRPr="0035072D">
        <w:rPr>
          <w:sz w:val="28"/>
          <w:szCs w:val="28"/>
        </w:rPr>
        <w:t xml:space="preserve"> </w:t>
      </w:r>
      <w:r>
        <w:rPr>
          <w:sz w:val="28"/>
          <w:szCs w:val="28"/>
        </w:rPr>
        <w:t xml:space="preserve">                                                      А.В.Боровский</w:t>
      </w:r>
    </w:p>
    <w:p w:rsidR="002F3987" w:rsidRPr="0035072D" w:rsidRDefault="002F3987" w:rsidP="0035072D">
      <w:pPr>
        <w:pStyle w:val="ConsPlusNonformat"/>
        <w:spacing w:line="360" w:lineRule="auto"/>
        <w:jc w:val="both"/>
        <w:rPr>
          <w:rFonts w:ascii="Times New Roman" w:hAnsi="Times New Roman" w:cs="Times New Roman"/>
          <w:sz w:val="28"/>
          <w:szCs w:val="28"/>
        </w:rPr>
      </w:pPr>
    </w:p>
    <w:p w:rsidR="002F3987" w:rsidRDefault="002F3987" w:rsidP="00CF5203"/>
    <w:p w:rsidR="002F3987" w:rsidRDefault="002F3987" w:rsidP="00CF5203"/>
    <w:p w:rsidR="002F3987" w:rsidRDefault="002F3987" w:rsidP="00CF5203"/>
    <w:p w:rsidR="002F3987" w:rsidRDefault="002F3987" w:rsidP="00CF5203"/>
    <w:p w:rsidR="002F3987" w:rsidRDefault="002F3987" w:rsidP="00CF5203"/>
    <w:p w:rsidR="002F3987" w:rsidRPr="0035072D" w:rsidRDefault="002F3987" w:rsidP="00CF5203">
      <w:pPr>
        <w:rPr>
          <w:sz w:val="24"/>
          <w:szCs w:val="24"/>
        </w:rPr>
      </w:pPr>
      <w:r w:rsidRPr="0035072D">
        <w:rPr>
          <w:sz w:val="24"/>
          <w:szCs w:val="24"/>
        </w:rPr>
        <w:t>Е.Л.Коцюба</w:t>
      </w:r>
    </w:p>
    <w:p w:rsidR="002F3987" w:rsidRPr="0035072D" w:rsidRDefault="002F3987" w:rsidP="00CF5203">
      <w:pPr>
        <w:rPr>
          <w:sz w:val="24"/>
          <w:szCs w:val="24"/>
        </w:rPr>
      </w:pPr>
      <w:r w:rsidRPr="0035072D">
        <w:rPr>
          <w:sz w:val="24"/>
          <w:szCs w:val="24"/>
        </w:rPr>
        <w:t>90525</w:t>
      </w:r>
    </w:p>
    <w:p w:rsidR="002F3987" w:rsidRPr="0035072D" w:rsidRDefault="002F3987">
      <w:pPr>
        <w:rPr>
          <w:sz w:val="24"/>
          <w:szCs w:val="24"/>
        </w:rPr>
      </w:pPr>
    </w:p>
    <w:sectPr w:rsidR="002F3987" w:rsidRPr="0035072D" w:rsidSect="0035072D">
      <w:pgSz w:w="11906" w:h="16838"/>
      <w:pgMar w:top="851"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1"/>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D552BF"/>
    <w:multiLevelType w:val="multilevel"/>
    <w:tmpl w:val="52667C86"/>
    <w:lvl w:ilvl="0">
      <w:start w:val="2"/>
      <w:numFmt w:val="decimal"/>
      <w:lvlText w:val="%1."/>
      <w:lvlJc w:val="left"/>
      <w:pPr>
        <w:ind w:left="450" w:hanging="450"/>
      </w:pPr>
      <w:rPr>
        <w:rFonts w:eastAsia="Times New Roman" w:hint="default"/>
      </w:rPr>
    </w:lvl>
    <w:lvl w:ilvl="1">
      <w:start w:val="1"/>
      <w:numFmt w:val="decimal"/>
      <w:lvlText w:val="%1.%2."/>
      <w:lvlJc w:val="left"/>
      <w:pPr>
        <w:ind w:left="1714" w:hanging="720"/>
      </w:pPr>
      <w:rPr>
        <w:rFonts w:eastAsia="Times New Roman" w:hint="default"/>
      </w:rPr>
    </w:lvl>
    <w:lvl w:ilvl="2">
      <w:start w:val="1"/>
      <w:numFmt w:val="decimal"/>
      <w:lvlText w:val="%1.%2.%3."/>
      <w:lvlJc w:val="left"/>
      <w:pPr>
        <w:ind w:left="2708" w:hanging="720"/>
      </w:pPr>
      <w:rPr>
        <w:rFonts w:eastAsia="Times New Roman" w:hint="default"/>
      </w:rPr>
    </w:lvl>
    <w:lvl w:ilvl="3">
      <w:start w:val="1"/>
      <w:numFmt w:val="decimal"/>
      <w:lvlText w:val="%1.%2.%3.%4."/>
      <w:lvlJc w:val="left"/>
      <w:pPr>
        <w:ind w:left="4062" w:hanging="1080"/>
      </w:pPr>
      <w:rPr>
        <w:rFonts w:eastAsia="Times New Roman" w:hint="default"/>
      </w:rPr>
    </w:lvl>
    <w:lvl w:ilvl="4">
      <w:start w:val="1"/>
      <w:numFmt w:val="decimal"/>
      <w:lvlText w:val="%1.%2.%3.%4.%5."/>
      <w:lvlJc w:val="left"/>
      <w:pPr>
        <w:ind w:left="5056" w:hanging="1080"/>
      </w:pPr>
      <w:rPr>
        <w:rFonts w:eastAsia="Times New Roman" w:hint="default"/>
      </w:rPr>
    </w:lvl>
    <w:lvl w:ilvl="5">
      <w:start w:val="1"/>
      <w:numFmt w:val="decimal"/>
      <w:lvlText w:val="%1.%2.%3.%4.%5.%6."/>
      <w:lvlJc w:val="left"/>
      <w:pPr>
        <w:ind w:left="6410" w:hanging="1440"/>
      </w:pPr>
      <w:rPr>
        <w:rFonts w:eastAsia="Times New Roman" w:hint="default"/>
      </w:rPr>
    </w:lvl>
    <w:lvl w:ilvl="6">
      <w:start w:val="1"/>
      <w:numFmt w:val="decimal"/>
      <w:lvlText w:val="%1.%2.%3.%4.%5.%6.%7."/>
      <w:lvlJc w:val="left"/>
      <w:pPr>
        <w:ind w:left="7764" w:hanging="1800"/>
      </w:pPr>
      <w:rPr>
        <w:rFonts w:eastAsia="Times New Roman" w:hint="default"/>
      </w:rPr>
    </w:lvl>
    <w:lvl w:ilvl="7">
      <w:start w:val="1"/>
      <w:numFmt w:val="decimal"/>
      <w:lvlText w:val="%1.%2.%3.%4.%5.%6.%7.%8."/>
      <w:lvlJc w:val="left"/>
      <w:pPr>
        <w:ind w:left="8758" w:hanging="1800"/>
      </w:pPr>
      <w:rPr>
        <w:rFonts w:eastAsia="Times New Roman" w:hint="default"/>
      </w:rPr>
    </w:lvl>
    <w:lvl w:ilvl="8">
      <w:start w:val="1"/>
      <w:numFmt w:val="decimal"/>
      <w:lvlText w:val="%1.%2.%3.%4.%5.%6.%7.%8.%9."/>
      <w:lvlJc w:val="left"/>
      <w:pPr>
        <w:ind w:left="10112" w:hanging="2160"/>
      </w:pPr>
      <w:rPr>
        <w:rFonts w:eastAsia="Times New Roman" w:hint="default"/>
      </w:rPr>
    </w:lvl>
  </w:abstractNum>
  <w:abstractNum w:abstractNumId="2">
    <w:nsid w:val="0AF04B12"/>
    <w:multiLevelType w:val="multilevel"/>
    <w:tmpl w:val="74182C5C"/>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48FD5A2C"/>
    <w:multiLevelType w:val="multilevel"/>
    <w:tmpl w:val="40B27596"/>
    <w:lvl w:ilvl="0">
      <w:start w:val="1"/>
      <w:numFmt w:val="decimal"/>
      <w:lvlText w:val="%1."/>
      <w:lvlJc w:val="left"/>
      <w:pPr>
        <w:ind w:left="135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abstractNum w:abstractNumId="4">
    <w:nsid w:val="4B26478A"/>
    <w:multiLevelType w:val="multilevel"/>
    <w:tmpl w:val="40B27596"/>
    <w:lvl w:ilvl="0">
      <w:start w:val="1"/>
      <w:numFmt w:val="decimal"/>
      <w:lvlText w:val="%1."/>
      <w:lvlJc w:val="left"/>
      <w:pPr>
        <w:ind w:left="135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abstractNum w:abstractNumId="5">
    <w:nsid w:val="5FE51F15"/>
    <w:multiLevelType w:val="multilevel"/>
    <w:tmpl w:val="40B27596"/>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09A"/>
    <w:rsid w:val="00006564"/>
    <w:rsid w:val="00017726"/>
    <w:rsid w:val="00036967"/>
    <w:rsid w:val="00076F0C"/>
    <w:rsid w:val="000A6EE5"/>
    <w:rsid w:val="000E58F1"/>
    <w:rsid w:val="00145603"/>
    <w:rsid w:val="00171A93"/>
    <w:rsid w:val="001867A4"/>
    <w:rsid w:val="001B0232"/>
    <w:rsid w:val="001B0F80"/>
    <w:rsid w:val="001E1051"/>
    <w:rsid w:val="00280AC3"/>
    <w:rsid w:val="00287478"/>
    <w:rsid w:val="002B4E00"/>
    <w:rsid w:val="002F3987"/>
    <w:rsid w:val="002F4571"/>
    <w:rsid w:val="00320569"/>
    <w:rsid w:val="0035072D"/>
    <w:rsid w:val="00380E66"/>
    <w:rsid w:val="00385C14"/>
    <w:rsid w:val="00442A2A"/>
    <w:rsid w:val="00455573"/>
    <w:rsid w:val="004601E3"/>
    <w:rsid w:val="004B6BAD"/>
    <w:rsid w:val="004F03B6"/>
    <w:rsid w:val="0051693A"/>
    <w:rsid w:val="00523838"/>
    <w:rsid w:val="005278D6"/>
    <w:rsid w:val="005568FC"/>
    <w:rsid w:val="005B5093"/>
    <w:rsid w:val="006068DA"/>
    <w:rsid w:val="006D6C34"/>
    <w:rsid w:val="00732F8C"/>
    <w:rsid w:val="0073559F"/>
    <w:rsid w:val="007630A2"/>
    <w:rsid w:val="007878AD"/>
    <w:rsid w:val="00793C8C"/>
    <w:rsid w:val="007C5BFC"/>
    <w:rsid w:val="007D03E4"/>
    <w:rsid w:val="007E51E7"/>
    <w:rsid w:val="00830963"/>
    <w:rsid w:val="0084754A"/>
    <w:rsid w:val="008514C1"/>
    <w:rsid w:val="008B6E95"/>
    <w:rsid w:val="00944AED"/>
    <w:rsid w:val="0096266A"/>
    <w:rsid w:val="00975931"/>
    <w:rsid w:val="009918F0"/>
    <w:rsid w:val="009C7B01"/>
    <w:rsid w:val="009E4B34"/>
    <w:rsid w:val="009E74F9"/>
    <w:rsid w:val="00AA2064"/>
    <w:rsid w:val="00B10223"/>
    <w:rsid w:val="00B2093B"/>
    <w:rsid w:val="00B25C7D"/>
    <w:rsid w:val="00B53CA3"/>
    <w:rsid w:val="00B95C45"/>
    <w:rsid w:val="00BF7685"/>
    <w:rsid w:val="00C06ECE"/>
    <w:rsid w:val="00C2767F"/>
    <w:rsid w:val="00C63662"/>
    <w:rsid w:val="00C66B7A"/>
    <w:rsid w:val="00CB7E4F"/>
    <w:rsid w:val="00CD6DD8"/>
    <w:rsid w:val="00CF0977"/>
    <w:rsid w:val="00CF5203"/>
    <w:rsid w:val="00D374C4"/>
    <w:rsid w:val="00D57405"/>
    <w:rsid w:val="00D847D9"/>
    <w:rsid w:val="00DB6FCF"/>
    <w:rsid w:val="00DD0081"/>
    <w:rsid w:val="00E451E9"/>
    <w:rsid w:val="00E617B3"/>
    <w:rsid w:val="00E74159"/>
    <w:rsid w:val="00EC4729"/>
    <w:rsid w:val="00F0267D"/>
    <w:rsid w:val="00F1552F"/>
    <w:rsid w:val="00F32221"/>
    <w:rsid w:val="00F46504"/>
    <w:rsid w:val="00FD00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9A"/>
    <w:pPr>
      <w:widowControl w:val="0"/>
      <w:suppressAutoHyphens/>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009A"/>
    <w:rPr>
      <w:color w:val="000080"/>
      <w:u w:val="single"/>
    </w:rPr>
  </w:style>
  <w:style w:type="paragraph" w:customStyle="1" w:styleId="81">
    <w:name w:val="Заголовок 81"/>
    <w:basedOn w:val="a"/>
    <w:next w:val="a"/>
    <w:uiPriority w:val="99"/>
    <w:rsid w:val="00FD009A"/>
    <w:pPr>
      <w:keepNext/>
      <w:numPr>
        <w:ilvl w:val="7"/>
        <w:numId w:val="1"/>
      </w:numPr>
      <w:tabs>
        <w:tab w:val="left" w:pos="9071"/>
      </w:tabs>
      <w:jc w:val="both"/>
      <w:outlineLvl w:val="7"/>
    </w:pPr>
    <w:rPr>
      <w:sz w:val="28"/>
      <w:szCs w:val="28"/>
    </w:rPr>
  </w:style>
  <w:style w:type="paragraph" w:customStyle="1" w:styleId="1">
    <w:name w:val="Обычный1"/>
    <w:uiPriority w:val="99"/>
    <w:rsid w:val="00FD009A"/>
    <w:pPr>
      <w:widowControl w:val="0"/>
      <w:suppressAutoHyphens/>
    </w:pPr>
    <w:rPr>
      <w:rFonts w:ascii="Arial" w:hAnsi="Arial" w:cs="Arial"/>
      <w:sz w:val="18"/>
      <w:szCs w:val="18"/>
      <w:lang w:eastAsia="ar-SA"/>
    </w:rPr>
  </w:style>
  <w:style w:type="paragraph" w:customStyle="1" w:styleId="Heading">
    <w:name w:val="Heading"/>
    <w:uiPriority w:val="99"/>
    <w:rsid w:val="00FD009A"/>
    <w:pPr>
      <w:widowControl w:val="0"/>
      <w:suppressAutoHyphens/>
      <w:autoSpaceDE w:val="0"/>
    </w:pPr>
    <w:rPr>
      <w:rFonts w:ascii="Arial" w:hAnsi="Arial" w:cs="Arial"/>
      <w:b/>
      <w:bCs/>
      <w:sz w:val="22"/>
      <w:szCs w:val="22"/>
      <w:lang w:eastAsia="ar-SA"/>
    </w:rPr>
  </w:style>
  <w:style w:type="paragraph" w:customStyle="1" w:styleId="ConsPlusNonformat">
    <w:name w:val="ConsPlusNonformat"/>
    <w:uiPriority w:val="99"/>
    <w:rsid w:val="00FD009A"/>
    <w:pPr>
      <w:widowControl w:val="0"/>
      <w:suppressAutoHyphens/>
      <w:autoSpaceDE w:val="0"/>
    </w:pPr>
    <w:rPr>
      <w:rFonts w:ascii="Courier New" w:hAnsi="Courier New" w:cs="Courier New"/>
      <w:lang w:eastAsia="ar-SA"/>
    </w:rPr>
  </w:style>
  <w:style w:type="paragraph" w:styleId="a4">
    <w:name w:val="Body Text Indent"/>
    <w:basedOn w:val="a"/>
    <w:link w:val="a5"/>
    <w:uiPriority w:val="99"/>
    <w:rsid w:val="00FD009A"/>
    <w:pPr>
      <w:spacing w:after="120"/>
      <w:ind w:left="283"/>
    </w:pPr>
  </w:style>
  <w:style w:type="character" w:customStyle="1" w:styleId="a5">
    <w:name w:val="Основной текст с отступом Знак"/>
    <w:basedOn w:val="a0"/>
    <w:link w:val="a4"/>
    <w:uiPriority w:val="99"/>
    <w:locked/>
    <w:rsid w:val="00FD009A"/>
    <w:rPr>
      <w:rFonts w:ascii="Times New Roman" w:hAnsi="Times New Roman" w:cs="Times New Roman"/>
      <w:sz w:val="20"/>
      <w:szCs w:val="20"/>
      <w:lang w:eastAsia="ar-SA" w:bidi="ar-SA"/>
    </w:rPr>
  </w:style>
  <w:style w:type="paragraph" w:customStyle="1" w:styleId="ConsPlusNormal">
    <w:name w:val="ConsPlusNormal"/>
    <w:link w:val="ConsPlusNormal0"/>
    <w:uiPriority w:val="99"/>
    <w:rsid w:val="00FD009A"/>
    <w:pPr>
      <w:autoSpaceDE w:val="0"/>
      <w:autoSpaceDN w:val="0"/>
      <w:adjustRightInd w:val="0"/>
    </w:pPr>
    <w:rPr>
      <w:rFonts w:ascii="Times New Roman" w:hAnsi="Times New Roman"/>
      <w:sz w:val="22"/>
      <w:szCs w:val="22"/>
      <w:lang w:eastAsia="en-US"/>
    </w:rPr>
  </w:style>
  <w:style w:type="paragraph" w:styleId="a6">
    <w:name w:val="Balloon Text"/>
    <w:basedOn w:val="a"/>
    <w:link w:val="a7"/>
    <w:uiPriority w:val="99"/>
    <w:semiHidden/>
    <w:rsid w:val="001B0232"/>
    <w:rPr>
      <w:rFonts w:ascii="Tahoma" w:hAnsi="Tahoma" w:cs="Tahoma"/>
      <w:sz w:val="16"/>
      <w:szCs w:val="16"/>
    </w:rPr>
  </w:style>
  <w:style w:type="character" w:customStyle="1" w:styleId="a7">
    <w:name w:val="Текст выноски Знак"/>
    <w:basedOn w:val="a0"/>
    <w:link w:val="a6"/>
    <w:uiPriority w:val="99"/>
    <w:semiHidden/>
    <w:locked/>
    <w:rsid w:val="001B0232"/>
    <w:rPr>
      <w:rFonts w:ascii="Tahoma" w:hAnsi="Tahoma" w:cs="Tahoma"/>
      <w:sz w:val="16"/>
      <w:szCs w:val="16"/>
      <w:lang w:eastAsia="ar-SA" w:bidi="ar-SA"/>
    </w:rPr>
  </w:style>
  <w:style w:type="paragraph" w:styleId="a8">
    <w:name w:val="List Paragraph"/>
    <w:basedOn w:val="a"/>
    <w:uiPriority w:val="99"/>
    <w:qFormat/>
    <w:rsid w:val="00B53CA3"/>
    <w:pPr>
      <w:ind w:left="720"/>
    </w:pPr>
  </w:style>
  <w:style w:type="character" w:customStyle="1" w:styleId="ConsPlusNormal0">
    <w:name w:val="ConsPlusNormal Знак"/>
    <w:link w:val="ConsPlusNormal"/>
    <w:uiPriority w:val="99"/>
    <w:locked/>
    <w:rsid w:val="009E74F9"/>
    <w:rPr>
      <w:rFonts w:ascii="Times New Roman" w:hAnsi="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consultantplus://offline/ref=9AAB4CBA7EB51F4761EE0603932A07DDAA50B8D54E30B49F6A2B48F4787CB45EB3463A0AB9C0A6BF849ACF8CE88CA3A6BAC9F2A51E67F3EA88AC74A2w7Z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AAB4CBA7EB51F4761EE0603932A07DDAA50B8D54D35B59E682F48F4787CB45EB3463A0AB9C0A6BF849ACB8AEA8CA3A6BAC9F2A51E67F3EA88AC74A2w7Z0G" TargetMode="External"/><Relationship Id="rId5" Type="http://schemas.openxmlformats.org/officeDocument/2006/relationships/hyperlink" Target="consultantplus://offline/ref=9AAB4CBA7EB51F4761EE180E854658D8AE5CE6DB4F37B8C9367C4EA3272CB20BF3063C5FFA84AAB984919BDCACD2FAF5FC82FFA1027BF3EEw9Z7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4</Pages>
  <Words>1394</Words>
  <Characters>7950</Characters>
  <Application>Microsoft Office Word</Application>
  <DocSecurity>0</DocSecurity>
  <Lines>66</Lines>
  <Paragraphs>18</Paragraphs>
  <ScaleCrop>false</ScaleCrop>
  <Company>1</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dc:creator>
  <cp:keywords/>
  <dc:description/>
  <cp:lastModifiedBy>userito</cp:lastModifiedBy>
  <cp:revision>19</cp:revision>
  <cp:lastPrinted>2021-07-20T07:10:00Z</cp:lastPrinted>
  <dcterms:created xsi:type="dcterms:W3CDTF">2021-06-17T10:39:00Z</dcterms:created>
  <dcterms:modified xsi:type="dcterms:W3CDTF">2021-07-21T07:35:00Z</dcterms:modified>
</cp:coreProperties>
</file>