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A5555" w:rsidRDefault="003A5555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Администрация городского округа город Бор </w:t>
      </w:r>
    </w:p>
    <w:p w:rsidR="003A5555" w:rsidRDefault="003A5555">
      <w:pPr>
        <w:tabs>
          <w:tab w:val="left" w:pos="9071"/>
        </w:tabs>
        <w:ind w:hanging="142"/>
        <w:jc w:val="center"/>
        <w:rPr>
          <w:sz w:val="36"/>
          <w:szCs w:val="36"/>
        </w:rPr>
      </w:pPr>
      <w:r>
        <w:rPr>
          <w:sz w:val="36"/>
          <w:szCs w:val="36"/>
        </w:rPr>
        <w:t>Нижегородской области</w:t>
      </w:r>
    </w:p>
    <w:p w:rsidR="003A5555" w:rsidRDefault="003A5555">
      <w:pPr>
        <w:tabs>
          <w:tab w:val="left" w:pos="9071"/>
        </w:tabs>
        <w:ind w:hanging="142"/>
        <w:jc w:val="center"/>
        <w:rPr>
          <w:b/>
          <w:bCs/>
        </w:rPr>
      </w:pPr>
    </w:p>
    <w:p w:rsidR="003A5555" w:rsidRDefault="003A5555">
      <w:pPr>
        <w:tabs>
          <w:tab w:val="left" w:pos="9071"/>
        </w:tabs>
        <w:ind w:hanging="14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tbl>
      <w:tblPr>
        <w:tblW w:w="0" w:type="auto"/>
        <w:tblLayout w:type="fixed"/>
        <w:tblLook w:val="0000"/>
      </w:tblPr>
      <w:tblGrid>
        <w:gridCol w:w="4643"/>
        <w:gridCol w:w="5104"/>
      </w:tblGrid>
      <w:tr w:rsidR="003A5555">
        <w:tc>
          <w:tcPr>
            <w:tcW w:w="4643" w:type="dxa"/>
            <w:shd w:val="clear" w:color="auto" w:fill="auto"/>
          </w:tcPr>
          <w:p w:rsidR="003A5555" w:rsidRDefault="003A5555">
            <w:pPr>
              <w:pStyle w:val="heading8"/>
              <w:numPr>
                <w:ilvl w:val="0"/>
                <w:numId w:val="0"/>
              </w:numPr>
            </w:pPr>
          </w:p>
          <w:p w:rsidR="003A5555" w:rsidRDefault="00B11EA2">
            <w:pPr>
              <w:pStyle w:val="heading8"/>
              <w:numPr>
                <w:ilvl w:val="0"/>
                <w:numId w:val="0"/>
              </w:numPr>
            </w:pPr>
            <w:r>
              <w:t>От 31.01.2022</w:t>
            </w:r>
          </w:p>
        </w:tc>
        <w:tc>
          <w:tcPr>
            <w:tcW w:w="5104" w:type="dxa"/>
            <w:shd w:val="clear" w:color="auto" w:fill="auto"/>
          </w:tcPr>
          <w:p w:rsidR="003A5555" w:rsidRDefault="003A555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</w:p>
          <w:p w:rsidR="003A5555" w:rsidRDefault="003A5555">
            <w:pPr>
              <w:tabs>
                <w:tab w:val="left" w:pos="9071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B11EA2">
              <w:rPr>
                <w:sz w:val="28"/>
                <w:szCs w:val="28"/>
              </w:rPr>
              <w:t>411</w:t>
            </w:r>
          </w:p>
        </w:tc>
      </w:tr>
    </w:tbl>
    <w:p w:rsidR="003A5555" w:rsidRDefault="003A5555">
      <w:pPr>
        <w:spacing w:line="360" w:lineRule="exact"/>
        <w:rPr>
          <w:sz w:val="28"/>
          <w:szCs w:val="28"/>
        </w:rPr>
      </w:pPr>
    </w:p>
    <w:p w:rsidR="009554CD" w:rsidRPr="009554CD" w:rsidRDefault="009554CD" w:rsidP="009554CD">
      <w:pPr>
        <w:widowControl/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  <w:lang w:eastAsia="ru-RU"/>
        </w:rPr>
      </w:pPr>
      <w:r w:rsidRPr="009554CD">
        <w:rPr>
          <w:b/>
          <w:sz w:val="28"/>
          <w:szCs w:val="28"/>
          <w:lang w:eastAsia="ru-RU"/>
        </w:rPr>
        <w:t>Об утверждении перечня объектов, в отношении которых планируется заключение концессионных соглашений</w:t>
      </w:r>
    </w:p>
    <w:p w:rsidR="003A5555" w:rsidRDefault="003A5555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3A5555" w:rsidRDefault="003A5555">
      <w:pPr>
        <w:autoSpaceDE w:val="0"/>
        <w:ind w:firstLine="540"/>
        <w:jc w:val="center"/>
        <w:rPr>
          <w:b/>
          <w:bCs/>
          <w:sz w:val="28"/>
          <w:szCs w:val="28"/>
        </w:rPr>
      </w:pPr>
    </w:p>
    <w:p w:rsidR="009554CD" w:rsidRPr="00B11EA2" w:rsidRDefault="006704AB" w:rsidP="00B11EA2">
      <w:pPr>
        <w:spacing w:line="360" w:lineRule="auto"/>
        <w:ind w:firstLine="709"/>
        <w:jc w:val="both"/>
        <w:rPr>
          <w:sz w:val="28"/>
          <w:szCs w:val="28"/>
        </w:rPr>
      </w:pPr>
      <w:r w:rsidRPr="00B11EA2">
        <w:rPr>
          <w:sz w:val="28"/>
          <w:szCs w:val="28"/>
        </w:rPr>
        <w:t>В соответствии со</w:t>
      </w:r>
      <w:r w:rsidR="009554CD" w:rsidRPr="00B11EA2">
        <w:rPr>
          <w:sz w:val="28"/>
          <w:szCs w:val="28"/>
        </w:rPr>
        <w:t xml:space="preserve"> ст. 4 Федерального закона от 21.07.2005 № 115-ФЗ "О концессионных соглашениях"</w:t>
      </w:r>
      <w:r w:rsidRPr="00B11EA2">
        <w:rPr>
          <w:sz w:val="28"/>
          <w:szCs w:val="28"/>
        </w:rPr>
        <w:t>, на основании решения Совета депутатов городского округа город Бор Нижегородской области от 26.01.2016 № 7 «Об установлении органа местного самоуправления, уполномоченного муниципальным образованием на осуществление полномочий»</w:t>
      </w:r>
      <w:r w:rsidR="009554CD" w:rsidRPr="00B11EA2">
        <w:rPr>
          <w:sz w:val="28"/>
          <w:szCs w:val="28"/>
        </w:rPr>
        <w:t xml:space="preserve"> администрация городского округа г.</w:t>
      </w:r>
      <w:r w:rsidR="00B11EA2" w:rsidRPr="00B11EA2">
        <w:rPr>
          <w:sz w:val="28"/>
          <w:szCs w:val="28"/>
        </w:rPr>
        <w:t xml:space="preserve"> </w:t>
      </w:r>
      <w:r w:rsidR="009554CD" w:rsidRPr="00B11EA2">
        <w:rPr>
          <w:sz w:val="28"/>
          <w:szCs w:val="28"/>
        </w:rPr>
        <w:t xml:space="preserve">Бор </w:t>
      </w:r>
      <w:r w:rsidR="009554CD" w:rsidRPr="00B11EA2">
        <w:rPr>
          <w:b/>
          <w:bCs/>
          <w:sz w:val="28"/>
          <w:szCs w:val="28"/>
        </w:rPr>
        <w:t>постановляет</w:t>
      </w:r>
      <w:r w:rsidR="009554CD" w:rsidRPr="00B11EA2">
        <w:rPr>
          <w:sz w:val="28"/>
          <w:szCs w:val="28"/>
        </w:rPr>
        <w:t>:</w:t>
      </w:r>
    </w:p>
    <w:p w:rsidR="009554CD" w:rsidRPr="00B11EA2" w:rsidRDefault="009554CD" w:rsidP="00B11EA2">
      <w:pPr>
        <w:spacing w:line="360" w:lineRule="auto"/>
        <w:ind w:firstLine="709"/>
        <w:jc w:val="both"/>
        <w:rPr>
          <w:sz w:val="28"/>
          <w:szCs w:val="28"/>
          <w:lang w:eastAsia="ru-RU"/>
        </w:rPr>
      </w:pPr>
      <w:r w:rsidRPr="00B11EA2">
        <w:rPr>
          <w:sz w:val="28"/>
          <w:szCs w:val="28"/>
        </w:rPr>
        <w:t>1. Утвердить прилагаемый</w:t>
      </w:r>
      <w:r w:rsidR="003A5555" w:rsidRPr="00B11EA2">
        <w:rPr>
          <w:sz w:val="28"/>
          <w:szCs w:val="28"/>
        </w:rPr>
        <w:t xml:space="preserve"> </w:t>
      </w:r>
      <w:r w:rsidRPr="00B11EA2">
        <w:rPr>
          <w:sz w:val="28"/>
          <w:szCs w:val="28"/>
        </w:rPr>
        <w:t>перечень</w:t>
      </w:r>
      <w:r w:rsidRPr="00B11EA2">
        <w:rPr>
          <w:sz w:val="28"/>
          <w:szCs w:val="28"/>
          <w:lang w:eastAsia="ru-RU"/>
        </w:rPr>
        <w:t xml:space="preserve"> объектов, в отношении которых планируется заключение концессионных соглашений</w:t>
      </w:r>
    </w:p>
    <w:p w:rsidR="009554CD" w:rsidRPr="00B11EA2" w:rsidRDefault="009554CD" w:rsidP="00B11EA2">
      <w:pPr>
        <w:spacing w:line="360" w:lineRule="auto"/>
        <w:ind w:firstLine="709"/>
        <w:jc w:val="both"/>
        <w:rPr>
          <w:sz w:val="28"/>
          <w:szCs w:val="28"/>
        </w:rPr>
      </w:pPr>
      <w:r w:rsidRPr="00B11EA2">
        <w:rPr>
          <w:sz w:val="28"/>
          <w:szCs w:val="28"/>
        </w:rPr>
        <w:t xml:space="preserve">2. Перечень объектов подлежит размещению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Федерации, а также на официальном сайте </w:t>
      </w:r>
      <w:r w:rsidR="00B11EA2" w:rsidRPr="00B11EA2">
        <w:rPr>
          <w:sz w:val="28"/>
          <w:szCs w:val="28"/>
        </w:rPr>
        <w:t>органов местного самоуправления</w:t>
      </w:r>
      <w:r w:rsidR="006704AB" w:rsidRPr="00B11EA2">
        <w:rPr>
          <w:sz w:val="28"/>
          <w:szCs w:val="28"/>
        </w:rPr>
        <w:t xml:space="preserve"> городского округа город Бор Нижегородской области</w:t>
      </w:r>
      <w:r w:rsidRPr="00B11EA2">
        <w:rPr>
          <w:sz w:val="28"/>
          <w:szCs w:val="28"/>
        </w:rPr>
        <w:t xml:space="preserve"> в информационно-телекоммуникационной сети "Интернет"</w:t>
      </w:r>
      <w:r w:rsidR="00B11EA2" w:rsidRPr="00B11EA2">
        <w:rPr>
          <w:sz w:val="28"/>
          <w:szCs w:val="28"/>
        </w:rPr>
        <w:t xml:space="preserve"> </w:t>
      </w:r>
      <w:r w:rsidR="00B11EA2">
        <w:rPr>
          <w:sz w:val="28"/>
          <w:szCs w:val="28"/>
          <w:lang w:val="en-US"/>
        </w:rPr>
        <w:t>www</w:t>
      </w:r>
      <w:r w:rsidR="00B11EA2" w:rsidRPr="00B11EA2">
        <w:rPr>
          <w:sz w:val="28"/>
          <w:szCs w:val="28"/>
        </w:rPr>
        <w:t>.</w:t>
      </w:r>
      <w:proofErr w:type="spellStart"/>
      <w:r w:rsidR="00B11EA2">
        <w:rPr>
          <w:sz w:val="28"/>
          <w:szCs w:val="28"/>
          <w:lang w:val="en-US"/>
        </w:rPr>
        <w:t>borcity</w:t>
      </w:r>
      <w:proofErr w:type="spellEnd"/>
      <w:r w:rsidR="00B11EA2" w:rsidRPr="00B11EA2">
        <w:rPr>
          <w:sz w:val="28"/>
          <w:szCs w:val="28"/>
        </w:rPr>
        <w:t>.</w:t>
      </w:r>
      <w:proofErr w:type="spellStart"/>
      <w:r w:rsidR="00B11EA2">
        <w:rPr>
          <w:sz w:val="28"/>
          <w:szCs w:val="28"/>
          <w:lang w:val="en-US"/>
        </w:rPr>
        <w:t>ru</w:t>
      </w:r>
      <w:proofErr w:type="spellEnd"/>
      <w:r w:rsidR="00B11EA2" w:rsidRPr="00B11EA2">
        <w:rPr>
          <w:sz w:val="28"/>
          <w:szCs w:val="28"/>
        </w:rPr>
        <w:t>.</w:t>
      </w:r>
    </w:p>
    <w:p w:rsidR="003A5555" w:rsidRDefault="003A5555">
      <w:pPr>
        <w:pStyle w:val="ConsPlusNormal0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11EA2" w:rsidRDefault="00B11EA2">
      <w:pPr>
        <w:pStyle w:val="ConsPlusNormal0"/>
        <w:spacing w:line="36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000"/>
      </w:tblPr>
      <w:tblGrid>
        <w:gridCol w:w="6514"/>
        <w:gridCol w:w="3375"/>
      </w:tblGrid>
      <w:tr w:rsidR="003A5555">
        <w:trPr>
          <w:trHeight w:val="8"/>
        </w:trPr>
        <w:tc>
          <w:tcPr>
            <w:tcW w:w="6514" w:type="dxa"/>
            <w:shd w:val="clear" w:color="auto" w:fill="auto"/>
          </w:tcPr>
          <w:p w:rsidR="003A5555" w:rsidRDefault="003A5555" w:rsidP="006704AB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6704AB">
              <w:rPr>
                <w:sz w:val="28"/>
                <w:szCs w:val="28"/>
              </w:rPr>
              <w:t>местного самоуправления</w:t>
            </w:r>
          </w:p>
        </w:tc>
        <w:tc>
          <w:tcPr>
            <w:tcW w:w="3375" w:type="dxa"/>
            <w:shd w:val="clear" w:color="auto" w:fill="auto"/>
          </w:tcPr>
          <w:p w:rsidR="003A5555" w:rsidRDefault="00B11EA2" w:rsidP="006704AB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3A5555">
              <w:rPr>
                <w:sz w:val="28"/>
                <w:szCs w:val="28"/>
              </w:rPr>
              <w:t xml:space="preserve">      А.В. </w:t>
            </w:r>
            <w:r w:rsidR="006704AB">
              <w:rPr>
                <w:sz w:val="28"/>
                <w:szCs w:val="28"/>
              </w:rPr>
              <w:t>Боровский</w:t>
            </w:r>
          </w:p>
        </w:tc>
      </w:tr>
      <w:tr w:rsidR="003A5555">
        <w:trPr>
          <w:trHeight w:val="8"/>
        </w:trPr>
        <w:tc>
          <w:tcPr>
            <w:tcW w:w="6514" w:type="dxa"/>
            <w:shd w:val="clear" w:color="auto" w:fill="auto"/>
          </w:tcPr>
          <w:p w:rsidR="00B11EA2" w:rsidRDefault="00B11EA2">
            <w:pPr>
              <w:rPr>
                <w:lang w:val="en-US"/>
              </w:rPr>
            </w:pPr>
          </w:p>
          <w:p w:rsidR="00B11EA2" w:rsidRDefault="00B11EA2">
            <w:pPr>
              <w:rPr>
                <w:lang w:val="en-US"/>
              </w:rPr>
            </w:pPr>
          </w:p>
          <w:p w:rsidR="00B11EA2" w:rsidRDefault="00B11EA2">
            <w:pPr>
              <w:rPr>
                <w:lang w:val="en-US"/>
              </w:rPr>
            </w:pPr>
          </w:p>
          <w:p w:rsidR="00B11EA2" w:rsidRPr="00B11EA2" w:rsidRDefault="00B11EA2">
            <w:pPr>
              <w:rPr>
                <w:lang w:val="en-US"/>
              </w:rPr>
            </w:pPr>
          </w:p>
          <w:p w:rsidR="003A5555" w:rsidRPr="00B11EA2" w:rsidRDefault="003A5555">
            <w:pPr>
              <w:rPr>
                <w:sz w:val="24"/>
                <w:szCs w:val="24"/>
              </w:rPr>
            </w:pPr>
            <w:r w:rsidRPr="00B11EA2">
              <w:rPr>
                <w:sz w:val="24"/>
                <w:szCs w:val="24"/>
              </w:rPr>
              <w:t>Е.Ю.Малеева</w:t>
            </w:r>
          </w:p>
          <w:p w:rsidR="003A5555" w:rsidRDefault="006704AB">
            <w:r w:rsidRPr="00B11EA2">
              <w:rPr>
                <w:sz w:val="24"/>
                <w:szCs w:val="24"/>
              </w:rPr>
              <w:t>25</w:t>
            </w:r>
            <w:r w:rsidR="003A5555" w:rsidRPr="00B11EA2">
              <w:rPr>
                <w:sz w:val="24"/>
                <w:szCs w:val="24"/>
              </w:rPr>
              <w:t>4</w:t>
            </w:r>
            <w:r w:rsidRPr="00B11EA2">
              <w:rPr>
                <w:sz w:val="24"/>
                <w:szCs w:val="24"/>
              </w:rPr>
              <w:t>14</w:t>
            </w:r>
          </w:p>
        </w:tc>
        <w:tc>
          <w:tcPr>
            <w:tcW w:w="3375" w:type="dxa"/>
            <w:shd w:val="clear" w:color="auto" w:fill="auto"/>
          </w:tcPr>
          <w:p w:rsidR="003A5555" w:rsidRDefault="003A5555"/>
        </w:tc>
      </w:tr>
    </w:tbl>
    <w:p w:rsidR="003A5555" w:rsidRDefault="003A5555">
      <w:pPr>
        <w:tabs>
          <w:tab w:val="left" w:pos="9781"/>
        </w:tabs>
        <w:ind w:right="253"/>
        <w:jc w:val="both"/>
      </w:pPr>
    </w:p>
    <w:p w:rsidR="00E61344" w:rsidRDefault="00E61344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E61344" w:rsidRDefault="00E61344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E61344" w:rsidRDefault="00E61344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E61344" w:rsidRDefault="00E61344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3A5555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Утвержден </w:t>
      </w: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г. Бор</w:t>
      </w: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  <w:r>
        <w:rPr>
          <w:sz w:val="28"/>
          <w:szCs w:val="28"/>
        </w:rPr>
        <w:t>от 31.01.2022  № 411</w:t>
      </w: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jc w:val="center"/>
        <w:rPr>
          <w:b/>
          <w:bCs/>
          <w:sz w:val="28"/>
          <w:szCs w:val="28"/>
        </w:rPr>
      </w:pPr>
      <w:r w:rsidRPr="00B11EA2">
        <w:rPr>
          <w:b/>
          <w:bCs/>
          <w:sz w:val="28"/>
          <w:szCs w:val="28"/>
        </w:rPr>
        <w:t>Перечень имущества, предлагаемого для заключения концессионного соглашения по теплоснабжению</w:t>
      </w:r>
    </w:p>
    <w:p w:rsidR="00B11EA2" w:rsidRDefault="00B11EA2" w:rsidP="00B11EA2">
      <w:pPr>
        <w:jc w:val="center"/>
        <w:rPr>
          <w:b/>
          <w:bCs/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45"/>
        <w:gridCol w:w="2531"/>
        <w:gridCol w:w="2835"/>
        <w:gridCol w:w="992"/>
        <w:gridCol w:w="1555"/>
        <w:gridCol w:w="1280"/>
      </w:tblGrid>
      <w:tr w:rsidR="00B11EA2">
        <w:trPr>
          <w:trHeight w:val="1350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B11EA2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r w:rsidRPr="00B11EA2">
              <w:rPr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B11EA2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Адрес (местоположение)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Протяженность, км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Год ввода</w:t>
            </w:r>
          </w:p>
        </w:tc>
      </w:tr>
      <w:tr w:rsidR="00B11EA2">
        <w:trPr>
          <w:trHeight w:val="12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(котельная №1), лит.А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 с/с), ул. Садовая, д.16А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13,40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2004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Тепловые сети торговый центр-школа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0,14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2005</w:t>
            </w:r>
          </w:p>
        </w:tc>
      </w:tr>
      <w:tr w:rsidR="00B11EA2">
        <w:trPr>
          <w:trHeight w:val="12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Сооружение коммунального хозяйства (теплотрасса к котельной мощностью 10 МВт) в 4 нитки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Школьная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2015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Тепловые сети (верхние)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3,40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1992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Тепловые сети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0,53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1988</w:t>
            </w:r>
          </w:p>
        </w:tc>
      </w:tr>
      <w:tr w:rsidR="00B11EA2">
        <w:trPr>
          <w:trHeight w:val="12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(котельная)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с. Спасское, ул. Центральная, д.2а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170,90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1976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(блочная газовая котельная), лит.А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Садовая, д.1Г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79,20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2010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Нежилое здание (котельная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торг.центр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  , д.198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13,40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2002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Теплотрасса (тепловые сети)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0,12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2005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Тепловые сети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1,70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1976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Тепловые сети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5,58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1991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lastRenderedPageBreak/>
              <w:t>12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горячего водоснабжения и сети теплоснабжения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1,13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(котельная)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Дзержинского, д.40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50,00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Дымовая труба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1976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(котельная №2), лит.А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с/с), ул. Центральная, д.19В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13,40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2004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(котельная школы)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д.197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13,40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2002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ГВС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8,98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1990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Транспортабельная котельная установка 10 МВт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2012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Воздушные линии электропередачи 0,4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Квт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2012</w:t>
            </w:r>
          </w:p>
        </w:tc>
      </w:tr>
      <w:tr w:rsidR="00B11EA2">
        <w:trPr>
          <w:trHeight w:val="6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Котел КВ-1,6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2002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Котел отопительный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с/с),ул.Дзержинского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2005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Котел отопительный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Дзержинского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2005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Контактный блок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900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Тепловые сети ДС-ДКС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0,39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2005</w:t>
            </w:r>
          </w:p>
        </w:tc>
      </w:tr>
    </w:tbl>
    <w:p w:rsidR="00B11EA2" w:rsidRPr="00B11EA2" w:rsidRDefault="00B11EA2" w:rsidP="00B11EA2">
      <w:pPr>
        <w:jc w:val="center"/>
        <w:rPr>
          <w:b/>
          <w:bCs/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Pr="00B11EA2" w:rsidRDefault="00B11EA2" w:rsidP="00B11EA2">
      <w:pPr>
        <w:jc w:val="center"/>
        <w:rPr>
          <w:b/>
          <w:bCs/>
          <w:sz w:val="28"/>
          <w:szCs w:val="28"/>
        </w:rPr>
      </w:pPr>
      <w:r w:rsidRPr="00B11EA2">
        <w:rPr>
          <w:b/>
          <w:bCs/>
          <w:sz w:val="28"/>
          <w:szCs w:val="28"/>
        </w:rPr>
        <w:lastRenderedPageBreak/>
        <w:t>Перечень имущества, предлагаемого для заключения концессионного соглашения по водоснабжению</w:t>
      </w: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10"/>
        <w:gridCol w:w="2424"/>
        <w:gridCol w:w="2759"/>
        <w:gridCol w:w="1134"/>
        <w:gridCol w:w="1919"/>
        <w:gridCol w:w="992"/>
      </w:tblGrid>
      <w:tr w:rsidR="00B11EA2">
        <w:trPr>
          <w:trHeight w:val="13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B11EA2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r w:rsidRPr="00B11EA2">
              <w:rPr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B11EA2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2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Адрес (местоположение)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Протяженность, км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Год ввода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холодного водоснабжения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обл.,г.Бор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, д. Афанасово,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Артезианская скважина № 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п. Заречный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  , д.180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1995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(водонапорная башня №2)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9,50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1995</w:t>
            </w:r>
          </w:p>
        </w:tc>
      </w:tr>
      <w:tr w:rsidR="00B11EA2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11EA2">
              <w:rPr>
                <w:sz w:val="22"/>
                <w:szCs w:val="22"/>
                <w:lang w:eastAsia="ru-RU"/>
              </w:rPr>
              <w:t>Артскажина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№ 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область,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п.с-за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Пролетарий, , ул. Шоссейная, 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1978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(водонапорная башня №1)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5,40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1977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холодного водоснабжения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11EA2">
              <w:rPr>
                <w:sz w:val="22"/>
                <w:szCs w:val="22"/>
                <w:lang w:eastAsia="ru-RU"/>
              </w:rPr>
              <w:t>Артскважина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№ 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область,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п.с-за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Пролетарий,  ул. Шоссейная, 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1978</w:t>
            </w:r>
          </w:p>
        </w:tc>
      </w:tr>
      <w:tr w:rsidR="00B11EA2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Артезианская скважина № 2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 Нижегородская обл.,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с.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Спасское,ул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. Центральная, 6 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1991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Водопровод (протяженностью 3,1 км.)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1976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Артезианская скважина № 2 (объемом 36 куб.м)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1993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Водопровод (протяженностью 343 м.)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1982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водопроводные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1975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lastRenderedPageBreak/>
              <w:t>13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водопроводные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с/с),ул.Клубная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2004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Артезианская скважина № 3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п. Заречный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д.179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1988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11EA2">
              <w:rPr>
                <w:sz w:val="22"/>
                <w:szCs w:val="22"/>
                <w:lang w:eastAsia="ru-RU"/>
              </w:rPr>
              <w:t>Коммунальное-бытовое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(водопровод наружный)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11EA2">
              <w:rPr>
                <w:sz w:val="22"/>
                <w:szCs w:val="22"/>
                <w:lang w:eastAsia="ru-RU"/>
              </w:rPr>
              <w:t>Артскважина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№ 1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с.Спасское, ул.Центральная, д.3а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1985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Артезианская скважина № 1 (объемом 37 куб.м.)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1987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Станция водоподготовки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с/с)ул.Красная Линда, строение 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188,60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2010</w:t>
            </w:r>
          </w:p>
        </w:tc>
      </w:tr>
      <w:tr w:rsidR="00B11EA2">
        <w:trPr>
          <w:trHeight w:val="102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Водозабор (7 арт. скважин)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с,с.Линда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2010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11EA2">
              <w:rPr>
                <w:sz w:val="22"/>
                <w:szCs w:val="22"/>
                <w:lang w:eastAsia="ru-RU"/>
              </w:rPr>
              <w:t>Артскважина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(00000054)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д.Тузеево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1987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Водопровод протяженностью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2001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Сооружение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ком.хоз-ва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(водопровод)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Малая Школьная, сооружение 2Б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2014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Сооружение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ком.хоз-ва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(водопровод)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Малая Школьная, сооружение 2А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2014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Водопроводные сети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1994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водопроводные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2001</w:t>
            </w:r>
          </w:p>
        </w:tc>
      </w:tr>
      <w:tr w:rsidR="00B11EA2">
        <w:trPr>
          <w:trHeight w:val="1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26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B11EA2">
              <w:rPr>
                <w:sz w:val="22"/>
                <w:szCs w:val="22"/>
                <w:lang w:eastAsia="ru-RU"/>
              </w:rPr>
              <w:t>Артскважина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№ 4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область, город областного значения Бор,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с/с,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п.с-за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Пролетарий, ул. Шоссейная, 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1988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27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Башня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Рожновского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( объемом 3куб.м.)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д.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Тузеево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1980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lastRenderedPageBreak/>
              <w:t>28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Водопровод к семейным детским садам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протяж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. 60 м.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Дзержинского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2014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29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Водопровод наружный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пос.Заречный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6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Водопроводные сети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1974</w:t>
            </w:r>
          </w:p>
        </w:tc>
      </w:tr>
      <w:tr w:rsidR="00B11EA2">
        <w:trPr>
          <w:trHeight w:val="9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31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Сооружение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ком.хозяйства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водопровод</w:t>
            </w:r>
          </w:p>
        </w:tc>
        <w:tc>
          <w:tcPr>
            <w:tcW w:w="2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с/с)ул.Северная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1985</w:t>
            </w:r>
          </w:p>
        </w:tc>
      </w:tr>
    </w:tbl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Default="00B11EA2" w:rsidP="00B11EA2">
      <w:pPr>
        <w:tabs>
          <w:tab w:val="left" w:pos="9781"/>
        </w:tabs>
        <w:ind w:right="253"/>
        <w:jc w:val="right"/>
        <w:rPr>
          <w:sz w:val="28"/>
          <w:szCs w:val="28"/>
        </w:rPr>
      </w:pPr>
    </w:p>
    <w:p w:rsidR="00B11EA2" w:rsidRPr="00B11EA2" w:rsidRDefault="00B11EA2" w:rsidP="00B11EA2">
      <w:pPr>
        <w:jc w:val="center"/>
        <w:rPr>
          <w:b/>
          <w:bCs/>
          <w:sz w:val="28"/>
          <w:szCs w:val="28"/>
        </w:rPr>
      </w:pPr>
      <w:r w:rsidRPr="00B11EA2">
        <w:rPr>
          <w:b/>
          <w:bCs/>
          <w:sz w:val="28"/>
          <w:szCs w:val="28"/>
        </w:rPr>
        <w:t>Перечень имущества, предлагаемого для заключения концессионного соглашения по водоснабжению и водоотведению</w:t>
      </w:r>
    </w:p>
    <w:p w:rsidR="00B11EA2" w:rsidRPr="00B11EA2" w:rsidRDefault="00B11EA2">
      <w:pPr>
        <w:tabs>
          <w:tab w:val="left" w:pos="9781"/>
        </w:tabs>
        <w:ind w:right="253"/>
        <w:jc w:val="both"/>
        <w:rPr>
          <w:sz w:val="28"/>
          <w:szCs w:val="28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02"/>
        <w:gridCol w:w="2432"/>
        <w:gridCol w:w="2693"/>
        <w:gridCol w:w="992"/>
        <w:gridCol w:w="1985"/>
        <w:gridCol w:w="1134"/>
      </w:tblGrid>
      <w:tr w:rsidR="00B11EA2">
        <w:trPr>
          <w:trHeight w:val="135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 xml:space="preserve">№ </w:t>
            </w:r>
            <w:proofErr w:type="spellStart"/>
            <w:r w:rsidRPr="00B11EA2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  <w:r w:rsidRPr="00B11EA2">
              <w:rPr>
                <w:b/>
                <w:bCs/>
                <w:sz w:val="22"/>
                <w:szCs w:val="22"/>
                <w:lang w:eastAsia="ru-RU"/>
              </w:rPr>
              <w:t>/</w:t>
            </w:r>
            <w:proofErr w:type="spellStart"/>
            <w:r w:rsidRPr="00B11EA2">
              <w:rPr>
                <w:b/>
                <w:bCs/>
                <w:sz w:val="22"/>
                <w:szCs w:val="22"/>
                <w:lang w:eastAsia="ru-RU"/>
              </w:rPr>
              <w:t>п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Наименование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Адрес (местоположение)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Площадь, кв.м.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Протяженность, км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Год ввода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Канализационные сети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прот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. 4,6 км.)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4,60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1976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(КНС)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Школьная, д.11б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52,30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1975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Самотечная канализация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оюл.,г.Бор,с.Линда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Нежилое здание (станция биологической очистки)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50,50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1978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канализации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канализации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обласьб,г.Бор,д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. Афанасово,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Сети канализации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обл.,г.Бор,д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Доенки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Канализационные сети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4,20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1973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Напорный коллектор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1973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Очистные сооружения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247,80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1988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Очистные сооружения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96,20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1983</w:t>
            </w:r>
          </w:p>
        </w:tc>
      </w:tr>
      <w:tr w:rsidR="00B11EA2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Сооружение коммунального хозяйства (канализация)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Малая Школьная, сооружение 2Б/1К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0,155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2014</w:t>
            </w:r>
          </w:p>
        </w:tc>
      </w:tr>
      <w:tr w:rsidR="00B11EA2">
        <w:trPr>
          <w:trHeight w:val="12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Сооружение коммунального хозяйства (канализация)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обл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, г. Бор, с. Линда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с/с), ул. Малая Школьная, сооружение 1А/1К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0,067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2014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Канализационные сети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протяж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>. 255,8 м.)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0,256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1982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Канализационная насосная станция (объемом 82 куб.м)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(Линд. с/с), ул. Центральная, д.17а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1972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16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Канализационная насосная станция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14,10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1988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17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Наружные сети канализации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0,25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2008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Котел отопительный (очистные сооружения)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2004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19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Вентилятор ВР 1226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2004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20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Воздуходувка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Воздуходувка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Спасское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22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Компрессор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6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Компрессор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Нижегородская обл., г. Бор, с. Чистое Поле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2007</w:t>
            </w:r>
          </w:p>
        </w:tc>
      </w:tr>
      <w:tr w:rsidR="00B11EA2">
        <w:trPr>
          <w:trHeight w:val="900"/>
        </w:trPr>
        <w:tc>
          <w:tcPr>
            <w:tcW w:w="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B11EA2">
              <w:rPr>
                <w:b/>
                <w:bCs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2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Компрессор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 xml:space="preserve">Нижегородская обл., г. Бор, п.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свх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. 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Сормовский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Пролетарий (</w:t>
            </w:r>
            <w:proofErr w:type="spellStart"/>
            <w:r w:rsidRPr="00B11EA2">
              <w:rPr>
                <w:sz w:val="22"/>
                <w:szCs w:val="22"/>
                <w:lang w:eastAsia="ru-RU"/>
              </w:rPr>
              <w:t>Линдовский</w:t>
            </w:r>
            <w:proofErr w:type="spellEnd"/>
            <w:r w:rsidRPr="00B11EA2">
              <w:rPr>
                <w:sz w:val="22"/>
                <w:szCs w:val="22"/>
                <w:lang w:eastAsia="ru-RU"/>
              </w:rPr>
              <w:t xml:space="preserve"> с/с)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1EA2" w:rsidRPr="00B11EA2" w:rsidRDefault="00B11EA2" w:rsidP="00B11EA2">
            <w:pPr>
              <w:widowControl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 w:rsidRPr="00B11EA2">
              <w:rPr>
                <w:sz w:val="22"/>
                <w:szCs w:val="22"/>
                <w:lang w:eastAsia="ru-RU"/>
              </w:rPr>
              <w:t>2014</w:t>
            </w:r>
          </w:p>
        </w:tc>
      </w:tr>
    </w:tbl>
    <w:p w:rsidR="003A5555" w:rsidRDefault="003A5555">
      <w:pPr>
        <w:tabs>
          <w:tab w:val="left" w:pos="9781"/>
        </w:tabs>
        <w:ind w:right="253"/>
        <w:jc w:val="both"/>
      </w:pPr>
    </w:p>
    <w:sectPr w:rsidR="003A5555" w:rsidSect="00B11EA2">
      <w:pgSz w:w="11906" w:h="16838"/>
      <w:pgMar w:top="907" w:right="851" w:bottom="907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3E45"/>
    <w:rsid w:val="00283B9A"/>
    <w:rsid w:val="003552FD"/>
    <w:rsid w:val="003A5555"/>
    <w:rsid w:val="00414148"/>
    <w:rsid w:val="004441B2"/>
    <w:rsid w:val="006704AB"/>
    <w:rsid w:val="00692998"/>
    <w:rsid w:val="00731F07"/>
    <w:rsid w:val="007D2E07"/>
    <w:rsid w:val="007E03B6"/>
    <w:rsid w:val="007F68C8"/>
    <w:rsid w:val="00822C15"/>
    <w:rsid w:val="009554CD"/>
    <w:rsid w:val="00B11EA2"/>
    <w:rsid w:val="00C6637B"/>
    <w:rsid w:val="00D00453"/>
    <w:rsid w:val="00D06148"/>
    <w:rsid w:val="00E60F5E"/>
    <w:rsid w:val="00E61344"/>
    <w:rsid w:val="00EC3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lang w:eastAsia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DefaultParagraphFont">
    <w:name w:val="Default Paragraph Font"/>
  </w:style>
  <w:style w:type="character" w:customStyle="1" w:styleId="Heading8Char">
    <w:name w:val="Heading 8 Char"/>
    <w:rPr>
      <w:rFonts w:ascii="Times New Roman" w:eastAsia="Times New Roman" w:hAnsi="Times New Roman" w:cs="Times New Roman"/>
      <w:sz w:val="20"/>
      <w:szCs w:val="20"/>
      <w:lang/>
    </w:rPr>
  </w:style>
  <w:style w:type="character" w:styleId="a3">
    <w:name w:val="Hyperlink"/>
    <w:rPr>
      <w:rFonts w:cs="Times New Roman"/>
      <w:color w:val="0000FF"/>
      <w:u w:val="single"/>
    </w:rPr>
  </w:style>
  <w:style w:type="character" w:customStyle="1" w:styleId="ConsPlusNormal">
    <w:name w:val="ConsPlusNormal Знак"/>
    <w:rPr>
      <w:rFonts w:ascii="Arial" w:eastAsia="Arial" w:hAnsi="Arial" w:cs="Arial"/>
      <w:sz w:val="22"/>
      <w:szCs w:val="22"/>
      <w:lang/>
    </w:rPr>
  </w:style>
  <w:style w:type="character" w:customStyle="1" w:styleId="r">
    <w:name w:val="r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  <w:style w:type="paragraph" w:customStyle="1" w:styleId="heading8">
    <w:name w:val="heading 8"/>
    <w:basedOn w:val="a"/>
    <w:next w:val="a"/>
    <w:pPr>
      <w:keepNext/>
      <w:numPr>
        <w:ilvl w:val="7"/>
        <w:numId w:val="1"/>
      </w:numPr>
      <w:tabs>
        <w:tab w:val="left" w:pos="9071"/>
      </w:tabs>
      <w:jc w:val="both"/>
      <w:outlineLvl w:val="7"/>
    </w:pPr>
    <w:rPr>
      <w:sz w:val="28"/>
      <w:szCs w:val="28"/>
    </w:rPr>
  </w:style>
  <w:style w:type="paragraph" w:customStyle="1" w:styleId="11">
    <w:name w:val="Обычный1"/>
    <w:pPr>
      <w:widowControl w:val="0"/>
      <w:suppressAutoHyphens/>
    </w:pPr>
    <w:rPr>
      <w:rFonts w:ascii="Arial" w:eastAsia="Arial" w:hAnsi="Arial" w:cs="Arial"/>
      <w:sz w:val="18"/>
      <w:szCs w:val="18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eastAsia="Arial" w:hAnsi="Arial" w:cs="Arial"/>
      <w:sz w:val="22"/>
      <w:szCs w:val="22"/>
      <w:lang w:eastAsia="ar-SA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Calibri" w:eastAsia="Calibri" w:hAnsi="Calibri" w:cs="Calibri"/>
      <w:color w:val="000000"/>
      <w:kern w:val="1"/>
      <w:sz w:val="24"/>
      <w:szCs w:val="24"/>
      <w:lang w:val="en-US"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styleId="a9">
    <w:name w:val="Balloon Text"/>
    <w:basedOn w:val="a"/>
    <w:link w:val="aa"/>
    <w:rsid w:val="006704AB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rsid w:val="006704AB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7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1605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Êîöþáà Å.Ë.</dc:creator>
  <cp:lastModifiedBy>Пользователь Windows</cp:lastModifiedBy>
  <cp:revision>2</cp:revision>
  <cp:lastPrinted>2022-01-31T08:32:00Z</cp:lastPrinted>
  <dcterms:created xsi:type="dcterms:W3CDTF">2022-02-01T06:02:00Z</dcterms:created>
  <dcterms:modified xsi:type="dcterms:W3CDTF">2022-02-01T06:02:00Z</dcterms:modified>
</cp:coreProperties>
</file>