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270" w:rsidRPr="00ED12B2" w:rsidRDefault="00BF6270" w:rsidP="00ED12B2">
      <w:pPr>
        <w:tabs>
          <w:tab w:val="left" w:pos="142"/>
          <w:tab w:val="left" w:pos="426"/>
        </w:tabs>
        <w:spacing w:after="0" w:line="240" w:lineRule="auto"/>
        <w:ind w:firstLine="142"/>
        <w:jc w:val="center"/>
        <w:rPr>
          <w:rFonts w:ascii="Times New Roman" w:hAnsi="Times New Roman" w:cs="Times New Roman"/>
          <w:sz w:val="36"/>
          <w:szCs w:val="36"/>
        </w:rPr>
      </w:pPr>
      <w:r w:rsidRPr="00ED12B2">
        <w:rPr>
          <w:rFonts w:ascii="Times New Roman" w:hAnsi="Times New Roman" w:cs="Times New Roman"/>
          <w:sz w:val="36"/>
          <w:szCs w:val="36"/>
        </w:rPr>
        <w:t>Администрация городского округа город Бор</w:t>
      </w:r>
    </w:p>
    <w:p w:rsidR="00BF6270" w:rsidRPr="00ED12B2" w:rsidRDefault="00BF6270" w:rsidP="00ED12B2">
      <w:pPr>
        <w:spacing w:after="0" w:line="240" w:lineRule="auto"/>
        <w:jc w:val="center"/>
        <w:rPr>
          <w:rFonts w:ascii="Times New Roman" w:hAnsi="Times New Roman" w:cs="Times New Roman"/>
          <w:sz w:val="36"/>
          <w:szCs w:val="36"/>
        </w:rPr>
      </w:pPr>
      <w:r w:rsidRPr="00ED12B2">
        <w:rPr>
          <w:rFonts w:ascii="Times New Roman" w:hAnsi="Times New Roman" w:cs="Times New Roman"/>
          <w:sz w:val="36"/>
          <w:szCs w:val="36"/>
        </w:rPr>
        <w:t>Нижегородской области</w:t>
      </w:r>
    </w:p>
    <w:p w:rsidR="00BF6270" w:rsidRPr="00ED12B2" w:rsidRDefault="00BF6270" w:rsidP="00ED12B2">
      <w:pPr>
        <w:spacing w:after="0" w:line="240" w:lineRule="auto"/>
        <w:jc w:val="center"/>
        <w:rPr>
          <w:rFonts w:ascii="Times New Roman" w:hAnsi="Times New Roman" w:cs="Times New Roman"/>
          <w:b/>
          <w:bCs/>
          <w:sz w:val="28"/>
          <w:szCs w:val="28"/>
        </w:rPr>
      </w:pPr>
    </w:p>
    <w:p w:rsidR="00BF6270" w:rsidRPr="00ED12B2" w:rsidRDefault="00BF6270" w:rsidP="00ED12B2">
      <w:pPr>
        <w:spacing w:after="0" w:line="240" w:lineRule="auto"/>
        <w:jc w:val="center"/>
        <w:rPr>
          <w:rFonts w:ascii="Times New Roman" w:hAnsi="Times New Roman" w:cs="Times New Roman"/>
          <w:b/>
          <w:bCs/>
          <w:sz w:val="36"/>
          <w:szCs w:val="36"/>
        </w:rPr>
      </w:pPr>
      <w:r w:rsidRPr="00ED12B2">
        <w:rPr>
          <w:rFonts w:ascii="Times New Roman" w:hAnsi="Times New Roman" w:cs="Times New Roman"/>
          <w:b/>
          <w:bCs/>
          <w:sz w:val="36"/>
          <w:szCs w:val="36"/>
        </w:rPr>
        <w:t>ПОСТАНОВЛЕНИЕ</w:t>
      </w:r>
    </w:p>
    <w:tbl>
      <w:tblPr>
        <w:tblW w:w="0" w:type="auto"/>
        <w:tblInd w:w="-106" w:type="dxa"/>
        <w:tblLook w:val="00A0"/>
      </w:tblPr>
      <w:tblGrid>
        <w:gridCol w:w="4987"/>
        <w:gridCol w:w="4972"/>
      </w:tblGrid>
      <w:tr w:rsidR="00BF6270" w:rsidRPr="00807A8C">
        <w:tc>
          <w:tcPr>
            <w:tcW w:w="5069" w:type="dxa"/>
          </w:tcPr>
          <w:p w:rsidR="00BF6270" w:rsidRPr="00807A8C" w:rsidRDefault="00BF6270" w:rsidP="00ED12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r w:rsidR="00C0637F">
              <w:rPr>
                <w:rFonts w:ascii="Times New Roman" w:hAnsi="Times New Roman" w:cs="Times New Roman"/>
                <w:sz w:val="28"/>
                <w:szCs w:val="28"/>
              </w:rPr>
              <w:t xml:space="preserve"> 06.12.2022</w:t>
            </w:r>
          </w:p>
        </w:tc>
        <w:tc>
          <w:tcPr>
            <w:tcW w:w="5069" w:type="dxa"/>
          </w:tcPr>
          <w:p w:rsidR="00BF6270" w:rsidRPr="00807A8C" w:rsidRDefault="00BF6270" w:rsidP="00ED12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C0637F">
              <w:rPr>
                <w:rFonts w:ascii="Times New Roman" w:hAnsi="Times New Roman" w:cs="Times New Roman"/>
                <w:sz w:val="28"/>
                <w:szCs w:val="28"/>
              </w:rPr>
              <w:t xml:space="preserve">                            </w:t>
            </w:r>
            <w:r>
              <w:rPr>
                <w:rFonts w:ascii="Times New Roman" w:hAnsi="Times New Roman" w:cs="Times New Roman"/>
                <w:sz w:val="28"/>
                <w:szCs w:val="28"/>
              </w:rPr>
              <w:t>№</w:t>
            </w:r>
            <w:r w:rsidR="00C0637F">
              <w:rPr>
                <w:rFonts w:ascii="Times New Roman" w:hAnsi="Times New Roman" w:cs="Times New Roman"/>
                <w:sz w:val="28"/>
                <w:szCs w:val="28"/>
              </w:rPr>
              <w:t xml:space="preserve"> 6344</w:t>
            </w:r>
          </w:p>
        </w:tc>
      </w:tr>
    </w:tbl>
    <w:p w:rsidR="00BF6270" w:rsidRPr="003227EA" w:rsidRDefault="00BF6270" w:rsidP="00ED12B2">
      <w:pPr>
        <w:spacing w:after="0"/>
        <w:rPr>
          <w:rFonts w:ascii="Times New Roman" w:hAnsi="Times New Roman" w:cs="Times New Roman"/>
          <w:sz w:val="28"/>
          <w:szCs w:val="28"/>
        </w:rPr>
      </w:pPr>
    </w:p>
    <w:p w:rsidR="00BF6270" w:rsidRDefault="00BF6270" w:rsidP="00ED12B2">
      <w:pPr>
        <w:spacing w:after="0" w:line="240" w:lineRule="auto"/>
        <w:jc w:val="center"/>
        <w:rPr>
          <w:rFonts w:ascii="Times New Roman" w:hAnsi="Times New Roman" w:cs="Times New Roman"/>
          <w:b/>
          <w:bCs/>
          <w:sz w:val="28"/>
          <w:szCs w:val="28"/>
        </w:rPr>
      </w:pPr>
      <w:r w:rsidRPr="003227EA">
        <w:rPr>
          <w:rFonts w:ascii="Times New Roman" w:hAnsi="Times New Roman" w:cs="Times New Roman"/>
          <w:b/>
          <w:bCs/>
          <w:sz w:val="28"/>
          <w:szCs w:val="28"/>
        </w:rPr>
        <w:t xml:space="preserve">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w:t>
      </w:r>
    </w:p>
    <w:p w:rsidR="00BF6270" w:rsidRPr="003227EA" w:rsidRDefault="00BF6270" w:rsidP="00ED12B2">
      <w:pPr>
        <w:spacing w:after="0" w:line="240" w:lineRule="auto"/>
        <w:jc w:val="center"/>
        <w:rPr>
          <w:rFonts w:ascii="Times New Roman" w:hAnsi="Times New Roman" w:cs="Times New Roman"/>
          <w:b/>
          <w:bCs/>
          <w:sz w:val="28"/>
          <w:szCs w:val="28"/>
        </w:rPr>
      </w:pPr>
      <w:r w:rsidRPr="003227EA">
        <w:rPr>
          <w:rFonts w:ascii="Times New Roman" w:hAnsi="Times New Roman" w:cs="Times New Roman"/>
          <w:b/>
          <w:bCs/>
          <w:sz w:val="28"/>
          <w:szCs w:val="28"/>
        </w:rPr>
        <w:t>Нижегородской области на 202</w:t>
      </w:r>
      <w:r>
        <w:rPr>
          <w:rFonts w:ascii="Times New Roman" w:hAnsi="Times New Roman" w:cs="Times New Roman"/>
          <w:b/>
          <w:bCs/>
          <w:sz w:val="28"/>
          <w:szCs w:val="28"/>
        </w:rPr>
        <w:t>3</w:t>
      </w:r>
      <w:r w:rsidRPr="003227EA">
        <w:rPr>
          <w:rFonts w:ascii="Times New Roman" w:hAnsi="Times New Roman" w:cs="Times New Roman"/>
          <w:b/>
          <w:bCs/>
          <w:sz w:val="28"/>
          <w:szCs w:val="28"/>
        </w:rPr>
        <w:t xml:space="preserve"> год</w:t>
      </w:r>
    </w:p>
    <w:p w:rsidR="00BF6270" w:rsidRPr="003227EA" w:rsidRDefault="00BF6270" w:rsidP="00ED12B2">
      <w:pPr>
        <w:spacing w:after="0" w:line="240" w:lineRule="auto"/>
        <w:jc w:val="center"/>
        <w:rPr>
          <w:rFonts w:ascii="Times New Roman" w:hAnsi="Times New Roman" w:cs="Times New Roman"/>
          <w:b/>
          <w:bCs/>
          <w:sz w:val="28"/>
          <w:szCs w:val="28"/>
        </w:rPr>
      </w:pPr>
    </w:p>
    <w:p w:rsidR="00BF6270" w:rsidRPr="00ED12B2" w:rsidRDefault="00BF6270" w:rsidP="00ED12B2">
      <w:pPr>
        <w:autoSpaceDE w:val="0"/>
        <w:autoSpaceDN w:val="0"/>
        <w:adjustRightInd w:val="0"/>
        <w:spacing w:after="0" w:line="360" w:lineRule="auto"/>
        <w:ind w:firstLine="720"/>
        <w:jc w:val="both"/>
        <w:rPr>
          <w:rFonts w:ascii="Times New Roman" w:hAnsi="Times New Roman" w:cs="Times New Roman"/>
          <w:sz w:val="28"/>
          <w:szCs w:val="28"/>
        </w:rPr>
      </w:pPr>
      <w:r w:rsidRPr="00ED12B2">
        <w:rPr>
          <w:rFonts w:ascii="Times New Roman" w:hAnsi="Times New Roman" w:cs="Times New Roman"/>
          <w:sz w:val="28"/>
          <w:szCs w:val="28"/>
        </w:rPr>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 постановляет:</w:t>
      </w:r>
    </w:p>
    <w:p w:rsidR="00BF6270" w:rsidRPr="00ED12B2" w:rsidRDefault="00BF6270" w:rsidP="00ED12B2">
      <w:pPr>
        <w:autoSpaceDE w:val="0"/>
        <w:autoSpaceDN w:val="0"/>
        <w:adjustRightInd w:val="0"/>
        <w:spacing w:after="0" w:line="360" w:lineRule="auto"/>
        <w:ind w:firstLine="720"/>
        <w:jc w:val="both"/>
        <w:rPr>
          <w:rFonts w:ascii="Times New Roman" w:hAnsi="Times New Roman" w:cs="Times New Roman"/>
          <w:sz w:val="28"/>
          <w:szCs w:val="28"/>
        </w:rPr>
      </w:pPr>
      <w:r w:rsidRPr="00ED12B2">
        <w:rPr>
          <w:rFonts w:ascii="Times New Roman" w:hAnsi="Times New Roman" w:cs="Times New Roman"/>
          <w:sz w:val="28"/>
          <w:szCs w:val="28"/>
        </w:rPr>
        <w:t>1. Утвердить прилагаемую Программу профилактики рисков причинения вреда (ущерба) охраняемым законом ценностям по муниципальному земельному контролю, осуществляемому на территории городского округа город Бор Нижегородской области на 2023 год.</w:t>
      </w:r>
    </w:p>
    <w:p w:rsidR="00BF6270" w:rsidRPr="00ED12B2" w:rsidRDefault="00BF6270" w:rsidP="00ED12B2">
      <w:pPr>
        <w:autoSpaceDE w:val="0"/>
        <w:autoSpaceDN w:val="0"/>
        <w:adjustRightInd w:val="0"/>
        <w:spacing w:after="0" w:line="360" w:lineRule="auto"/>
        <w:ind w:firstLine="720"/>
        <w:jc w:val="both"/>
        <w:rPr>
          <w:rFonts w:ascii="Times New Roman" w:hAnsi="Times New Roman" w:cs="Times New Roman"/>
          <w:sz w:val="28"/>
          <w:szCs w:val="28"/>
        </w:rPr>
      </w:pPr>
      <w:r w:rsidRPr="00ED12B2">
        <w:rPr>
          <w:rFonts w:ascii="Times New Roman" w:hAnsi="Times New Roman" w:cs="Times New Roman"/>
          <w:sz w:val="28"/>
          <w:szCs w:val="28"/>
        </w:rPr>
        <w:t>2. Настоящее постановление вступает в силу после официального опубликования, но не ранее 1 января 2023 года.</w:t>
      </w:r>
    </w:p>
    <w:p w:rsidR="00BF6270" w:rsidRPr="00ED12B2" w:rsidRDefault="00BF6270" w:rsidP="00ED12B2">
      <w:pPr>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Pr="00ED12B2">
        <w:rPr>
          <w:rFonts w:ascii="Times New Roman" w:hAnsi="Times New Roman" w:cs="Times New Roman"/>
          <w:sz w:val="28"/>
          <w:szCs w:val="28"/>
        </w:rPr>
        <w:t xml:space="preserve">Общему отделу администрации городского округа </w:t>
      </w:r>
      <w:proofErr w:type="gramStart"/>
      <w:r w:rsidRPr="00ED12B2">
        <w:rPr>
          <w:rFonts w:ascii="Times New Roman" w:hAnsi="Times New Roman" w:cs="Times New Roman"/>
          <w:sz w:val="28"/>
          <w:szCs w:val="28"/>
        </w:rPr>
        <w:t>г</w:t>
      </w:r>
      <w:proofErr w:type="gramEnd"/>
      <w:r w:rsidRPr="00ED12B2">
        <w:rPr>
          <w:rFonts w:ascii="Times New Roman" w:hAnsi="Times New Roman" w:cs="Times New Roman"/>
          <w:sz w:val="28"/>
          <w:szCs w:val="28"/>
        </w:rPr>
        <w:t xml:space="preserve">. Бор </w:t>
      </w:r>
      <w:r>
        <w:rPr>
          <w:rFonts w:ascii="Times New Roman" w:hAnsi="Times New Roman" w:cs="Times New Roman"/>
          <w:sz w:val="28"/>
          <w:szCs w:val="28"/>
        </w:rPr>
        <w:t xml:space="preserve">                     </w:t>
      </w:r>
      <w:r w:rsidRPr="00ED12B2">
        <w:rPr>
          <w:rFonts w:ascii="Times New Roman" w:hAnsi="Times New Roman" w:cs="Times New Roman"/>
          <w:sz w:val="28"/>
          <w:szCs w:val="28"/>
        </w:rPr>
        <w:t xml:space="preserve">(Е.А. </w:t>
      </w:r>
      <w:proofErr w:type="spellStart"/>
      <w:r w:rsidRPr="00ED12B2">
        <w:rPr>
          <w:rFonts w:ascii="Times New Roman" w:hAnsi="Times New Roman" w:cs="Times New Roman"/>
          <w:sz w:val="28"/>
          <w:szCs w:val="28"/>
        </w:rPr>
        <w:t>Копцова</w:t>
      </w:r>
      <w:proofErr w:type="spellEnd"/>
      <w:r w:rsidRPr="00ED12B2">
        <w:rPr>
          <w:rFonts w:ascii="Times New Roman" w:hAnsi="Times New Roman" w:cs="Times New Roman"/>
          <w:sz w:val="28"/>
          <w:szCs w:val="28"/>
        </w:rPr>
        <w:t>) обеспечить опубликование в газете «Бор сегодня», сетевом издании «</w:t>
      </w:r>
      <w:proofErr w:type="spellStart"/>
      <w:r w:rsidRPr="00ED12B2">
        <w:rPr>
          <w:rFonts w:ascii="Times New Roman" w:hAnsi="Times New Roman" w:cs="Times New Roman"/>
          <w:sz w:val="28"/>
          <w:szCs w:val="28"/>
        </w:rPr>
        <w:t>Бор-оффициал</w:t>
      </w:r>
      <w:proofErr w:type="spellEnd"/>
      <w:r w:rsidRPr="00ED12B2">
        <w:rPr>
          <w:rFonts w:ascii="Times New Roman" w:hAnsi="Times New Roman" w:cs="Times New Roman"/>
          <w:sz w:val="28"/>
          <w:szCs w:val="28"/>
        </w:rPr>
        <w:t xml:space="preserve">» и размещение на официальном сайте органа местного самоуправления </w:t>
      </w:r>
      <w:hyperlink r:id="rId5" w:history="1">
        <w:r w:rsidRPr="00ED12B2">
          <w:rPr>
            <w:rStyle w:val="a5"/>
            <w:rFonts w:ascii="Times New Roman" w:hAnsi="Times New Roman" w:cs="Times New Roman"/>
            <w:color w:val="auto"/>
            <w:sz w:val="28"/>
            <w:szCs w:val="28"/>
            <w:u w:val="none"/>
            <w:lang w:val="en-US"/>
          </w:rPr>
          <w:t>www</w:t>
        </w:r>
        <w:r w:rsidRPr="00ED12B2">
          <w:rPr>
            <w:rStyle w:val="a5"/>
            <w:rFonts w:ascii="Times New Roman" w:hAnsi="Times New Roman" w:cs="Times New Roman"/>
            <w:color w:val="auto"/>
            <w:sz w:val="28"/>
            <w:szCs w:val="28"/>
            <w:u w:val="none"/>
          </w:rPr>
          <w:t>.</w:t>
        </w:r>
        <w:proofErr w:type="spellStart"/>
        <w:r w:rsidRPr="00ED12B2">
          <w:rPr>
            <w:rStyle w:val="a5"/>
            <w:rFonts w:ascii="Times New Roman" w:hAnsi="Times New Roman" w:cs="Times New Roman"/>
            <w:color w:val="auto"/>
            <w:sz w:val="28"/>
            <w:szCs w:val="28"/>
            <w:u w:val="none"/>
            <w:lang w:val="en-US"/>
          </w:rPr>
          <w:t>borcity</w:t>
        </w:r>
        <w:proofErr w:type="spellEnd"/>
        <w:r w:rsidRPr="00ED12B2">
          <w:rPr>
            <w:rStyle w:val="a5"/>
            <w:rFonts w:ascii="Times New Roman" w:hAnsi="Times New Roman" w:cs="Times New Roman"/>
            <w:color w:val="auto"/>
            <w:sz w:val="28"/>
            <w:szCs w:val="28"/>
            <w:u w:val="none"/>
          </w:rPr>
          <w:t>.</w:t>
        </w:r>
        <w:proofErr w:type="spellStart"/>
        <w:r w:rsidRPr="00ED12B2">
          <w:rPr>
            <w:rStyle w:val="a5"/>
            <w:rFonts w:ascii="Times New Roman" w:hAnsi="Times New Roman" w:cs="Times New Roman"/>
            <w:color w:val="auto"/>
            <w:sz w:val="28"/>
            <w:szCs w:val="28"/>
            <w:u w:val="none"/>
            <w:lang w:val="en-US"/>
          </w:rPr>
          <w:t>ru</w:t>
        </w:r>
        <w:proofErr w:type="spellEnd"/>
      </w:hyperlink>
      <w:r w:rsidRPr="00ED12B2">
        <w:rPr>
          <w:rFonts w:ascii="Times New Roman" w:hAnsi="Times New Roman" w:cs="Times New Roman"/>
          <w:sz w:val="28"/>
          <w:szCs w:val="28"/>
        </w:rPr>
        <w:t>.</w:t>
      </w:r>
    </w:p>
    <w:p w:rsidR="00BF6270" w:rsidRPr="003227EA" w:rsidRDefault="00BF6270" w:rsidP="00ED12B2">
      <w:pPr>
        <w:autoSpaceDE w:val="0"/>
        <w:autoSpaceDN w:val="0"/>
        <w:adjustRightInd w:val="0"/>
        <w:spacing w:after="0" w:line="240" w:lineRule="auto"/>
        <w:ind w:firstLine="540"/>
        <w:jc w:val="both"/>
        <w:rPr>
          <w:rFonts w:ascii="Times New Roman" w:hAnsi="Times New Roman" w:cs="Times New Roman"/>
          <w:sz w:val="28"/>
          <w:szCs w:val="28"/>
        </w:rPr>
      </w:pPr>
    </w:p>
    <w:p w:rsidR="00BF6270" w:rsidRPr="003227EA" w:rsidRDefault="00BF6270" w:rsidP="00ED12B2">
      <w:pPr>
        <w:spacing w:after="0" w:line="240" w:lineRule="auto"/>
        <w:ind w:firstLine="708"/>
        <w:jc w:val="both"/>
        <w:rPr>
          <w:rFonts w:ascii="Times New Roman" w:hAnsi="Times New Roman" w:cs="Times New Roman"/>
          <w:sz w:val="28"/>
          <w:szCs w:val="28"/>
        </w:rPr>
      </w:pPr>
    </w:p>
    <w:p w:rsidR="00BF6270" w:rsidRPr="003227EA" w:rsidRDefault="00BF6270" w:rsidP="00ED12B2">
      <w:pPr>
        <w:spacing w:after="0" w:line="240" w:lineRule="auto"/>
        <w:jc w:val="both"/>
        <w:rPr>
          <w:rFonts w:ascii="Times New Roman" w:hAnsi="Times New Roman" w:cs="Times New Roman"/>
          <w:sz w:val="28"/>
          <w:szCs w:val="28"/>
        </w:rPr>
      </w:pPr>
      <w:r w:rsidRPr="003227EA">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3227EA">
        <w:rPr>
          <w:rFonts w:ascii="Times New Roman" w:hAnsi="Times New Roman" w:cs="Times New Roman"/>
          <w:sz w:val="28"/>
          <w:szCs w:val="28"/>
        </w:rPr>
        <w:t xml:space="preserve">      А.В.</w:t>
      </w:r>
      <w:r>
        <w:rPr>
          <w:rFonts w:ascii="Times New Roman" w:hAnsi="Times New Roman" w:cs="Times New Roman"/>
          <w:sz w:val="28"/>
          <w:szCs w:val="28"/>
        </w:rPr>
        <w:t xml:space="preserve"> </w:t>
      </w:r>
      <w:proofErr w:type="gramStart"/>
      <w:r w:rsidRPr="003227EA">
        <w:rPr>
          <w:rFonts w:ascii="Times New Roman" w:hAnsi="Times New Roman" w:cs="Times New Roman"/>
          <w:sz w:val="28"/>
          <w:szCs w:val="28"/>
        </w:rPr>
        <w:t>Боровский</w:t>
      </w:r>
      <w:proofErr w:type="gramEnd"/>
    </w:p>
    <w:p w:rsidR="00BF6270" w:rsidRPr="003227EA" w:rsidRDefault="00BF6270" w:rsidP="00ED12B2">
      <w:pPr>
        <w:spacing w:after="0" w:line="240" w:lineRule="auto"/>
        <w:jc w:val="both"/>
        <w:rPr>
          <w:rFonts w:ascii="Times New Roman" w:hAnsi="Times New Roman" w:cs="Times New Roman"/>
          <w:sz w:val="28"/>
          <w:szCs w:val="28"/>
        </w:rPr>
      </w:pPr>
    </w:p>
    <w:p w:rsidR="00BF6270" w:rsidRPr="003227EA" w:rsidRDefault="00BF6270" w:rsidP="00ED12B2">
      <w:pPr>
        <w:spacing w:after="0"/>
        <w:rPr>
          <w:rFonts w:ascii="Times New Roman" w:hAnsi="Times New Roman" w:cs="Times New Roman"/>
          <w:sz w:val="18"/>
          <w:szCs w:val="18"/>
        </w:rPr>
      </w:pPr>
      <w:r w:rsidRPr="003227EA">
        <w:rPr>
          <w:rFonts w:ascii="Times New Roman" w:hAnsi="Times New Roman" w:cs="Times New Roman"/>
          <w:sz w:val="18"/>
          <w:szCs w:val="18"/>
        </w:rPr>
        <w:t>М.И. Бычкова</w:t>
      </w:r>
    </w:p>
    <w:p w:rsidR="00BF6270" w:rsidRPr="003227EA" w:rsidRDefault="00BF6270" w:rsidP="00ED12B2">
      <w:pPr>
        <w:spacing w:after="0"/>
        <w:rPr>
          <w:rFonts w:ascii="Times New Roman" w:hAnsi="Times New Roman" w:cs="Times New Roman"/>
          <w:sz w:val="18"/>
          <w:szCs w:val="18"/>
        </w:rPr>
      </w:pPr>
      <w:r w:rsidRPr="003227EA">
        <w:rPr>
          <w:rFonts w:ascii="Times New Roman" w:hAnsi="Times New Roman" w:cs="Times New Roman"/>
          <w:sz w:val="18"/>
          <w:szCs w:val="18"/>
        </w:rPr>
        <w:t>8(83159) 9-13-89</w:t>
      </w:r>
    </w:p>
    <w:p w:rsidR="007D529B" w:rsidRDefault="007D529B" w:rsidP="00ED12B2">
      <w:pPr>
        <w:spacing w:after="0"/>
        <w:jc w:val="right"/>
        <w:rPr>
          <w:rFonts w:ascii="Times New Roman" w:hAnsi="Times New Roman" w:cs="Times New Roman"/>
          <w:sz w:val="24"/>
          <w:szCs w:val="24"/>
        </w:rPr>
      </w:pPr>
    </w:p>
    <w:p w:rsidR="007D529B" w:rsidRDefault="007D529B" w:rsidP="00ED12B2">
      <w:pPr>
        <w:spacing w:after="0"/>
        <w:jc w:val="right"/>
        <w:rPr>
          <w:rFonts w:ascii="Times New Roman" w:hAnsi="Times New Roman" w:cs="Times New Roman"/>
          <w:sz w:val="24"/>
          <w:szCs w:val="24"/>
        </w:rPr>
      </w:pPr>
    </w:p>
    <w:p w:rsidR="007D529B" w:rsidRDefault="007D529B" w:rsidP="00ED12B2">
      <w:pPr>
        <w:spacing w:after="0"/>
        <w:jc w:val="right"/>
        <w:rPr>
          <w:rFonts w:ascii="Times New Roman" w:hAnsi="Times New Roman" w:cs="Times New Roman"/>
          <w:sz w:val="24"/>
          <w:szCs w:val="24"/>
        </w:rPr>
      </w:pPr>
    </w:p>
    <w:p w:rsidR="00BF6270" w:rsidRPr="00E72939" w:rsidRDefault="00BF6270" w:rsidP="00ED12B2">
      <w:pPr>
        <w:spacing w:after="0"/>
        <w:jc w:val="right"/>
        <w:rPr>
          <w:rFonts w:ascii="Times New Roman" w:hAnsi="Times New Roman" w:cs="Times New Roman"/>
          <w:sz w:val="24"/>
          <w:szCs w:val="24"/>
        </w:rPr>
      </w:pPr>
      <w:r w:rsidRPr="00E72939">
        <w:rPr>
          <w:rFonts w:ascii="Times New Roman" w:hAnsi="Times New Roman" w:cs="Times New Roman"/>
          <w:sz w:val="24"/>
          <w:szCs w:val="24"/>
        </w:rPr>
        <w:lastRenderedPageBreak/>
        <w:t xml:space="preserve">Утверждена </w:t>
      </w:r>
    </w:p>
    <w:p w:rsidR="00BF6270" w:rsidRPr="00E72939" w:rsidRDefault="00BF6270" w:rsidP="00ED12B2">
      <w:pPr>
        <w:spacing w:after="0"/>
        <w:jc w:val="right"/>
        <w:rPr>
          <w:rFonts w:ascii="Times New Roman" w:hAnsi="Times New Roman" w:cs="Times New Roman"/>
          <w:sz w:val="24"/>
          <w:szCs w:val="24"/>
        </w:rPr>
      </w:pPr>
      <w:r w:rsidRPr="00E72939">
        <w:rPr>
          <w:rFonts w:ascii="Times New Roman" w:hAnsi="Times New Roman" w:cs="Times New Roman"/>
          <w:sz w:val="24"/>
          <w:szCs w:val="24"/>
        </w:rPr>
        <w:t>постановлением администрации</w:t>
      </w:r>
    </w:p>
    <w:p w:rsidR="00BF6270" w:rsidRPr="00E72939" w:rsidRDefault="00BF6270" w:rsidP="00ED12B2">
      <w:pPr>
        <w:spacing w:after="0"/>
        <w:jc w:val="right"/>
        <w:rPr>
          <w:rFonts w:ascii="Times New Roman" w:hAnsi="Times New Roman" w:cs="Times New Roman"/>
          <w:sz w:val="24"/>
          <w:szCs w:val="24"/>
        </w:rPr>
      </w:pPr>
      <w:r>
        <w:rPr>
          <w:rFonts w:ascii="Times New Roman" w:hAnsi="Times New Roman" w:cs="Times New Roman"/>
          <w:sz w:val="24"/>
          <w:szCs w:val="24"/>
        </w:rPr>
        <w:t>городского округа г</w:t>
      </w:r>
      <w:proofErr w:type="gramStart"/>
      <w:r>
        <w:rPr>
          <w:rFonts w:ascii="Times New Roman" w:hAnsi="Times New Roman" w:cs="Times New Roman"/>
          <w:sz w:val="24"/>
          <w:szCs w:val="24"/>
        </w:rPr>
        <w:t>.</w:t>
      </w:r>
      <w:r w:rsidRPr="00E72939">
        <w:rPr>
          <w:rFonts w:ascii="Times New Roman" w:hAnsi="Times New Roman" w:cs="Times New Roman"/>
          <w:sz w:val="24"/>
          <w:szCs w:val="24"/>
        </w:rPr>
        <w:t>Б</w:t>
      </w:r>
      <w:proofErr w:type="gramEnd"/>
      <w:r w:rsidRPr="00E72939">
        <w:rPr>
          <w:rFonts w:ascii="Times New Roman" w:hAnsi="Times New Roman" w:cs="Times New Roman"/>
          <w:sz w:val="24"/>
          <w:szCs w:val="24"/>
        </w:rPr>
        <w:t>ор</w:t>
      </w:r>
    </w:p>
    <w:p w:rsidR="00BF6270" w:rsidRPr="00E72939" w:rsidRDefault="00C0637F" w:rsidP="00ED12B2">
      <w:pPr>
        <w:spacing w:after="0"/>
        <w:jc w:val="right"/>
        <w:rPr>
          <w:rFonts w:ascii="Times New Roman" w:hAnsi="Times New Roman" w:cs="Times New Roman"/>
          <w:sz w:val="24"/>
          <w:szCs w:val="24"/>
        </w:rPr>
      </w:pPr>
      <w:r>
        <w:rPr>
          <w:rFonts w:ascii="Times New Roman" w:hAnsi="Times New Roman" w:cs="Times New Roman"/>
          <w:sz w:val="24"/>
          <w:szCs w:val="24"/>
        </w:rPr>
        <w:t>от  06.12.2022  № 6344</w:t>
      </w:r>
    </w:p>
    <w:p w:rsidR="00BF6270" w:rsidRPr="00E72939" w:rsidRDefault="00BF6270" w:rsidP="00ED12B2">
      <w:pPr>
        <w:spacing w:after="0"/>
        <w:rPr>
          <w:rFonts w:ascii="Times New Roman" w:hAnsi="Times New Roman" w:cs="Times New Roman"/>
          <w:sz w:val="24"/>
          <w:szCs w:val="24"/>
        </w:rPr>
      </w:pPr>
    </w:p>
    <w:p w:rsidR="00BF6270" w:rsidRDefault="00BF6270" w:rsidP="00ED12B2">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Программа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w:t>
      </w:r>
      <w:r>
        <w:rPr>
          <w:rFonts w:ascii="Times New Roman" w:hAnsi="Times New Roman" w:cs="Times New Roman"/>
          <w:b/>
          <w:bCs/>
          <w:sz w:val="24"/>
          <w:szCs w:val="24"/>
        </w:rPr>
        <w:t>3</w:t>
      </w:r>
      <w:r w:rsidRPr="00E72939">
        <w:rPr>
          <w:rFonts w:ascii="Times New Roman" w:hAnsi="Times New Roman" w:cs="Times New Roman"/>
          <w:b/>
          <w:bCs/>
          <w:sz w:val="24"/>
          <w:szCs w:val="24"/>
        </w:rPr>
        <w:t xml:space="preserve"> год.</w:t>
      </w:r>
    </w:p>
    <w:p w:rsidR="00BF6270" w:rsidRDefault="00BF6270" w:rsidP="00ED12B2">
      <w:pPr>
        <w:spacing w:after="0"/>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5812"/>
      </w:tblGrid>
      <w:tr w:rsidR="00BF6270" w:rsidRPr="00807A8C">
        <w:tc>
          <w:tcPr>
            <w:tcW w:w="3794" w:type="dxa"/>
          </w:tcPr>
          <w:p w:rsidR="00BF6270" w:rsidRPr="00807A8C" w:rsidRDefault="00BF6270" w:rsidP="00ED12B2">
            <w:pPr>
              <w:autoSpaceDE w:val="0"/>
              <w:autoSpaceDN w:val="0"/>
              <w:adjustRightInd w:val="0"/>
              <w:spacing w:after="0"/>
              <w:rPr>
                <w:rFonts w:ascii="Times New Roman" w:hAnsi="Times New Roman" w:cs="Times New Roman"/>
                <w:sz w:val="24"/>
                <w:szCs w:val="24"/>
              </w:rPr>
            </w:pPr>
            <w:r w:rsidRPr="00807A8C">
              <w:rPr>
                <w:rFonts w:ascii="Times New Roman" w:hAnsi="Times New Roman" w:cs="Times New Roman"/>
                <w:sz w:val="24"/>
                <w:szCs w:val="24"/>
              </w:rPr>
              <w:t>Наименование Программы</w:t>
            </w:r>
          </w:p>
        </w:tc>
        <w:tc>
          <w:tcPr>
            <w:tcW w:w="5812" w:type="dxa"/>
          </w:tcPr>
          <w:p w:rsidR="00BF6270" w:rsidRPr="00807A8C" w:rsidRDefault="00BF6270" w:rsidP="00ED12B2">
            <w:pPr>
              <w:spacing w:after="0" w:line="240" w:lineRule="auto"/>
              <w:jc w:val="both"/>
              <w:rPr>
                <w:rFonts w:ascii="Times New Roman" w:hAnsi="Times New Roman" w:cs="Times New Roman"/>
                <w:sz w:val="24"/>
                <w:szCs w:val="24"/>
              </w:rPr>
            </w:pPr>
            <w:r w:rsidRPr="00807A8C">
              <w:rPr>
                <w:rFonts w:ascii="Times New Roman" w:hAnsi="Times New Roman" w:cs="Times New Roman"/>
                <w:sz w:val="24"/>
                <w:szCs w:val="24"/>
              </w:rPr>
              <w:t>Программа профилактики рисков причинения вреда (ущерба) охраняемыми законом ценностями по муниципальному земельному контролю на территории городского округа город Бор Нижегородской области на 2023 год.</w:t>
            </w:r>
          </w:p>
        </w:tc>
      </w:tr>
      <w:tr w:rsidR="00BF6270" w:rsidRPr="00807A8C">
        <w:tc>
          <w:tcPr>
            <w:tcW w:w="3794" w:type="dxa"/>
          </w:tcPr>
          <w:p w:rsidR="00BF6270" w:rsidRPr="00807A8C" w:rsidRDefault="00BF6270" w:rsidP="00ED12B2">
            <w:pPr>
              <w:autoSpaceDE w:val="0"/>
              <w:autoSpaceDN w:val="0"/>
              <w:adjustRightInd w:val="0"/>
              <w:spacing w:after="0"/>
              <w:jc w:val="both"/>
              <w:rPr>
                <w:rFonts w:ascii="Times New Roman" w:hAnsi="Times New Roman" w:cs="Times New Roman"/>
                <w:sz w:val="24"/>
                <w:szCs w:val="24"/>
              </w:rPr>
            </w:pPr>
            <w:r w:rsidRPr="00807A8C">
              <w:rPr>
                <w:rFonts w:ascii="Times New Roman" w:hAnsi="Times New Roman" w:cs="Times New Roman"/>
                <w:sz w:val="24"/>
                <w:szCs w:val="24"/>
              </w:rPr>
              <w:t>Правовые основания разработки Программы</w:t>
            </w:r>
          </w:p>
        </w:tc>
        <w:tc>
          <w:tcPr>
            <w:tcW w:w="5812" w:type="dxa"/>
          </w:tcPr>
          <w:p w:rsidR="00BF6270" w:rsidRPr="00807A8C" w:rsidRDefault="00BF6270" w:rsidP="00ED12B2">
            <w:pPr>
              <w:autoSpaceDE w:val="0"/>
              <w:autoSpaceDN w:val="0"/>
              <w:adjustRightInd w:val="0"/>
              <w:spacing w:after="0" w:line="240" w:lineRule="auto"/>
              <w:jc w:val="both"/>
              <w:rPr>
                <w:rFonts w:ascii="Times New Roman" w:hAnsi="Times New Roman" w:cs="Times New Roman"/>
                <w:sz w:val="24"/>
                <w:szCs w:val="24"/>
              </w:rPr>
            </w:pPr>
            <w:r w:rsidRPr="00807A8C">
              <w:rPr>
                <w:rFonts w:ascii="Times New Roman" w:hAnsi="Times New Roman" w:cs="Times New Roman"/>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BF6270" w:rsidRPr="00807A8C">
        <w:tc>
          <w:tcPr>
            <w:tcW w:w="3794" w:type="dxa"/>
          </w:tcPr>
          <w:p w:rsidR="00BF6270" w:rsidRPr="00807A8C" w:rsidRDefault="00BF6270" w:rsidP="00ED12B2">
            <w:pPr>
              <w:autoSpaceDE w:val="0"/>
              <w:autoSpaceDN w:val="0"/>
              <w:adjustRightInd w:val="0"/>
              <w:spacing w:after="0"/>
              <w:jc w:val="both"/>
              <w:rPr>
                <w:rFonts w:ascii="Times New Roman" w:hAnsi="Times New Roman" w:cs="Times New Roman"/>
                <w:sz w:val="24"/>
                <w:szCs w:val="24"/>
              </w:rPr>
            </w:pPr>
            <w:r w:rsidRPr="00807A8C">
              <w:rPr>
                <w:rFonts w:ascii="Times New Roman" w:hAnsi="Times New Roman" w:cs="Times New Roman"/>
                <w:sz w:val="24"/>
                <w:szCs w:val="24"/>
              </w:rPr>
              <w:t xml:space="preserve">Разработчик Программы </w:t>
            </w:r>
          </w:p>
        </w:tc>
        <w:tc>
          <w:tcPr>
            <w:tcW w:w="5812" w:type="dxa"/>
          </w:tcPr>
          <w:p w:rsidR="00BF6270" w:rsidRPr="00807A8C" w:rsidRDefault="00BF6270" w:rsidP="00ED12B2">
            <w:pPr>
              <w:spacing w:after="0" w:line="240" w:lineRule="auto"/>
              <w:jc w:val="both"/>
              <w:rPr>
                <w:rFonts w:ascii="Times New Roman" w:hAnsi="Times New Roman" w:cs="Times New Roman"/>
                <w:sz w:val="24"/>
                <w:szCs w:val="24"/>
              </w:rPr>
            </w:pPr>
            <w:r w:rsidRPr="00807A8C">
              <w:rPr>
                <w:rFonts w:ascii="Times New Roman" w:hAnsi="Times New Roman" w:cs="Times New Roman"/>
                <w:sz w:val="24"/>
                <w:szCs w:val="24"/>
              </w:rPr>
              <w:t>Сектор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w:t>
            </w:r>
          </w:p>
        </w:tc>
      </w:tr>
      <w:tr w:rsidR="00BF6270" w:rsidRPr="00807A8C">
        <w:tc>
          <w:tcPr>
            <w:tcW w:w="3794" w:type="dxa"/>
          </w:tcPr>
          <w:p w:rsidR="00BF6270" w:rsidRPr="00807A8C" w:rsidRDefault="00BF6270" w:rsidP="00ED12B2">
            <w:pPr>
              <w:autoSpaceDE w:val="0"/>
              <w:autoSpaceDN w:val="0"/>
              <w:adjustRightInd w:val="0"/>
              <w:spacing w:after="0"/>
              <w:jc w:val="both"/>
              <w:rPr>
                <w:rFonts w:ascii="Times New Roman" w:hAnsi="Times New Roman" w:cs="Times New Roman"/>
                <w:sz w:val="24"/>
                <w:szCs w:val="24"/>
              </w:rPr>
            </w:pPr>
            <w:r w:rsidRPr="00807A8C">
              <w:rPr>
                <w:rFonts w:ascii="Times New Roman" w:hAnsi="Times New Roman" w:cs="Times New Roman"/>
                <w:sz w:val="24"/>
                <w:szCs w:val="24"/>
              </w:rPr>
              <w:t>Цели Программы</w:t>
            </w:r>
          </w:p>
        </w:tc>
        <w:tc>
          <w:tcPr>
            <w:tcW w:w="5812" w:type="dxa"/>
          </w:tcPr>
          <w:p w:rsidR="00BF6270" w:rsidRDefault="00BF6270" w:rsidP="00ED12B2">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земельного законодательства </w:t>
            </w:r>
            <w:r>
              <w:rPr>
                <w:rFonts w:ascii="Times New Roman" w:hAnsi="Times New Roman" w:cs="Times New Roman"/>
                <w:sz w:val="24"/>
                <w:szCs w:val="24"/>
              </w:rPr>
              <w:t xml:space="preserve">Российской Федерации </w:t>
            </w:r>
            <w:r w:rsidRPr="00E72939">
              <w:rPr>
                <w:rFonts w:ascii="Times New Roman" w:hAnsi="Times New Roman" w:cs="Times New Roman"/>
                <w:sz w:val="24"/>
                <w:szCs w:val="24"/>
              </w:rPr>
              <w:t>на территории городского округа город Бор Нижегородской области</w:t>
            </w:r>
          </w:p>
          <w:p w:rsidR="00BF6270" w:rsidRPr="00E3030E" w:rsidRDefault="00BF6270" w:rsidP="00ED12B2">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обеспечение доступности информации об обязательных требованиях</w:t>
            </w:r>
          </w:p>
        </w:tc>
      </w:tr>
      <w:tr w:rsidR="00BF6270" w:rsidRPr="00807A8C">
        <w:tc>
          <w:tcPr>
            <w:tcW w:w="3794" w:type="dxa"/>
          </w:tcPr>
          <w:p w:rsidR="00BF6270" w:rsidRPr="00807A8C" w:rsidRDefault="00BF6270" w:rsidP="00ED12B2">
            <w:pPr>
              <w:autoSpaceDE w:val="0"/>
              <w:autoSpaceDN w:val="0"/>
              <w:adjustRightInd w:val="0"/>
              <w:spacing w:after="0"/>
              <w:jc w:val="both"/>
              <w:rPr>
                <w:rFonts w:ascii="Times New Roman" w:hAnsi="Times New Roman" w:cs="Times New Roman"/>
                <w:sz w:val="24"/>
                <w:szCs w:val="24"/>
              </w:rPr>
            </w:pPr>
            <w:r w:rsidRPr="00807A8C">
              <w:rPr>
                <w:rFonts w:ascii="Times New Roman" w:hAnsi="Times New Roman" w:cs="Times New Roman"/>
                <w:sz w:val="24"/>
                <w:szCs w:val="24"/>
              </w:rPr>
              <w:t xml:space="preserve">Задачи Программы </w:t>
            </w:r>
          </w:p>
        </w:tc>
        <w:tc>
          <w:tcPr>
            <w:tcW w:w="5812" w:type="dxa"/>
          </w:tcPr>
          <w:p w:rsidR="00BF6270" w:rsidRPr="00E72939" w:rsidRDefault="00BF6270" w:rsidP="00ED12B2">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выявление и устранение причин, факторов и условий, способствующих нарушениям субъектами профилактики обязательных требований земельного законодательства</w:t>
            </w:r>
            <w:r>
              <w:rPr>
                <w:rFonts w:ascii="Times New Roman" w:hAnsi="Times New Roman" w:cs="Times New Roman"/>
                <w:sz w:val="24"/>
                <w:szCs w:val="24"/>
              </w:rPr>
              <w:t xml:space="preserve"> Российской Федерации</w:t>
            </w:r>
            <w:r w:rsidRPr="00E72939">
              <w:rPr>
                <w:rFonts w:ascii="Times New Roman" w:hAnsi="Times New Roman" w:cs="Times New Roman"/>
                <w:sz w:val="24"/>
                <w:szCs w:val="24"/>
              </w:rPr>
              <w:t xml:space="preserve"> на территории городского округа город Бор Нижегородской области;</w:t>
            </w:r>
          </w:p>
          <w:p w:rsidR="00BF6270" w:rsidRPr="00E72939" w:rsidRDefault="00BF6270" w:rsidP="00ED12B2">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повышение уровня правовой грамотности субъектов профилактики в области земельных отношений;</w:t>
            </w:r>
          </w:p>
          <w:p w:rsidR="00BF6270" w:rsidRPr="00E72939" w:rsidRDefault="00BF6270" w:rsidP="00ED12B2">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повышение прозрачности системы контрольно-надзорной деятельности подконтрольных субъектов;</w:t>
            </w:r>
          </w:p>
          <w:p w:rsidR="00BF6270" w:rsidRDefault="00BF6270" w:rsidP="00ED12B2">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 формирование единого понимания обязательных требований у всех участников надзорной деятельности; </w:t>
            </w:r>
          </w:p>
          <w:p w:rsidR="00BF6270" w:rsidRPr="00E3030E" w:rsidRDefault="00BF6270" w:rsidP="00ED12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72939">
              <w:rPr>
                <w:rFonts w:ascii="Times New Roman" w:hAnsi="Times New Roman" w:cs="Times New Roman"/>
                <w:sz w:val="24"/>
                <w:szCs w:val="24"/>
              </w:rPr>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BF6270" w:rsidRPr="00807A8C" w:rsidRDefault="00BF6270" w:rsidP="00ED12B2">
            <w:pPr>
              <w:autoSpaceDE w:val="0"/>
              <w:autoSpaceDN w:val="0"/>
              <w:adjustRightInd w:val="0"/>
              <w:spacing w:after="0"/>
              <w:jc w:val="both"/>
              <w:rPr>
                <w:rFonts w:ascii="Times New Roman" w:hAnsi="Times New Roman" w:cs="Times New Roman"/>
                <w:sz w:val="24"/>
                <w:szCs w:val="24"/>
              </w:rPr>
            </w:pPr>
          </w:p>
        </w:tc>
      </w:tr>
      <w:tr w:rsidR="00BF6270" w:rsidRPr="00807A8C">
        <w:tc>
          <w:tcPr>
            <w:tcW w:w="3794" w:type="dxa"/>
          </w:tcPr>
          <w:p w:rsidR="00BF6270" w:rsidRPr="00807A8C" w:rsidRDefault="00BF6270" w:rsidP="00ED12B2">
            <w:pPr>
              <w:autoSpaceDE w:val="0"/>
              <w:autoSpaceDN w:val="0"/>
              <w:adjustRightInd w:val="0"/>
              <w:spacing w:after="0"/>
              <w:jc w:val="both"/>
              <w:rPr>
                <w:rFonts w:ascii="Times New Roman" w:hAnsi="Times New Roman" w:cs="Times New Roman"/>
                <w:sz w:val="24"/>
                <w:szCs w:val="24"/>
              </w:rPr>
            </w:pPr>
            <w:r w:rsidRPr="00807A8C">
              <w:rPr>
                <w:rFonts w:ascii="Times New Roman" w:hAnsi="Times New Roman" w:cs="Times New Roman"/>
                <w:sz w:val="24"/>
                <w:szCs w:val="24"/>
              </w:rPr>
              <w:lastRenderedPageBreak/>
              <w:t xml:space="preserve">Сроки и этапы реализации Программы </w:t>
            </w:r>
          </w:p>
        </w:tc>
        <w:tc>
          <w:tcPr>
            <w:tcW w:w="5812" w:type="dxa"/>
          </w:tcPr>
          <w:p w:rsidR="00BF6270" w:rsidRPr="00807A8C" w:rsidRDefault="00BF6270" w:rsidP="00ED12B2">
            <w:pPr>
              <w:autoSpaceDE w:val="0"/>
              <w:autoSpaceDN w:val="0"/>
              <w:adjustRightInd w:val="0"/>
              <w:spacing w:after="0"/>
              <w:jc w:val="both"/>
              <w:rPr>
                <w:rFonts w:ascii="Times New Roman" w:hAnsi="Times New Roman" w:cs="Times New Roman"/>
                <w:sz w:val="24"/>
                <w:szCs w:val="24"/>
              </w:rPr>
            </w:pPr>
            <w:r w:rsidRPr="00807A8C">
              <w:rPr>
                <w:rFonts w:ascii="Times New Roman" w:hAnsi="Times New Roman" w:cs="Times New Roman"/>
                <w:sz w:val="24"/>
                <w:szCs w:val="24"/>
              </w:rPr>
              <w:t>2023 год</w:t>
            </w:r>
          </w:p>
        </w:tc>
      </w:tr>
      <w:tr w:rsidR="00BF6270" w:rsidRPr="00807A8C">
        <w:tc>
          <w:tcPr>
            <w:tcW w:w="3794" w:type="dxa"/>
          </w:tcPr>
          <w:p w:rsidR="00BF6270" w:rsidRPr="00807A8C" w:rsidRDefault="00BF6270" w:rsidP="00ED12B2">
            <w:pPr>
              <w:autoSpaceDE w:val="0"/>
              <w:autoSpaceDN w:val="0"/>
              <w:adjustRightInd w:val="0"/>
              <w:spacing w:after="0"/>
              <w:jc w:val="both"/>
              <w:rPr>
                <w:rFonts w:ascii="Times New Roman" w:hAnsi="Times New Roman" w:cs="Times New Roman"/>
                <w:sz w:val="24"/>
                <w:szCs w:val="24"/>
              </w:rPr>
            </w:pPr>
            <w:r w:rsidRPr="00807A8C">
              <w:rPr>
                <w:rFonts w:ascii="Times New Roman" w:hAnsi="Times New Roman" w:cs="Times New Roman"/>
                <w:sz w:val="24"/>
                <w:szCs w:val="24"/>
              </w:rPr>
              <w:t>Ожидаемые конечные результаты реализации Программы</w:t>
            </w:r>
          </w:p>
        </w:tc>
        <w:tc>
          <w:tcPr>
            <w:tcW w:w="5812" w:type="dxa"/>
          </w:tcPr>
          <w:p w:rsidR="00BF6270" w:rsidRPr="00E72939" w:rsidRDefault="00BF6270" w:rsidP="00ED12B2">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минимизирование количества нарушений субъектами профилактики обязательных требований земельного законодательства</w:t>
            </w:r>
            <w:r>
              <w:rPr>
                <w:rFonts w:ascii="Times New Roman" w:hAnsi="Times New Roman" w:cs="Times New Roman"/>
                <w:sz w:val="24"/>
                <w:szCs w:val="24"/>
              </w:rPr>
              <w:t xml:space="preserve"> Российской Федерации</w:t>
            </w:r>
            <w:r w:rsidRPr="00E72939">
              <w:rPr>
                <w:rFonts w:ascii="Times New Roman" w:hAnsi="Times New Roman" w:cs="Times New Roman"/>
                <w:sz w:val="24"/>
                <w:szCs w:val="24"/>
              </w:rPr>
              <w:t>;</w:t>
            </w:r>
          </w:p>
          <w:p w:rsidR="00BF6270" w:rsidRPr="00E72939" w:rsidRDefault="00BF6270" w:rsidP="00ED12B2">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 увеличение </w:t>
            </w:r>
            <w:r w:rsidRPr="00E72939">
              <w:rPr>
                <w:rFonts w:ascii="Times New Roman" w:hAnsi="Times New Roman" w:cs="Times New Roman"/>
                <w:sz w:val="24"/>
                <w:szCs w:val="24"/>
              </w:rPr>
              <w:tab/>
              <w:t xml:space="preserve">доли </w:t>
            </w:r>
            <w:r w:rsidRPr="00E72939">
              <w:rPr>
                <w:rFonts w:ascii="Times New Roman" w:hAnsi="Times New Roman" w:cs="Times New Roman"/>
                <w:sz w:val="24"/>
                <w:szCs w:val="24"/>
              </w:rPr>
              <w:tab/>
              <w:t>законопослушных подконтрольных субъектов;</w:t>
            </w:r>
          </w:p>
          <w:p w:rsidR="00BF6270" w:rsidRPr="00E72939" w:rsidRDefault="00BF6270" w:rsidP="00ED12B2">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уменьшение административной нагрузки подконтрольных субъектов;</w:t>
            </w:r>
          </w:p>
          <w:p w:rsidR="00BF6270" w:rsidRPr="00807A8C" w:rsidRDefault="00BF6270" w:rsidP="00ED12B2">
            <w:pPr>
              <w:spacing w:after="0" w:line="240" w:lineRule="auto"/>
              <w:rPr>
                <w:rFonts w:ascii="Times New Roman" w:hAnsi="Times New Roman" w:cs="Times New Roman"/>
                <w:sz w:val="24"/>
                <w:szCs w:val="24"/>
              </w:rPr>
            </w:pPr>
            <w:r w:rsidRPr="00E72939">
              <w:rPr>
                <w:rFonts w:ascii="Times New Roman" w:hAnsi="Times New Roman" w:cs="Times New Roman"/>
                <w:sz w:val="24"/>
                <w:szCs w:val="24"/>
              </w:rPr>
              <w:t>- снижение издержек контрольно-надзорной деятельности</w:t>
            </w:r>
          </w:p>
        </w:tc>
      </w:tr>
      <w:tr w:rsidR="00BF6270" w:rsidRPr="00807A8C">
        <w:trPr>
          <w:trHeight w:val="4344"/>
        </w:trPr>
        <w:tc>
          <w:tcPr>
            <w:tcW w:w="3794" w:type="dxa"/>
          </w:tcPr>
          <w:p w:rsidR="00BF6270" w:rsidRPr="00807A8C" w:rsidRDefault="00BF6270" w:rsidP="00ED12B2">
            <w:pPr>
              <w:autoSpaceDE w:val="0"/>
              <w:autoSpaceDN w:val="0"/>
              <w:adjustRightInd w:val="0"/>
              <w:spacing w:after="0"/>
              <w:jc w:val="both"/>
              <w:rPr>
                <w:rFonts w:ascii="Times New Roman" w:hAnsi="Times New Roman" w:cs="Times New Roman"/>
                <w:sz w:val="24"/>
                <w:szCs w:val="24"/>
              </w:rPr>
            </w:pPr>
            <w:r w:rsidRPr="00807A8C">
              <w:rPr>
                <w:rFonts w:ascii="Times New Roman" w:hAnsi="Times New Roman" w:cs="Times New Roman"/>
                <w:sz w:val="24"/>
                <w:szCs w:val="24"/>
              </w:rPr>
              <w:t>Структура Программы</w:t>
            </w:r>
          </w:p>
        </w:tc>
        <w:tc>
          <w:tcPr>
            <w:tcW w:w="5812" w:type="dxa"/>
          </w:tcPr>
          <w:p w:rsidR="00BF6270" w:rsidRPr="00E72939" w:rsidRDefault="00BF6270" w:rsidP="00ED12B2">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Программа содержит следующие разделы: </w:t>
            </w:r>
          </w:p>
          <w:p w:rsidR="00BF6270" w:rsidRPr="00E72939" w:rsidRDefault="00BF6270" w:rsidP="00ED12B2">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1. </w:t>
            </w:r>
            <w:r w:rsidRPr="00807A8C">
              <w:rPr>
                <w:rFonts w:ascii="Times New Roman" w:hAnsi="Times New Roman" w:cs="Times New Roman"/>
                <w:sz w:val="24"/>
                <w:szCs w:val="24"/>
              </w:rPr>
              <w:t xml:space="preserve">Анализ текущего состояния осуществления муниципального земельного контроля, </w:t>
            </w:r>
            <w:r w:rsidRPr="00807A8C">
              <w:rPr>
                <w:rStyle w:val="markedcontent"/>
                <w:rFonts w:ascii="Times New Roman" w:hAnsi="Times New Roman" w:cs="Times New Roman"/>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BF6270" w:rsidRPr="00E72939" w:rsidRDefault="00BF6270" w:rsidP="00ED12B2">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2. </w:t>
            </w:r>
            <w:r w:rsidRPr="00807A8C">
              <w:rPr>
                <w:rFonts w:ascii="Times New Roman" w:hAnsi="Times New Roman" w:cs="Times New Roman"/>
                <w:sz w:val="24"/>
                <w:szCs w:val="24"/>
              </w:rPr>
              <w:t>Цели и задачи Программы;</w:t>
            </w:r>
          </w:p>
          <w:p w:rsidR="00BF6270" w:rsidRPr="00807A8C" w:rsidRDefault="00BF6270" w:rsidP="00ED12B2">
            <w:pPr>
              <w:widowControl w:val="0"/>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3. </w:t>
            </w:r>
            <w:r w:rsidRPr="00807A8C">
              <w:rPr>
                <w:rFonts w:ascii="Times New Roman" w:hAnsi="Times New Roman" w:cs="Times New Roman"/>
                <w:sz w:val="24"/>
                <w:szCs w:val="24"/>
              </w:rPr>
              <w:t>Перечень профилактических мероприятий, проводимых по муниципальному земельному контролю, осуществляемому на территории городского округа город Бор Нижегородской области на 2023 год;</w:t>
            </w:r>
          </w:p>
          <w:p w:rsidR="00BF6270" w:rsidRPr="00807A8C" w:rsidRDefault="00BF6270" w:rsidP="00ED12B2">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4.</w:t>
            </w:r>
            <w:r w:rsidRPr="00807A8C">
              <w:rPr>
                <w:rFonts w:ascii="Times New Roman" w:hAnsi="Times New Roman" w:cs="Times New Roman"/>
                <w:sz w:val="24"/>
                <w:szCs w:val="24"/>
              </w:rPr>
              <w:t>Показатели результативности и эффективности программы профилактики.</w:t>
            </w:r>
          </w:p>
        </w:tc>
      </w:tr>
    </w:tbl>
    <w:p w:rsidR="00BF6270" w:rsidRDefault="00BF6270" w:rsidP="00ED12B2">
      <w:pPr>
        <w:spacing w:after="0"/>
        <w:rPr>
          <w:rFonts w:ascii="Times New Roman" w:hAnsi="Times New Roman" w:cs="Times New Roman"/>
          <w:sz w:val="24"/>
          <w:szCs w:val="24"/>
        </w:rPr>
      </w:pPr>
    </w:p>
    <w:p w:rsidR="00BF6270" w:rsidRDefault="00BF6270" w:rsidP="00ED12B2">
      <w:pPr>
        <w:spacing w:after="0" w:line="240" w:lineRule="auto"/>
        <w:jc w:val="center"/>
        <w:rPr>
          <w:rFonts w:ascii="Times New Roman" w:hAnsi="Times New Roman" w:cs="Times New Roman"/>
          <w:b/>
          <w:bCs/>
          <w:sz w:val="24"/>
          <w:szCs w:val="24"/>
        </w:rPr>
      </w:pPr>
      <w:r w:rsidRPr="00E72939">
        <w:rPr>
          <w:rFonts w:ascii="Times New Roman" w:hAnsi="Times New Roman" w:cs="Times New Roman"/>
          <w:b/>
          <w:bCs/>
          <w:sz w:val="24"/>
          <w:szCs w:val="24"/>
        </w:rPr>
        <w:t>Раздел 1. Анализ текущего состояния осуществления муниципального земельного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BF6270" w:rsidRPr="00E72939" w:rsidRDefault="00BF6270" w:rsidP="00ED12B2">
      <w:pPr>
        <w:spacing w:after="0" w:line="240" w:lineRule="auto"/>
        <w:jc w:val="center"/>
        <w:rPr>
          <w:rFonts w:ascii="Times New Roman" w:hAnsi="Times New Roman" w:cs="Times New Roman"/>
          <w:b/>
          <w:bCs/>
          <w:sz w:val="24"/>
          <w:szCs w:val="24"/>
        </w:rPr>
      </w:pP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Pr="00E72939">
        <w:rPr>
          <w:rFonts w:ascii="Times New Roman" w:hAnsi="Times New Roman" w:cs="Times New Roman"/>
          <w:sz w:val="24"/>
          <w:szCs w:val="24"/>
        </w:rPr>
        <w:t>Программа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w:t>
      </w:r>
      <w:r>
        <w:rPr>
          <w:rFonts w:ascii="Times New Roman" w:hAnsi="Times New Roman" w:cs="Times New Roman"/>
          <w:sz w:val="24"/>
          <w:szCs w:val="24"/>
        </w:rPr>
        <w:t>3</w:t>
      </w:r>
      <w:r w:rsidRPr="00E72939">
        <w:rPr>
          <w:rFonts w:ascii="Times New Roman" w:hAnsi="Times New Roman" w:cs="Times New Roman"/>
          <w:sz w:val="24"/>
          <w:szCs w:val="24"/>
        </w:rPr>
        <w:t xml:space="preserve"> год разработана в соответствии с Земельным кодексом Российской Федерации, Федеральным законом от 24 июля 2002 г. № 101-ФЗ «Об обороте земель сельскохозяйственного назначения», Федеральным законом от 06 октября 2003 г. № 131-ФЗ «Об общих принципах организации местного самоуправления в</w:t>
      </w:r>
      <w:proofErr w:type="gramEnd"/>
      <w:r w:rsidRPr="00E72939">
        <w:rPr>
          <w:rFonts w:ascii="Times New Roman" w:hAnsi="Times New Roman" w:cs="Times New Roman"/>
          <w:sz w:val="24"/>
          <w:szCs w:val="24"/>
        </w:rPr>
        <w:t xml:space="preserve">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Мероприятия по профилактике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осуществляются должностными лицами (инспекторами) </w:t>
      </w:r>
      <w:r>
        <w:rPr>
          <w:rFonts w:ascii="Times New Roman" w:hAnsi="Times New Roman" w:cs="Times New Roman"/>
          <w:sz w:val="24"/>
          <w:szCs w:val="24"/>
        </w:rPr>
        <w:t>по</w:t>
      </w:r>
      <w:r w:rsidRPr="00E72939">
        <w:rPr>
          <w:rFonts w:ascii="Times New Roman" w:hAnsi="Times New Roman" w:cs="Times New Roman"/>
          <w:sz w:val="24"/>
          <w:szCs w:val="24"/>
        </w:rPr>
        <w:t xml:space="preserve"> осуществлени</w:t>
      </w:r>
      <w:r>
        <w:rPr>
          <w:rFonts w:ascii="Times New Roman" w:hAnsi="Times New Roman" w:cs="Times New Roman"/>
          <w:sz w:val="24"/>
          <w:szCs w:val="24"/>
        </w:rPr>
        <w:t>ю</w:t>
      </w:r>
      <w:r w:rsidRPr="00E72939">
        <w:rPr>
          <w:rFonts w:ascii="Times New Roman" w:hAnsi="Times New Roman" w:cs="Times New Roman"/>
          <w:sz w:val="24"/>
          <w:szCs w:val="24"/>
        </w:rPr>
        <w:t xml:space="preserve"> муниципального земельного контроля.</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Pr="00E72939">
        <w:rPr>
          <w:rFonts w:ascii="Times New Roman" w:hAnsi="Times New Roman" w:cs="Times New Roman"/>
          <w:sz w:val="24"/>
          <w:szCs w:val="24"/>
        </w:rPr>
        <w:t xml:space="preserve">Муниципальный земельный контроль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w:t>
      </w:r>
      <w:r w:rsidRPr="00E72939">
        <w:rPr>
          <w:rFonts w:ascii="Times New Roman" w:hAnsi="Times New Roman" w:cs="Times New Roman"/>
          <w:sz w:val="24"/>
          <w:szCs w:val="24"/>
        </w:rPr>
        <w:lastRenderedPageBreak/>
        <w:t>требований (далее - требований земельного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осуществляемую в пределах полномочий администрации посредством профилактики нарушений требований земельного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w:t>
      </w:r>
      <w:proofErr w:type="gramEnd"/>
      <w:r w:rsidRPr="00E72939">
        <w:rPr>
          <w:rFonts w:ascii="Times New Roman" w:hAnsi="Times New Roman" w:cs="Times New Roman"/>
          <w:sz w:val="24"/>
          <w:szCs w:val="24"/>
        </w:rPr>
        <w:t xml:space="preserve"> - контролируемые лица), требований земельного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земельного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устранению их последствий и (или) восстановлению правового положения, существовавшего до возникновения таких нарушений.</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Pr="00E72939">
        <w:rPr>
          <w:rFonts w:ascii="Times New Roman" w:hAnsi="Times New Roman" w:cs="Times New Roman"/>
          <w:sz w:val="24"/>
          <w:szCs w:val="24"/>
        </w:rPr>
        <w:t>Муниципальный земельный контроль осуществляется в отношении расположенных в границах городского округа город Бор Нижегородской области объектов земельного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xml:space="preserve">. </w:t>
      </w:r>
      <w:proofErr w:type="gramEnd"/>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осуществлять мероприятия по охране земель, лесов, водных объектов и других природных ресурсов, в том числе меры пожарной безопасности;</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своевременно приступать к использованию земельных участков в случаях, если сроки освоения земельных участков предусмотрены договорами;</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своевременно производить платежи за землю;</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не допускать загрязнение, истощение, деградацию, порчу, уничтожение земель и почв и иное негативное воздействие на земли и почвы.</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Администрация осуществляет муниципальный земельный </w:t>
      </w:r>
      <w:proofErr w:type="gramStart"/>
      <w:r w:rsidRPr="00E72939">
        <w:rPr>
          <w:rFonts w:ascii="Times New Roman" w:hAnsi="Times New Roman" w:cs="Times New Roman"/>
          <w:sz w:val="24"/>
          <w:szCs w:val="24"/>
        </w:rPr>
        <w:t>контроль за</w:t>
      </w:r>
      <w:proofErr w:type="gramEnd"/>
      <w:r w:rsidRPr="00E72939">
        <w:rPr>
          <w:rFonts w:ascii="Times New Roman" w:hAnsi="Times New Roman" w:cs="Times New Roman"/>
          <w:sz w:val="24"/>
          <w:szCs w:val="24"/>
        </w:rPr>
        <w:t xml:space="preserve"> соблюдением:</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требований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xml:space="preserve"> о недопущении самовольного занятия земельного участка или части земельного участка, в том числе использования </w:t>
      </w:r>
      <w:r w:rsidRPr="00E72939">
        <w:rPr>
          <w:rFonts w:ascii="Times New Roman" w:hAnsi="Times New Roman" w:cs="Times New Roman"/>
          <w:sz w:val="24"/>
          <w:szCs w:val="24"/>
        </w:rPr>
        <w:lastRenderedPageBreak/>
        <w:t>земельного участка лицом, не имеющим предусмотренных законодательством Российской Федерации прав на указанный земельный участок;</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выполнения требований земельного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xml:space="preserve">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выполнения требований земельного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требований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xml:space="preserve">,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w:t>
      </w:r>
      <w:r>
        <w:rPr>
          <w:rFonts w:ascii="Times New Roman" w:hAnsi="Times New Roman" w:cs="Times New Roman"/>
          <w:sz w:val="24"/>
          <w:szCs w:val="24"/>
        </w:rPr>
        <w:t xml:space="preserve">Российской Федерации </w:t>
      </w:r>
      <w:r w:rsidRPr="00E72939">
        <w:rPr>
          <w:rFonts w:ascii="Times New Roman" w:hAnsi="Times New Roman" w:cs="Times New Roman"/>
          <w:sz w:val="24"/>
          <w:szCs w:val="24"/>
        </w:rPr>
        <w:t>и устранения нарушений в области земельных отношений.</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Проведение профилактических мероприятий, направленных на соблюдение подконтрольными субъектами обязательных требований земельного законодательства</w:t>
      </w:r>
      <w:r w:rsidRPr="009027B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В целях </w:t>
      </w:r>
      <w:proofErr w:type="gramStart"/>
      <w:r w:rsidRPr="00E72939">
        <w:rPr>
          <w:rFonts w:ascii="Times New Roman" w:hAnsi="Times New Roman" w:cs="Times New Roman"/>
          <w:sz w:val="24"/>
          <w:szCs w:val="24"/>
        </w:rPr>
        <w:t xml:space="preserve">профилактики нарушений обязательных требований земельного законодательства </w:t>
      </w:r>
      <w:r>
        <w:rPr>
          <w:rFonts w:ascii="Times New Roman" w:hAnsi="Times New Roman" w:cs="Times New Roman"/>
          <w:sz w:val="24"/>
          <w:szCs w:val="24"/>
        </w:rPr>
        <w:t>Российской Федерации</w:t>
      </w:r>
      <w:proofErr w:type="gramEnd"/>
      <w:r>
        <w:rPr>
          <w:rFonts w:ascii="Times New Roman" w:hAnsi="Times New Roman" w:cs="Times New Roman"/>
          <w:sz w:val="24"/>
          <w:szCs w:val="24"/>
        </w:rPr>
        <w:t xml:space="preserve"> </w:t>
      </w:r>
      <w:r w:rsidRPr="00E72939">
        <w:rPr>
          <w:rFonts w:ascii="Times New Roman" w:hAnsi="Times New Roman" w:cs="Times New Roman"/>
          <w:sz w:val="24"/>
          <w:szCs w:val="24"/>
        </w:rPr>
        <w:t xml:space="preserve">на официальном сайте в сети «Интернет»: </w:t>
      </w:r>
      <w:hyperlink r:id="rId6" w:history="1">
        <w:r w:rsidRPr="00ED12B2">
          <w:rPr>
            <w:rStyle w:val="a5"/>
            <w:rFonts w:ascii="Times New Roman" w:hAnsi="Times New Roman" w:cs="Times New Roman"/>
            <w:color w:val="000000"/>
            <w:sz w:val="24"/>
            <w:szCs w:val="24"/>
            <w:u w:val="none"/>
            <w:lang w:val="en-US"/>
          </w:rPr>
          <w:t>www</w:t>
        </w:r>
        <w:r w:rsidRPr="00ED12B2">
          <w:rPr>
            <w:rStyle w:val="a5"/>
            <w:rFonts w:ascii="Times New Roman" w:hAnsi="Times New Roman" w:cs="Times New Roman"/>
            <w:color w:val="000000"/>
            <w:sz w:val="24"/>
            <w:szCs w:val="24"/>
            <w:u w:val="none"/>
          </w:rPr>
          <w:t>.</w:t>
        </w:r>
        <w:proofErr w:type="spellStart"/>
        <w:r w:rsidRPr="00ED12B2">
          <w:rPr>
            <w:rStyle w:val="a5"/>
            <w:rFonts w:ascii="Times New Roman" w:hAnsi="Times New Roman" w:cs="Times New Roman"/>
            <w:color w:val="000000"/>
            <w:sz w:val="24"/>
            <w:szCs w:val="24"/>
            <w:u w:val="none"/>
            <w:lang w:val="en-US"/>
          </w:rPr>
          <w:t>borcity</w:t>
        </w:r>
        <w:proofErr w:type="spellEnd"/>
        <w:r w:rsidRPr="00ED12B2">
          <w:rPr>
            <w:rStyle w:val="a5"/>
            <w:rFonts w:ascii="Times New Roman" w:hAnsi="Times New Roman" w:cs="Times New Roman"/>
            <w:color w:val="000000"/>
            <w:sz w:val="24"/>
            <w:szCs w:val="24"/>
            <w:u w:val="none"/>
          </w:rPr>
          <w:t>.</w:t>
        </w:r>
        <w:proofErr w:type="spellStart"/>
        <w:r w:rsidRPr="00ED12B2">
          <w:rPr>
            <w:rStyle w:val="a5"/>
            <w:rFonts w:ascii="Times New Roman" w:hAnsi="Times New Roman" w:cs="Times New Roman"/>
            <w:color w:val="000000"/>
            <w:sz w:val="24"/>
            <w:szCs w:val="24"/>
            <w:u w:val="none"/>
            <w:lang w:val="en-US"/>
          </w:rPr>
          <w:t>ru</w:t>
        </w:r>
        <w:proofErr w:type="spellEnd"/>
      </w:hyperlink>
      <w:r w:rsidRPr="00E72939">
        <w:rPr>
          <w:sz w:val="24"/>
          <w:szCs w:val="24"/>
        </w:rPr>
        <w:t xml:space="preserve"> </w:t>
      </w:r>
      <w:r w:rsidRPr="00E72939">
        <w:rPr>
          <w:rFonts w:ascii="Times New Roman" w:hAnsi="Times New Roman" w:cs="Times New Roman"/>
          <w:sz w:val="24"/>
          <w:szCs w:val="24"/>
        </w:rPr>
        <w:t>размещены нормативные правовые акты, регламентирующие обязательные требования в сфере муниципального земельного контроля.</w:t>
      </w:r>
    </w:p>
    <w:p w:rsidR="00BF6270" w:rsidRPr="00E72939" w:rsidRDefault="00BF6270" w:rsidP="00ED12B2">
      <w:pPr>
        <w:spacing w:after="0"/>
        <w:rPr>
          <w:rFonts w:ascii="Times New Roman" w:hAnsi="Times New Roman" w:cs="Times New Roman"/>
          <w:sz w:val="24"/>
          <w:szCs w:val="24"/>
        </w:rPr>
      </w:pPr>
    </w:p>
    <w:p w:rsidR="00BF6270" w:rsidRDefault="00BF6270" w:rsidP="00ED12B2">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Раздел 2. Цели и задачи Программы.</w:t>
      </w:r>
    </w:p>
    <w:p w:rsidR="00BF6270" w:rsidRPr="00E72939" w:rsidRDefault="00BF6270" w:rsidP="00ED12B2">
      <w:pPr>
        <w:spacing w:after="0"/>
        <w:jc w:val="center"/>
        <w:rPr>
          <w:rFonts w:ascii="Times New Roman" w:hAnsi="Times New Roman" w:cs="Times New Roman"/>
          <w:b/>
          <w:bCs/>
          <w:sz w:val="24"/>
          <w:szCs w:val="24"/>
        </w:rPr>
      </w:pP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Программа реализуется в целях:</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предупреждения нарушений субъектами, в отношении которых осуществляется муниципальный земельный контроль, обязательных требований;</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устранения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создания у подконтрольных субъектов мотивации к добросовестному поведению;</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снижения уровня ущерба, причиняемого охраняемым законом ценностям.</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Для достижения целей Программы выполняются следующие задачи:</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осуществление анализа выявленных в результате проведения муниципального земельного контроля нарушений субъектами, в отношении которых осуществляется муниципальный земельный контроль, обязательных требований;</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земельный контроль, обязательных требований;</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lastRenderedPageBreak/>
        <w:tab/>
        <w:t>- информирование субъектов, в отношении которых осуществляется муниципальный земельный контроль, о соблюдении обязательных требований;</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w:t>
      </w:r>
      <w:r w:rsidRPr="001E1981">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E72939">
        <w:rPr>
          <w:rFonts w:ascii="Times New Roman" w:hAnsi="Times New Roman" w:cs="Times New Roman"/>
          <w:sz w:val="24"/>
          <w:szCs w:val="24"/>
        </w:rPr>
        <w:t xml:space="preserve">. </w:t>
      </w:r>
    </w:p>
    <w:p w:rsidR="00BF6270" w:rsidRDefault="00BF6270" w:rsidP="00ED12B2">
      <w:pPr>
        <w:spacing w:after="0"/>
        <w:jc w:val="center"/>
        <w:rPr>
          <w:rFonts w:ascii="Times New Roman" w:hAnsi="Times New Roman" w:cs="Times New Roman"/>
          <w:b/>
          <w:bCs/>
          <w:sz w:val="24"/>
          <w:szCs w:val="24"/>
        </w:rPr>
      </w:pPr>
    </w:p>
    <w:p w:rsidR="00BF6270" w:rsidRPr="00E72939" w:rsidRDefault="00BF6270" w:rsidP="00ED12B2">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Раздел 3. Перечень профилактических мероприятий, проводимых по муниципальному земельному контролю на территории городского округа город Бор Нижегородской области на 2022 год.</w:t>
      </w:r>
    </w:p>
    <w:tbl>
      <w:tblPr>
        <w:tblW w:w="10632" w:type="dxa"/>
        <w:tblInd w:w="-538" w:type="dxa"/>
        <w:tblLayout w:type="fixed"/>
        <w:tblLook w:val="00A0"/>
      </w:tblPr>
      <w:tblGrid>
        <w:gridCol w:w="426"/>
        <w:gridCol w:w="2977"/>
        <w:gridCol w:w="4536"/>
        <w:gridCol w:w="1276"/>
        <w:gridCol w:w="1417"/>
      </w:tblGrid>
      <w:tr w:rsidR="00BF6270" w:rsidRPr="00807A8C" w:rsidTr="00ED12B2">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BF6270" w:rsidRPr="00807A8C" w:rsidRDefault="00BF6270" w:rsidP="00ED12B2">
            <w:pPr>
              <w:spacing w:after="0"/>
              <w:jc w:val="center"/>
              <w:rPr>
                <w:rFonts w:ascii="Times New Roman" w:hAnsi="Times New Roman" w:cs="Times New Roman"/>
                <w:b/>
                <w:bCs/>
                <w:color w:val="000000"/>
                <w:sz w:val="24"/>
                <w:szCs w:val="24"/>
              </w:rPr>
            </w:pPr>
            <w:r w:rsidRPr="00807A8C">
              <w:rPr>
                <w:rFonts w:ascii="Times New Roman" w:hAnsi="Times New Roman" w:cs="Times New Roman"/>
                <w:b/>
                <w:bCs/>
                <w:color w:val="000000"/>
                <w:sz w:val="24"/>
                <w:szCs w:val="24"/>
              </w:rPr>
              <w:t>№</w:t>
            </w:r>
            <w:proofErr w:type="spellStart"/>
            <w:proofErr w:type="gramStart"/>
            <w:r w:rsidRPr="00807A8C">
              <w:rPr>
                <w:rFonts w:ascii="Times New Roman" w:hAnsi="Times New Roman" w:cs="Times New Roman"/>
                <w:b/>
                <w:bCs/>
                <w:color w:val="000000"/>
                <w:sz w:val="24"/>
                <w:szCs w:val="24"/>
              </w:rPr>
              <w:t>п</w:t>
            </w:r>
            <w:proofErr w:type="spellEnd"/>
            <w:proofErr w:type="gramEnd"/>
            <w:r w:rsidRPr="00807A8C">
              <w:rPr>
                <w:rFonts w:ascii="Times New Roman" w:hAnsi="Times New Roman" w:cs="Times New Roman"/>
                <w:b/>
                <w:bCs/>
                <w:color w:val="000000"/>
                <w:sz w:val="24"/>
                <w:szCs w:val="24"/>
              </w:rPr>
              <w:t>/</w:t>
            </w:r>
            <w:proofErr w:type="spellStart"/>
            <w:r w:rsidRPr="00807A8C">
              <w:rPr>
                <w:rFonts w:ascii="Times New Roman" w:hAnsi="Times New Roman" w:cs="Times New Roman"/>
                <w:b/>
                <w:bCs/>
                <w:color w:val="000000"/>
                <w:sz w:val="24"/>
                <w:szCs w:val="24"/>
              </w:rPr>
              <w:t>п</w:t>
            </w:r>
            <w:proofErr w:type="spellEnd"/>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BF6270" w:rsidRPr="00807A8C" w:rsidRDefault="00BF6270" w:rsidP="00ED12B2">
            <w:pPr>
              <w:spacing w:after="0"/>
              <w:jc w:val="center"/>
              <w:rPr>
                <w:rFonts w:ascii="Times New Roman" w:hAnsi="Times New Roman" w:cs="Times New Roman"/>
                <w:b/>
                <w:bCs/>
                <w:color w:val="000000"/>
                <w:sz w:val="24"/>
                <w:szCs w:val="24"/>
              </w:rPr>
            </w:pPr>
            <w:r w:rsidRPr="00807A8C">
              <w:rPr>
                <w:rFonts w:ascii="Times New Roman" w:hAnsi="Times New Roman" w:cs="Times New Roman"/>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BF6270" w:rsidRPr="00807A8C" w:rsidRDefault="00BF6270" w:rsidP="00ED12B2">
            <w:pPr>
              <w:spacing w:after="0"/>
              <w:jc w:val="center"/>
              <w:rPr>
                <w:rFonts w:ascii="Times New Roman" w:hAnsi="Times New Roman" w:cs="Times New Roman"/>
                <w:b/>
                <w:bCs/>
                <w:color w:val="000000"/>
                <w:sz w:val="24"/>
                <w:szCs w:val="24"/>
              </w:rPr>
            </w:pPr>
            <w:r w:rsidRPr="00807A8C">
              <w:rPr>
                <w:rFonts w:ascii="Times New Roman" w:hAnsi="Times New Roman" w:cs="Times New Roman"/>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BF6270" w:rsidRPr="00807A8C" w:rsidRDefault="00BF6270" w:rsidP="00ED12B2">
            <w:pPr>
              <w:spacing w:after="0"/>
              <w:jc w:val="center"/>
              <w:rPr>
                <w:rFonts w:ascii="Times New Roman" w:hAnsi="Times New Roman" w:cs="Times New Roman"/>
                <w:b/>
                <w:bCs/>
                <w:color w:val="000000"/>
                <w:sz w:val="24"/>
                <w:szCs w:val="24"/>
              </w:rPr>
            </w:pPr>
            <w:r w:rsidRPr="00807A8C">
              <w:rPr>
                <w:rFonts w:ascii="Times New Roman" w:hAnsi="Times New Roman" w:cs="Times New Roman"/>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BF6270" w:rsidRPr="00807A8C" w:rsidRDefault="00BF6270" w:rsidP="00ED12B2">
            <w:pPr>
              <w:spacing w:after="0"/>
              <w:jc w:val="center"/>
              <w:rPr>
                <w:rFonts w:ascii="Times New Roman" w:hAnsi="Times New Roman" w:cs="Times New Roman"/>
                <w:b/>
                <w:bCs/>
                <w:color w:val="000000"/>
                <w:sz w:val="24"/>
                <w:szCs w:val="24"/>
              </w:rPr>
            </w:pPr>
            <w:r w:rsidRPr="00807A8C">
              <w:rPr>
                <w:rFonts w:ascii="Times New Roman" w:hAnsi="Times New Roman" w:cs="Times New Roman"/>
                <w:b/>
                <w:bCs/>
                <w:color w:val="000000"/>
                <w:sz w:val="24"/>
                <w:szCs w:val="24"/>
              </w:rPr>
              <w:t>Ответственный исполнитель</w:t>
            </w:r>
          </w:p>
        </w:tc>
      </w:tr>
      <w:tr w:rsidR="00BF6270" w:rsidRPr="00807A8C" w:rsidTr="00ED12B2">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BF6270" w:rsidRPr="00807A8C" w:rsidRDefault="00BF6270" w:rsidP="00ED12B2">
            <w:pPr>
              <w:spacing w:after="0"/>
              <w:rPr>
                <w:rFonts w:ascii="Times New Roman" w:hAnsi="Times New Roman" w:cs="Times New Roman"/>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tcPr>
          <w:p w:rsidR="00BF6270" w:rsidRPr="00807A8C" w:rsidRDefault="00BF6270" w:rsidP="00ED12B2">
            <w:pPr>
              <w:spacing w:after="0"/>
              <w:rPr>
                <w:rFonts w:ascii="Times New Roman" w:hAnsi="Times New Roman" w:cs="Times New Roman"/>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tcPr>
          <w:p w:rsidR="00BF6270" w:rsidRPr="00807A8C" w:rsidRDefault="00BF6270" w:rsidP="00ED12B2">
            <w:pPr>
              <w:spacing w:after="0"/>
              <w:rPr>
                <w:rFonts w:ascii="Times New Roman" w:hAnsi="Times New Roman" w:cs="Times New Roman"/>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BF6270" w:rsidRPr="00807A8C" w:rsidRDefault="00BF6270" w:rsidP="00ED12B2">
            <w:pPr>
              <w:spacing w:after="0"/>
              <w:rPr>
                <w:rFonts w:ascii="Times New Roman" w:hAnsi="Times New Roman" w:cs="Times New Roman"/>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tcPr>
          <w:p w:rsidR="00BF6270" w:rsidRPr="00807A8C" w:rsidRDefault="00BF6270" w:rsidP="00ED12B2">
            <w:pPr>
              <w:spacing w:after="0"/>
              <w:rPr>
                <w:rFonts w:ascii="Times New Roman" w:hAnsi="Times New Roman" w:cs="Times New Roman"/>
                <w:b/>
                <w:bCs/>
                <w:color w:val="000000"/>
                <w:sz w:val="24"/>
                <w:szCs w:val="24"/>
              </w:rPr>
            </w:pPr>
          </w:p>
        </w:tc>
      </w:tr>
      <w:tr w:rsidR="00BF6270" w:rsidRPr="00807A8C" w:rsidTr="00ED12B2">
        <w:trPr>
          <w:trHeight w:val="335"/>
        </w:trPr>
        <w:tc>
          <w:tcPr>
            <w:tcW w:w="426" w:type="dxa"/>
            <w:tcBorders>
              <w:top w:val="nil"/>
              <w:left w:val="single" w:sz="4" w:space="0" w:color="000000"/>
              <w:bottom w:val="nil"/>
              <w:right w:val="single" w:sz="8" w:space="0" w:color="000000"/>
            </w:tcBorders>
            <w:shd w:val="clear" w:color="000000" w:fill="FFFFFF"/>
            <w:vAlign w:val="center"/>
          </w:tcPr>
          <w:p w:rsidR="00BF6270" w:rsidRPr="00807A8C" w:rsidRDefault="00BF6270" w:rsidP="00ED12B2">
            <w:pPr>
              <w:spacing w:after="0"/>
              <w:jc w:val="center"/>
              <w:rPr>
                <w:rFonts w:ascii="Times New Roman" w:hAnsi="Times New Roman" w:cs="Times New Roman"/>
                <w:color w:val="000000"/>
                <w:sz w:val="24"/>
                <w:szCs w:val="24"/>
              </w:rPr>
            </w:pPr>
            <w:r w:rsidRPr="00807A8C">
              <w:rPr>
                <w:rFonts w:ascii="Times New Roman" w:hAnsi="Times New Roman" w:cs="Times New Roman"/>
                <w:color w:val="000000"/>
                <w:sz w:val="24"/>
                <w:szCs w:val="24"/>
              </w:rPr>
              <w:t>1</w:t>
            </w:r>
          </w:p>
        </w:tc>
        <w:tc>
          <w:tcPr>
            <w:tcW w:w="2977" w:type="dxa"/>
            <w:tcBorders>
              <w:top w:val="nil"/>
              <w:left w:val="nil"/>
              <w:bottom w:val="nil"/>
              <w:right w:val="single" w:sz="8" w:space="0" w:color="000000"/>
            </w:tcBorders>
            <w:shd w:val="clear" w:color="000000" w:fill="FFFFFF"/>
            <w:vAlign w:val="center"/>
          </w:tcPr>
          <w:p w:rsidR="00BF6270" w:rsidRPr="00807A8C" w:rsidRDefault="00BF6270" w:rsidP="00ED12B2">
            <w:pPr>
              <w:spacing w:after="0"/>
              <w:jc w:val="center"/>
              <w:rPr>
                <w:rFonts w:ascii="Times New Roman" w:hAnsi="Times New Roman" w:cs="Times New Roman"/>
                <w:color w:val="000000"/>
                <w:sz w:val="24"/>
                <w:szCs w:val="24"/>
              </w:rPr>
            </w:pPr>
            <w:r w:rsidRPr="00807A8C">
              <w:rPr>
                <w:rFonts w:ascii="Times New Roman" w:hAnsi="Times New Roman" w:cs="Times New Roman"/>
                <w:color w:val="000000"/>
                <w:sz w:val="24"/>
                <w:szCs w:val="24"/>
              </w:rPr>
              <w:t>2</w:t>
            </w:r>
          </w:p>
        </w:tc>
        <w:tc>
          <w:tcPr>
            <w:tcW w:w="4536" w:type="dxa"/>
            <w:tcBorders>
              <w:top w:val="nil"/>
              <w:left w:val="nil"/>
              <w:bottom w:val="nil"/>
              <w:right w:val="single" w:sz="8" w:space="0" w:color="000000"/>
            </w:tcBorders>
            <w:shd w:val="clear" w:color="000000" w:fill="FFFFFF"/>
            <w:vAlign w:val="center"/>
          </w:tcPr>
          <w:p w:rsidR="00BF6270" w:rsidRPr="00807A8C" w:rsidRDefault="00BF6270" w:rsidP="00ED12B2">
            <w:pPr>
              <w:spacing w:after="0"/>
              <w:jc w:val="center"/>
              <w:rPr>
                <w:rFonts w:ascii="Times New Roman" w:hAnsi="Times New Roman" w:cs="Times New Roman"/>
                <w:color w:val="000000"/>
                <w:sz w:val="24"/>
                <w:szCs w:val="24"/>
              </w:rPr>
            </w:pPr>
            <w:r w:rsidRPr="00807A8C">
              <w:rPr>
                <w:rFonts w:ascii="Times New Roman" w:hAnsi="Times New Roman" w:cs="Times New Roman"/>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tcPr>
          <w:p w:rsidR="00BF6270" w:rsidRPr="00807A8C" w:rsidRDefault="00BF6270" w:rsidP="00ED12B2">
            <w:pPr>
              <w:spacing w:after="0"/>
              <w:jc w:val="center"/>
              <w:rPr>
                <w:rFonts w:ascii="Times New Roman" w:hAnsi="Times New Roman" w:cs="Times New Roman"/>
                <w:color w:val="000000"/>
                <w:sz w:val="24"/>
                <w:szCs w:val="24"/>
              </w:rPr>
            </w:pPr>
            <w:r w:rsidRPr="00807A8C">
              <w:rPr>
                <w:rFonts w:ascii="Times New Roman" w:hAnsi="Times New Roman" w:cs="Times New Roman"/>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tcPr>
          <w:p w:rsidR="00BF6270" w:rsidRPr="00807A8C" w:rsidRDefault="00BF6270" w:rsidP="00ED12B2">
            <w:pPr>
              <w:spacing w:after="0"/>
              <w:jc w:val="center"/>
              <w:rPr>
                <w:rFonts w:ascii="Times New Roman" w:hAnsi="Times New Roman" w:cs="Times New Roman"/>
                <w:color w:val="000000"/>
                <w:sz w:val="24"/>
                <w:szCs w:val="24"/>
              </w:rPr>
            </w:pPr>
            <w:r w:rsidRPr="00807A8C">
              <w:rPr>
                <w:rFonts w:ascii="Times New Roman" w:hAnsi="Times New Roman" w:cs="Times New Roman"/>
                <w:color w:val="000000"/>
                <w:sz w:val="24"/>
                <w:szCs w:val="24"/>
              </w:rPr>
              <w:t>5</w:t>
            </w:r>
          </w:p>
        </w:tc>
      </w:tr>
      <w:tr w:rsidR="00BF6270" w:rsidRPr="00807A8C" w:rsidTr="00ED12B2">
        <w:trPr>
          <w:trHeight w:val="4305"/>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vAlign w:val="bottom"/>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t>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земельного контроля на территории городского округа город Бор Нижегородской области могут 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4536" w:type="dxa"/>
            <w:tcBorders>
              <w:top w:val="single" w:sz="4" w:space="0" w:color="auto"/>
              <w:left w:val="nil"/>
              <w:bottom w:val="single" w:sz="4" w:space="0" w:color="auto"/>
              <w:right w:val="single" w:sz="4" w:space="0" w:color="auto"/>
            </w:tcBorders>
            <w:vAlign w:val="bottom"/>
          </w:tcPr>
          <w:p w:rsidR="00BF6270" w:rsidRPr="00807A8C" w:rsidRDefault="00BF6270" w:rsidP="00ED12B2">
            <w:pPr>
              <w:spacing w:after="0"/>
              <w:rPr>
                <w:rFonts w:ascii="Times New Roman" w:hAnsi="Times New Roman" w:cs="Times New Roman"/>
                <w:color w:val="000000"/>
                <w:sz w:val="24"/>
                <w:szCs w:val="24"/>
              </w:rPr>
            </w:pPr>
            <w:proofErr w:type="gramStart"/>
            <w:r w:rsidRPr="00807A8C">
              <w:rPr>
                <w:rFonts w:ascii="Times New Roman" w:hAnsi="Times New Roman" w:cs="Times New Roman"/>
                <w:color w:val="000000"/>
                <w:sz w:val="24"/>
                <w:szCs w:val="24"/>
              </w:rPr>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7" w:history="1">
              <w:r w:rsidRPr="00C0637F">
                <w:rPr>
                  <w:rStyle w:val="a5"/>
                  <w:rFonts w:ascii="Times New Roman" w:hAnsi="Times New Roman" w:cs="Times New Roman"/>
                  <w:color w:val="auto"/>
                  <w:sz w:val="24"/>
                  <w:szCs w:val="24"/>
                  <w:lang w:val="en-US"/>
                </w:rPr>
                <w:t>www</w:t>
              </w:r>
              <w:r w:rsidRPr="00C0637F">
                <w:rPr>
                  <w:rStyle w:val="a5"/>
                  <w:rFonts w:ascii="Times New Roman" w:hAnsi="Times New Roman" w:cs="Times New Roman"/>
                  <w:color w:val="auto"/>
                  <w:sz w:val="24"/>
                  <w:szCs w:val="24"/>
                </w:rPr>
                <w:t>.</w:t>
              </w:r>
              <w:proofErr w:type="spellStart"/>
              <w:r w:rsidRPr="00C0637F">
                <w:rPr>
                  <w:rStyle w:val="a5"/>
                  <w:rFonts w:ascii="Times New Roman" w:hAnsi="Times New Roman" w:cs="Times New Roman"/>
                  <w:color w:val="auto"/>
                  <w:sz w:val="24"/>
                  <w:szCs w:val="24"/>
                  <w:lang w:val="en-US"/>
                </w:rPr>
                <w:t>borcity</w:t>
              </w:r>
              <w:proofErr w:type="spellEnd"/>
              <w:r w:rsidRPr="00C0637F">
                <w:rPr>
                  <w:rStyle w:val="a5"/>
                  <w:rFonts w:ascii="Times New Roman" w:hAnsi="Times New Roman" w:cs="Times New Roman"/>
                  <w:color w:val="auto"/>
                  <w:sz w:val="24"/>
                  <w:szCs w:val="24"/>
                </w:rPr>
                <w:t>.</w:t>
              </w:r>
              <w:proofErr w:type="spellStart"/>
              <w:r w:rsidRPr="00C0637F">
                <w:rPr>
                  <w:rStyle w:val="a5"/>
                  <w:rFonts w:ascii="Times New Roman" w:hAnsi="Times New Roman" w:cs="Times New Roman"/>
                  <w:color w:val="auto"/>
                  <w:sz w:val="24"/>
                  <w:szCs w:val="24"/>
                  <w:lang w:val="en-US"/>
                </w:rPr>
                <w:t>ru</w:t>
              </w:r>
              <w:proofErr w:type="spellEnd"/>
            </w:hyperlink>
            <w:r w:rsidRPr="00C0637F">
              <w:rPr>
                <w:rFonts w:ascii="Times New Roman" w:hAnsi="Times New Roman" w:cs="Times New Roman"/>
                <w:sz w:val="24"/>
                <w:szCs w:val="24"/>
              </w:rPr>
              <w:t>,</w:t>
            </w:r>
            <w:r w:rsidRPr="00807A8C">
              <w:rPr>
                <w:rFonts w:ascii="Times New Roman" w:hAnsi="Times New Roman" w:cs="Times New Roman"/>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tcBorders>
              <w:top w:val="single" w:sz="4" w:space="0" w:color="auto"/>
              <w:left w:val="nil"/>
              <w:bottom w:val="single" w:sz="4" w:space="0" w:color="auto"/>
              <w:right w:val="single" w:sz="4" w:space="0" w:color="auto"/>
            </w:tcBorders>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t>В течени</w:t>
            </w:r>
            <w:proofErr w:type="gramStart"/>
            <w:r w:rsidRPr="00807A8C">
              <w:rPr>
                <w:rFonts w:ascii="Times New Roman" w:hAnsi="Times New Roman" w:cs="Times New Roman"/>
                <w:color w:val="000000"/>
                <w:sz w:val="24"/>
                <w:szCs w:val="24"/>
              </w:rPr>
              <w:t>и</w:t>
            </w:r>
            <w:proofErr w:type="gramEnd"/>
            <w:r w:rsidRPr="00807A8C">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t>Сотрудники отдела муниципального земельного контроля</w:t>
            </w:r>
          </w:p>
        </w:tc>
      </w:tr>
      <w:tr w:rsidR="00BF6270" w:rsidRPr="00807A8C" w:rsidTr="00ED12B2">
        <w:trPr>
          <w:trHeight w:val="4305"/>
        </w:trPr>
        <w:tc>
          <w:tcPr>
            <w:tcW w:w="426" w:type="dxa"/>
            <w:vMerge/>
            <w:tcBorders>
              <w:top w:val="single" w:sz="4" w:space="0" w:color="auto"/>
              <w:left w:val="single" w:sz="4" w:space="0" w:color="auto"/>
              <w:bottom w:val="single" w:sz="4" w:space="0" w:color="auto"/>
              <w:right w:val="single" w:sz="4" w:space="0" w:color="auto"/>
            </w:tcBorders>
            <w:vAlign w:val="bottom"/>
          </w:tcPr>
          <w:p w:rsidR="00BF6270" w:rsidRPr="00807A8C" w:rsidRDefault="00BF6270" w:rsidP="00ED12B2">
            <w:pPr>
              <w:spacing w:after="0"/>
              <w:jc w:val="cente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bottom"/>
          </w:tcPr>
          <w:p w:rsidR="00BF6270" w:rsidRPr="00807A8C" w:rsidRDefault="00BF6270" w:rsidP="00ED12B2">
            <w:pPr>
              <w:spacing w:after="0"/>
              <w:rPr>
                <w:rFonts w:ascii="Times New Roman" w:hAnsi="Times New Roman" w:cs="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tcPr>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BF6270" w:rsidRPr="00C0637F" w:rsidRDefault="00BF6270" w:rsidP="00ED12B2">
            <w:pPr>
              <w:spacing w:after="0" w:line="240" w:lineRule="auto"/>
              <w:jc w:val="both"/>
              <w:rPr>
                <w:rFonts w:ascii="Times New Roman" w:hAnsi="Times New Roman" w:cs="Times New Roman"/>
                <w:sz w:val="24"/>
                <w:szCs w:val="24"/>
              </w:rPr>
            </w:pPr>
            <w:proofErr w:type="gramStart"/>
            <w:r w:rsidRPr="00807A8C">
              <w:rPr>
                <w:rFonts w:ascii="Times New Roman" w:hAnsi="Times New Roman" w:cs="Times New Roman"/>
                <w:color w:val="000000"/>
                <w:sz w:val="24"/>
                <w:szCs w:val="24"/>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приказом (распоряжением) руководителя органа муниципального земельного контроля и размещается один раз в год, в срок до 1 июля года, следующего за отчетным годом, на официальном сайте органа муниципального земельного контроля в информационно-телекоммуникационной </w:t>
            </w:r>
            <w:r w:rsidRPr="00807A8C">
              <w:rPr>
                <w:rFonts w:ascii="Times New Roman" w:hAnsi="Times New Roman" w:cs="Times New Roman"/>
                <w:color w:val="000000"/>
                <w:sz w:val="24"/>
                <w:szCs w:val="24"/>
              </w:rPr>
              <w:lastRenderedPageBreak/>
              <w:t xml:space="preserve">сети «Интернет»: </w:t>
            </w:r>
            <w:hyperlink r:id="rId8" w:history="1">
              <w:r w:rsidRPr="00C0637F">
                <w:rPr>
                  <w:rStyle w:val="a5"/>
                  <w:rFonts w:ascii="Times New Roman" w:hAnsi="Times New Roman" w:cs="Times New Roman"/>
                  <w:color w:val="auto"/>
                  <w:sz w:val="24"/>
                  <w:szCs w:val="24"/>
                  <w:lang w:val="en-US"/>
                </w:rPr>
                <w:t>www</w:t>
              </w:r>
              <w:r w:rsidRPr="00C0637F">
                <w:rPr>
                  <w:rStyle w:val="a5"/>
                  <w:rFonts w:ascii="Times New Roman" w:hAnsi="Times New Roman" w:cs="Times New Roman"/>
                  <w:color w:val="auto"/>
                  <w:sz w:val="24"/>
                  <w:szCs w:val="24"/>
                </w:rPr>
                <w:t>.</w:t>
              </w:r>
              <w:proofErr w:type="spellStart"/>
              <w:r w:rsidRPr="00C0637F">
                <w:rPr>
                  <w:rStyle w:val="a5"/>
                  <w:rFonts w:ascii="Times New Roman" w:hAnsi="Times New Roman" w:cs="Times New Roman"/>
                  <w:color w:val="auto"/>
                  <w:sz w:val="24"/>
                  <w:szCs w:val="24"/>
                  <w:lang w:val="en-US"/>
                </w:rPr>
                <w:t>borcity</w:t>
              </w:r>
              <w:proofErr w:type="spellEnd"/>
              <w:r w:rsidRPr="00C0637F">
                <w:rPr>
                  <w:rStyle w:val="a5"/>
                  <w:rFonts w:ascii="Times New Roman" w:hAnsi="Times New Roman" w:cs="Times New Roman"/>
                  <w:color w:val="auto"/>
                  <w:sz w:val="24"/>
                  <w:szCs w:val="24"/>
                </w:rPr>
                <w:t>.</w:t>
              </w:r>
              <w:proofErr w:type="spellStart"/>
              <w:r w:rsidRPr="00C0637F">
                <w:rPr>
                  <w:rStyle w:val="a5"/>
                  <w:rFonts w:ascii="Times New Roman" w:hAnsi="Times New Roman" w:cs="Times New Roman"/>
                  <w:color w:val="auto"/>
                  <w:sz w:val="24"/>
                  <w:szCs w:val="24"/>
                  <w:lang w:val="en-US"/>
                </w:rPr>
                <w:t>ru</w:t>
              </w:r>
              <w:proofErr w:type="spellEnd"/>
            </w:hyperlink>
            <w:r w:rsidRPr="00C0637F">
              <w:rPr>
                <w:rFonts w:ascii="Times New Roman" w:hAnsi="Times New Roman" w:cs="Times New Roman"/>
                <w:sz w:val="24"/>
                <w:szCs w:val="24"/>
              </w:rPr>
              <w:t>.</w:t>
            </w:r>
            <w:proofErr w:type="gramEnd"/>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Орган муниципального земельного контроля обеспечивает публичное обсуждение проекта доклада о правоприменительной практике.</w:t>
            </w:r>
          </w:p>
          <w:p w:rsidR="00BF6270" w:rsidRPr="00807A8C" w:rsidRDefault="00BF6270" w:rsidP="00ED12B2">
            <w:pPr>
              <w:spacing w:after="0"/>
              <w:jc w:val="both"/>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lastRenderedPageBreak/>
              <w:t>В течени</w:t>
            </w:r>
            <w:proofErr w:type="gramStart"/>
            <w:r w:rsidRPr="00807A8C">
              <w:rPr>
                <w:rFonts w:ascii="Times New Roman" w:hAnsi="Times New Roman" w:cs="Times New Roman"/>
                <w:color w:val="000000"/>
                <w:sz w:val="24"/>
                <w:szCs w:val="24"/>
              </w:rPr>
              <w:t>и</w:t>
            </w:r>
            <w:proofErr w:type="gramEnd"/>
            <w:r w:rsidRPr="00807A8C">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single" w:sz="4" w:space="0" w:color="auto"/>
              <w:bottom w:val="single" w:sz="4" w:space="0" w:color="auto"/>
              <w:right w:val="single" w:sz="4" w:space="0" w:color="auto"/>
            </w:tcBorders>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t>Сотрудники отдела муниципального земельного контроля</w:t>
            </w:r>
          </w:p>
        </w:tc>
      </w:tr>
      <w:tr w:rsidR="00BF6270" w:rsidRPr="00807A8C" w:rsidTr="00ED12B2">
        <w:trPr>
          <w:trHeight w:val="4305"/>
        </w:trPr>
        <w:tc>
          <w:tcPr>
            <w:tcW w:w="426" w:type="dxa"/>
            <w:vMerge/>
            <w:tcBorders>
              <w:top w:val="single" w:sz="4" w:space="0" w:color="auto"/>
              <w:left w:val="single" w:sz="4" w:space="0" w:color="auto"/>
              <w:bottom w:val="single" w:sz="4" w:space="0" w:color="auto"/>
              <w:right w:val="single" w:sz="4" w:space="0" w:color="auto"/>
            </w:tcBorders>
            <w:vAlign w:val="bottom"/>
          </w:tcPr>
          <w:p w:rsidR="00BF6270" w:rsidRPr="00807A8C" w:rsidRDefault="00BF6270" w:rsidP="00ED12B2">
            <w:pPr>
              <w:spacing w:after="0"/>
              <w:jc w:val="cente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bottom"/>
          </w:tcPr>
          <w:p w:rsidR="00BF6270" w:rsidRPr="00807A8C" w:rsidRDefault="00BF6270" w:rsidP="00ED12B2">
            <w:pPr>
              <w:spacing w:after="0"/>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tcPr>
          <w:p w:rsidR="00BF6270" w:rsidRPr="00807A8C" w:rsidRDefault="00BF6270" w:rsidP="00ED12B2">
            <w:pPr>
              <w:spacing w:after="0" w:line="240" w:lineRule="auto"/>
              <w:jc w:val="both"/>
              <w:rPr>
                <w:rFonts w:ascii="Times New Roman" w:hAnsi="Times New Roman" w:cs="Times New Roman"/>
                <w:color w:val="000000"/>
                <w:sz w:val="24"/>
                <w:szCs w:val="24"/>
              </w:rPr>
            </w:pPr>
            <w:proofErr w:type="gramStart"/>
            <w:r w:rsidRPr="00807A8C">
              <w:rPr>
                <w:rFonts w:ascii="Times New Roman" w:hAnsi="Times New Roman" w:cs="Times New Roman"/>
                <w:color w:val="000000"/>
                <w:sz w:val="24"/>
                <w:szCs w:val="24"/>
              </w:rPr>
              <w:t>3) 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807A8C">
              <w:rPr>
                <w:rFonts w:ascii="Times New Roman" w:hAnsi="Times New Roman" w:cs="Times New Roman"/>
                <w:color w:val="000000"/>
                <w:sz w:val="24"/>
                <w:szCs w:val="24"/>
              </w:rPr>
              <w:t xml:space="preserve"> 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 xml:space="preserve">В случае объявления органом муниципального земельного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земельного контроля в </w:t>
            </w:r>
            <w:r w:rsidRPr="00807A8C">
              <w:rPr>
                <w:rFonts w:ascii="Times New Roman" w:hAnsi="Times New Roman" w:cs="Times New Roman"/>
                <w:color w:val="000000"/>
                <w:sz w:val="24"/>
                <w:szCs w:val="24"/>
              </w:rPr>
              <w:lastRenderedPageBreak/>
              <w:t>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tcBorders>
              <w:top w:val="single" w:sz="4" w:space="0" w:color="auto"/>
              <w:left w:val="nil"/>
              <w:bottom w:val="single" w:sz="4" w:space="0" w:color="auto"/>
              <w:right w:val="single" w:sz="4" w:space="0" w:color="auto"/>
            </w:tcBorders>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lastRenderedPageBreak/>
              <w:t>В течени</w:t>
            </w:r>
            <w:proofErr w:type="gramStart"/>
            <w:r w:rsidRPr="00807A8C">
              <w:rPr>
                <w:rFonts w:ascii="Times New Roman" w:hAnsi="Times New Roman" w:cs="Times New Roman"/>
                <w:color w:val="000000"/>
                <w:sz w:val="24"/>
                <w:szCs w:val="24"/>
              </w:rPr>
              <w:t>и</w:t>
            </w:r>
            <w:proofErr w:type="gramEnd"/>
            <w:r w:rsidRPr="00807A8C">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t>Сотрудники отдела муниципального земельного контроля</w:t>
            </w:r>
          </w:p>
        </w:tc>
      </w:tr>
      <w:tr w:rsidR="00BF6270" w:rsidRPr="00807A8C" w:rsidTr="00ED12B2">
        <w:trPr>
          <w:trHeight w:val="13021"/>
        </w:trPr>
        <w:tc>
          <w:tcPr>
            <w:tcW w:w="426" w:type="dxa"/>
            <w:vMerge/>
            <w:tcBorders>
              <w:top w:val="single" w:sz="4" w:space="0" w:color="auto"/>
              <w:left w:val="single" w:sz="4" w:space="0" w:color="auto"/>
              <w:bottom w:val="single" w:sz="4" w:space="0" w:color="auto"/>
              <w:right w:val="single" w:sz="4" w:space="0" w:color="auto"/>
            </w:tcBorders>
            <w:vAlign w:val="center"/>
          </w:tcPr>
          <w:p w:rsidR="00BF6270" w:rsidRPr="00807A8C" w:rsidRDefault="00BF6270" w:rsidP="00ED12B2">
            <w:pPr>
              <w:spacing w:after="0"/>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F6270" w:rsidRPr="00807A8C" w:rsidRDefault="00BF6270" w:rsidP="00ED12B2">
            <w:pPr>
              <w:spacing w:after="0"/>
              <w:rPr>
                <w:rFonts w:ascii="Times New Roman" w:hAnsi="Times New Roman" w:cs="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 xml:space="preserve">4) Консультирование контролируемых лиц осуществляется должностным лицом органа муниципального земельного контроля по телефону, посредством </w:t>
            </w:r>
            <w:proofErr w:type="spellStart"/>
            <w:r w:rsidRPr="00807A8C">
              <w:rPr>
                <w:rFonts w:ascii="Times New Roman" w:hAnsi="Times New Roman" w:cs="Times New Roman"/>
                <w:color w:val="000000"/>
                <w:sz w:val="24"/>
                <w:szCs w:val="24"/>
              </w:rPr>
              <w:t>видео-конференц-связи</w:t>
            </w:r>
            <w:proofErr w:type="spellEnd"/>
            <w:r w:rsidRPr="00807A8C">
              <w:rPr>
                <w:rFonts w:ascii="Times New Roman" w:hAnsi="Times New Roman" w:cs="Times New Roman"/>
                <w:color w:val="000000"/>
                <w:sz w:val="24"/>
                <w:szCs w:val="24"/>
              </w:rPr>
              <w:t xml:space="preserve">, на личном приеме либо в ходе проведения профилактических мероприятий, контрольных (надзорных) мероприятий </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и не должно превышать 15 минут.</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 xml:space="preserve">Личный прием граждан проводится руководителем органа муниципального земельного контроля, его заместителями.   Информация о месте приема, а также об установленных для приема днях и часах размещается на официальном сайте органа муниципального земельного контроля. </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1) организация и осуществление муниципального земельного контроля;</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2) порядок осуществления контрольных (надзорных) мероприятий, установленных настоящим Положением;</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3) порядок обжалования действий (бездействия) должностных лиц органа муниципального земельного контроля;</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 xml:space="preserve">4) получение информации о нормативных правовых актах </w:t>
            </w:r>
          </w:p>
          <w:p w:rsidR="00BF6270" w:rsidRPr="00807A8C" w:rsidRDefault="00BF6270" w:rsidP="00ED12B2">
            <w:pPr>
              <w:spacing w:after="0" w:line="240" w:lineRule="auto"/>
              <w:jc w:val="both"/>
              <w:rPr>
                <w:rFonts w:ascii="Times New Roman" w:hAnsi="Times New Roman" w:cs="Times New Roman"/>
                <w:color w:val="000000"/>
                <w:sz w:val="24"/>
                <w:szCs w:val="24"/>
              </w:rPr>
            </w:pPr>
            <w:proofErr w:type="gramStart"/>
            <w:r w:rsidRPr="00807A8C">
              <w:rPr>
                <w:rFonts w:ascii="Times New Roman" w:hAnsi="Times New Roman" w:cs="Times New Roman"/>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roofErr w:type="gramEnd"/>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Консультирование в письменной форме осуществляется должностным лицом в следующих случаях:</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а) контролируемым лицом представлен письменный запрос о представлении письменного ответа по вопросам консультирования;</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б) за время консультирования предоставить ответ на поставленные вопросы невозможно;</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в) ответ на поставленные вопросы требует дополнительного запроса сведений.</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 xml:space="preserve"> - порядок обжалования действий </w:t>
            </w:r>
            <w:r w:rsidRPr="00807A8C">
              <w:rPr>
                <w:rFonts w:ascii="Times New Roman" w:hAnsi="Times New Roman" w:cs="Times New Roman"/>
                <w:color w:val="000000"/>
                <w:sz w:val="24"/>
                <w:szCs w:val="24"/>
              </w:rPr>
              <w:lastRenderedPageBreak/>
              <w:t>(бездействия) должностных лиц органа муниципального земельного контроля;</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 xml:space="preserve">- получение информации о нормативных правовых актах </w:t>
            </w:r>
          </w:p>
          <w:p w:rsidR="00BF6270" w:rsidRPr="00807A8C" w:rsidRDefault="00BF6270" w:rsidP="00ED12B2">
            <w:pPr>
              <w:spacing w:after="0" w:line="240" w:lineRule="auto"/>
              <w:jc w:val="both"/>
              <w:rPr>
                <w:rFonts w:ascii="Times New Roman" w:hAnsi="Times New Roman" w:cs="Times New Roman"/>
                <w:color w:val="000000"/>
                <w:sz w:val="24"/>
                <w:szCs w:val="24"/>
              </w:rPr>
            </w:pPr>
            <w:proofErr w:type="gramStart"/>
            <w:r w:rsidRPr="00807A8C">
              <w:rPr>
                <w:rFonts w:ascii="Times New Roman" w:hAnsi="Times New Roman" w:cs="Times New Roman"/>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roofErr w:type="gramEnd"/>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 xml:space="preserve">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 </w:t>
            </w:r>
            <w:proofErr w:type="gramStart"/>
            <w:r w:rsidRPr="00807A8C">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BF6270" w:rsidRPr="00807A8C" w:rsidRDefault="00BF6270" w:rsidP="00ED12B2">
            <w:pPr>
              <w:spacing w:after="0" w:line="240" w:lineRule="auto"/>
              <w:jc w:val="both"/>
              <w:rPr>
                <w:rFonts w:ascii="Times New Roman" w:hAnsi="Times New Roman" w:cs="Times New Roman"/>
                <w:color w:val="000000"/>
                <w:sz w:val="24"/>
                <w:szCs w:val="24"/>
              </w:rPr>
            </w:pPr>
            <w:r w:rsidRPr="00807A8C">
              <w:rPr>
                <w:rFonts w:ascii="Times New Roman" w:hAnsi="Times New Roman" w:cs="Times New Roman"/>
                <w:color w:val="000000"/>
                <w:sz w:val="24"/>
                <w:szCs w:val="24"/>
              </w:rPr>
              <w:t>Орган муниципального земельного контроля ведет журнал учета консультирований.</w:t>
            </w:r>
          </w:p>
          <w:p w:rsidR="00BF6270" w:rsidRPr="00807A8C" w:rsidRDefault="00BF6270" w:rsidP="00ED12B2">
            <w:pPr>
              <w:spacing w:after="0" w:line="240" w:lineRule="auto"/>
              <w:jc w:val="both"/>
              <w:rPr>
                <w:rFonts w:ascii="Times New Roman" w:hAnsi="Times New Roman" w:cs="Times New Roman"/>
                <w:sz w:val="24"/>
                <w:szCs w:val="24"/>
              </w:rPr>
            </w:pPr>
            <w:r w:rsidRPr="00807A8C">
              <w:rPr>
                <w:rFonts w:ascii="Times New Roman" w:hAnsi="Times New Roman" w:cs="Times New Roman"/>
                <w:color w:val="000000"/>
                <w:sz w:val="24"/>
                <w:szCs w:val="24"/>
              </w:rPr>
              <w:t xml:space="preserve">В случае поступления в орган муниципального земельного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земельного контроля в информационно-телекоммуникационной </w:t>
            </w:r>
            <w:r w:rsidRPr="00807A8C">
              <w:rPr>
                <w:rFonts w:ascii="Times New Roman" w:hAnsi="Times New Roman" w:cs="Times New Roman"/>
                <w:color w:val="000000"/>
                <w:sz w:val="24"/>
                <w:szCs w:val="24"/>
              </w:rPr>
              <w:lastRenderedPageBreak/>
              <w:t>сети «Интернет» письменного разъяснения.</w:t>
            </w:r>
          </w:p>
        </w:tc>
        <w:tc>
          <w:tcPr>
            <w:tcW w:w="1276" w:type="dxa"/>
            <w:tcBorders>
              <w:top w:val="single" w:sz="4" w:space="0" w:color="auto"/>
              <w:left w:val="single" w:sz="4" w:space="0" w:color="auto"/>
              <w:bottom w:val="single" w:sz="4" w:space="0" w:color="auto"/>
              <w:right w:val="single" w:sz="4" w:space="0" w:color="auto"/>
            </w:tcBorders>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lastRenderedPageBreak/>
              <w:t>В течени</w:t>
            </w:r>
            <w:proofErr w:type="gramStart"/>
            <w:r w:rsidRPr="00807A8C">
              <w:rPr>
                <w:rFonts w:ascii="Times New Roman" w:hAnsi="Times New Roman" w:cs="Times New Roman"/>
                <w:color w:val="000000"/>
                <w:sz w:val="24"/>
                <w:szCs w:val="24"/>
              </w:rPr>
              <w:t>и</w:t>
            </w:r>
            <w:proofErr w:type="gramEnd"/>
            <w:r w:rsidRPr="00807A8C">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single" w:sz="4" w:space="0" w:color="auto"/>
              <w:bottom w:val="single" w:sz="4" w:space="0" w:color="auto"/>
              <w:right w:val="single" w:sz="4" w:space="0" w:color="auto"/>
            </w:tcBorders>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t>Сотрудники отдела муниципального земельного контроля</w:t>
            </w:r>
          </w:p>
        </w:tc>
      </w:tr>
      <w:tr w:rsidR="00BF6270" w:rsidRPr="00807A8C" w:rsidTr="00ED12B2">
        <w:trPr>
          <w:trHeight w:val="10453"/>
        </w:trPr>
        <w:tc>
          <w:tcPr>
            <w:tcW w:w="426" w:type="dxa"/>
            <w:vMerge/>
            <w:tcBorders>
              <w:top w:val="single" w:sz="4" w:space="0" w:color="auto"/>
              <w:left w:val="single" w:sz="4" w:space="0" w:color="auto"/>
              <w:bottom w:val="single" w:sz="4" w:space="0" w:color="auto"/>
              <w:right w:val="single" w:sz="4" w:space="0" w:color="auto"/>
            </w:tcBorders>
            <w:vAlign w:val="center"/>
          </w:tcPr>
          <w:p w:rsidR="00BF6270" w:rsidRPr="00807A8C" w:rsidRDefault="00BF6270" w:rsidP="00ED12B2">
            <w:pPr>
              <w:spacing w:after="0"/>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F6270" w:rsidRPr="00807A8C" w:rsidRDefault="00BF6270" w:rsidP="00ED12B2">
            <w:pPr>
              <w:spacing w:after="0"/>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noWrap/>
            <w:vAlign w:val="center"/>
          </w:tcPr>
          <w:p w:rsidR="00BF6270" w:rsidRPr="00807A8C" w:rsidRDefault="00BF6270" w:rsidP="00ED12B2">
            <w:pPr>
              <w:spacing w:after="0" w:line="240" w:lineRule="auto"/>
              <w:jc w:val="both"/>
              <w:rPr>
                <w:rFonts w:ascii="Times New Roman" w:hAnsi="Times New Roman" w:cs="Times New Roman"/>
                <w:sz w:val="24"/>
                <w:szCs w:val="24"/>
              </w:rPr>
            </w:pPr>
            <w:r w:rsidRPr="00807A8C">
              <w:rPr>
                <w:rFonts w:ascii="Times New Roman" w:hAnsi="Times New Roman" w:cs="Times New Roman"/>
                <w:sz w:val="24"/>
                <w:szCs w:val="24"/>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807A8C">
              <w:rPr>
                <w:rFonts w:ascii="Times New Roman" w:hAnsi="Times New Roman" w:cs="Times New Roman"/>
                <w:sz w:val="24"/>
                <w:szCs w:val="24"/>
              </w:rPr>
              <w:t>видео-конференц-связи</w:t>
            </w:r>
            <w:proofErr w:type="spellEnd"/>
            <w:r w:rsidRPr="00807A8C">
              <w:rPr>
                <w:rFonts w:ascii="Times New Roman" w:hAnsi="Times New Roman" w:cs="Times New Roman"/>
                <w:sz w:val="24"/>
                <w:szCs w:val="24"/>
              </w:rPr>
              <w:t xml:space="preserve">. </w:t>
            </w:r>
          </w:p>
          <w:p w:rsidR="00BF6270" w:rsidRPr="00807A8C" w:rsidRDefault="00BF6270" w:rsidP="00ED12B2">
            <w:pPr>
              <w:autoSpaceDE w:val="0"/>
              <w:autoSpaceDN w:val="0"/>
              <w:adjustRightInd w:val="0"/>
              <w:spacing w:after="0" w:line="240" w:lineRule="auto"/>
              <w:jc w:val="both"/>
              <w:rPr>
                <w:rFonts w:ascii="Times New Roman" w:hAnsi="Times New Roman" w:cs="Times New Roman"/>
                <w:sz w:val="24"/>
                <w:szCs w:val="24"/>
                <w:lang w:eastAsia="ru-RU"/>
              </w:rPr>
            </w:pPr>
            <w:r w:rsidRPr="00807A8C">
              <w:rPr>
                <w:rFonts w:ascii="Times New Roman" w:hAnsi="Times New Roman" w:cs="Times New Roman"/>
                <w:sz w:val="24"/>
                <w:szCs w:val="24"/>
                <w:lang w:eastAsia="ru-RU"/>
              </w:rPr>
              <w:t>В ходе профилактического визита инспектором может осуществляться консультирование контролируемого лица.</w:t>
            </w:r>
          </w:p>
          <w:p w:rsidR="00BF6270" w:rsidRPr="00807A8C" w:rsidRDefault="00BF6270" w:rsidP="00ED12B2">
            <w:pPr>
              <w:spacing w:after="0" w:line="240" w:lineRule="auto"/>
              <w:jc w:val="both"/>
              <w:rPr>
                <w:rFonts w:ascii="Times New Roman" w:hAnsi="Times New Roman" w:cs="Times New Roman"/>
                <w:sz w:val="24"/>
                <w:szCs w:val="24"/>
              </w:rPr>
            </w:pPr>
            <w:r w:rsidRPr="00807A8C">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F6270" w:rsidRPr="00807A8C" w:rsidRDefault="00BF6270" w:rsidP="00ED12B2">
            <w:pPr>
              <w:spacing w:after="0" w:line="240" w:lineRule="auto"/>
              <w:jc w:val="both"/>
              <w:rPr>
                <w:rFonts w:ascii="Times New Roman" w:hAnsi="Times New Roman" w:cs="Times New Roman"/>
                <w:sz w:val="24"/>
                <w:szCs w:val="24"/>
              </w:rPr>
            </w:pPr>
            <w:r w:rsidRPr="00807A8C">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F6270" w:rsidRPr="00807A8C" w:rsidRDefault="00BF6270" w:rsidP="00ED12B2">
            <w:pPr>
              <w:autoSpaceDE w:val="0"/>
              <w:autoSpaceDN w:val="0"/>
              <w:adjustRightInd w:val="0"/>
              <w:spacing w:after="0" w:line="240" w:lineRule="auto"/>
              <w:jc w:val="both"/>
              <w:rPr>
                <w:rFonts w:ascii="Times New Roman" w:hAnsi="Times New Roman" w:cs="Times New Roman"/>
                <w:sz w:val="24"/>
                <w:szCs w:val="24"/>
              </w:rPr>
            </w:pPr>
            <w:r w:rsidRPr="00807A8C">
              <w:rPr>
                <w:rFonts w:ascii="Times New Roman" w:hAnsi="Times New Roman" w:cs="Times New Roman"/>
                <w:sz w:val="24"/>
                <w:szCs w:val="24"/>
              </w:rPr>
              <w:t>В случае</w:t>
            </w:r>
            <w:proofErr w:type="gramStart"/>
            <w:r w:rsidRPr="00807A8C">
              <w:rPr>
                <w:rFonts w:ascii="Times New Roman" w:hAnsi="Times New Roman" w:cs="Times New Roman"/>
                <w:sz w:val="24"/>
                <w:szCs w:val="24"/>
              </w:rPr>
              <w:t>,</w:t>
            </w:r>
            <w:proofErr w:type="gramEnd"/>
            <w:r w:rsidRPr="00807A8C">
              <w:rPr>
                <w:rFonts w:ascii="Times New Roman"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(надзорных) мероприятий.</w:t>
            </w:r>
          </w:p>
          <w:p w:rsidR="00BF6270" w:rsidRPr="00807A8C" w:rsidRDefault="00BF6270" w:rsidP="00ED12B2">
            <w:pPr>
              <w:spacing w:after="0"/>
              <w:rPr>
                <w:rFonts w:ascii="Times New Roman" w:hAnsi="Times New Roman" w:cs="Times New Roman"/>
                <w:color w:val="000000"/>
                <w:sz w:val="24"/>
                <w:szCs w:val="24"/>
              </w:rPr>
            </w:pPr>
          </w:p>
        </w:tc>
        <w:tc>
          <w:tcPr>
            <w:tcW w:w="1276" w:type="dxa"/>
            <w:tcBorders>
              <w:top w:val="single" w:sz="4" w:space="0" w:color="auto"/>
              <w:left w:val="nil"/>
              <w:bottom w:val="single" w:sz="4" w:space="0" w:color="auto"/>
              <w:right w:val="single" w:sz="4" w:space="0" w:color="auto"/>
            </w:tcBorders>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t> В течени</w:t>
            </w:r>
            <w:proofErr w:type="gramStart"/>
            <w:r w:rsidRPr="00807A8C">
              <w:rPr>
                <w:rFonts w:ascii="Times New Roman" w:hAnsi="Times New Roman" w:cs="Times New Roman"/>
                <w:color w:val="000000"/>
                <w:sz w:val="24"/>
                <w:szCs w:val="24"/>
              </w:rPr>
              <w:t>и</w:t>
            </w:r>
            <w:proofErr w:type="gramEnd"/>
            <w:r w:rsidRPr="00807A8C">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t>Сотрудники отдела муниципального земельного контроля</w:t>
            </w:r>
          </w:p>
        </w:tc>
      </w:tr>
      <w:tr w:rsidR="00BF6270" w:rsidRPr="00807A8C" w:rsidTr="00ED12B2">
        <w:trPr>
          <w:trHeight w:val="7352"/>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t>Разработка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2023 год.</w:t>
            </w:r>
          </w:p>
        </w:tc>
        <w:tc>
          <w:tcPr>
            <w:tcW w:w="4536" w:type="dxa"/>
            <w:tcBorders>
              <w:top w:val="single" w:sz="4" w:space="0" w:color="auto"/>
              <w:left w:val="nil"/>
              <w:bottom w:val="single" w:sz="4" w:space="0" w:color="auto"/>
              <w:right w:val="single" w:sz="4" w:space="0" w:color="auto"/>
            </w:tcBorders>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9" w:history="1">
              <w:r w:rsidRPr="00807A8C">
                <w:rPr>
                  <w:rStyle w:val="a5"/>
                  <w:rFonts w:ascii="Times New Roman" w:hAnsi="Times New Roman" w:cs="Times New Roman"/>
                  <w:sz w:val="24"/>
                  <w:szCs w:val="24"/>
                  <w:lang w:val="en-US"/>
                </w:rPr>
                <w:t>www</w:t>
              </w:r>
              <w:r w:rsidRPr="00807A8C">
                <w:rPr>
                  <w:rStyle w:val="a5"/>
                  <w:rFonts w:ascii="Times New Roman" w:hAnsi="Times New Roman" w:cs="Times New Roman"/>
                  <w:sz w:val="24"/>
                  <w:szCs w:val="24"/>
                </w:rPr>
                <w:t>.</w:t>
              </w:r>
              <w:proofErr w:type="spellStart"/>
              <w:r w:rsidRPr="00807A8C">
                <w:rPr>
                  <w:rStyle w:val="a5"/>
                  <w:rFonts w:ascii="Times New Roman" w:hAnsi="Times New Roman" w:cs="Times New Roman"/>
                  <w:sz w:val="24"/>
                  <w:szCs w:val="24"/>
                  <w:lang w:val="en-US"/>
                </w:rPr>
                <w:t>borcity</w:t>
              </w:r>
              <w:proofErr w:type="spellEnd"/>
              <w:r w:rsidRPr="00807A8C">
                <w:rPr>
                  <w:rStyle w:val="a5"/>
                  <w:rFonts w:ascii="Times New Roman" w:hAnsi="Times New Roman" w:cs="Times New Roman"/>
                  <w:sz w:val="24"/>
                  <w:szCs w:val="24"/>
                </w:rPr>
                <w:t>.</w:t>
              </w:r>
              <w:proofErr w:type="spellStart"/>
              <w:r w:rsidRPr="00807A8C">
                <w:rPr>
                  <w:rStyle w:val="a5"/>
                  <w:rFonts w:ascii="Times New Roman" w:hAnsi="Times New Roman" w:cs="Times New Roman"/>
                  <w:sz w:val="24"/>
                  <w:szCs w:val="24"/>
                  <w:lang w:val="en-US"/>
                </w:rPr>
                <w:t>ru</w:t>
              </w:r>
              <w:proofErr w:type="spellEnd"/>
            </w:hyperlink>
            <w:r w:rsidRPr="00807A8C">
              <w:rPr>
                <w:rFonts w:ascii="Times New Roman" w:hAnsi="Times New Roman" w:cs="Times New Roman"/>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vMerge w:val="restart"/>
            <w:tcBorders>
              <w:top w:val="single" w:sz="4" w:space="0" w:color="auto"/>
              <w:left w:val="nil"/>
              <w:bottom w:val="nil"/>
              <w:right w:val="single" w:sz="4" w:space="0" w:color="auto"/>
            </w:tcBorders>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t>с 1 октября 2022 года по 1 ноября 2022 года.</w:t>
            </w:r>
          </w:p>
        </w:tc>
        <w:tc>
          <w:tcPr>
            <w:tcW w:w="1417" w:type="dxa"/>
            <w:vMerge w:val="restart"/>
            <w:tcBorders>
              <w:top w:val="single" w:sz="4" w:space="0" w:color="auto"/>
              <w:left w:val="nil"/>
              <w:bottom w:val="nil"/>
              <w:right w:val="single" w:sz="4" w:space="0" w:color="auto"/>
            </w:tcBorders>
          </w:tcPr>
          <w:p w:rsidR="00BF6270" w:rsidRPr="00807A8C" w:rsidRDefault="00BF6270" w:rsidP="00ED12B2">
            <w:pPr>
              <w:spacing w:after="0"/>
              <w:rPr>
                <w:rFonts w:ascii="Times New Roman" w:hAnsi="Times New Roman" w:cs="Times New Roman"/>
                <w:color w:val="000000"/>
                <w:sz w:val="24"/>
                <w:szCs w:val="24"/>
              </w:rPr>
            </w:pPr>
            <w:r w:rsidRPr="00807A8C">
              <w:rPr>
                <w:rFonts w:ascii="Times New Roman" w:hAnsi="Times New Roman" w:cs="Times New Roman"/>
                <w:color w:val="000000"/>
                <w:sz w:val="24"/>
                <w:szCs w:val="24"/>
              </w:rPr>
              <w:t>Сотрудники отдела муниципального земельного контроля</w:t>
            </w:r>
          </w:p>
        </w:tc>
      </w:tr>
      <w:tr w:rsidR="00BF6270" w:rsidRPr="00807A8C" w:rsidTr="00ED12B2">
        <w:trPr>
          <w:trHeight w:val="517"/>
        </w:trPr>
        <w:tc>
          <w:tcPr>
            <w:tcW w:w="426" w:type="dxa"/>
            <w:vMerge/>
            <w:tcBorders>
              <w:top w:val="single" w:sz="4" w:space="0" w:color="auto"/>
              <w:left w:val="single" w:sz="4" w:space="0" w:color="auto"/>
              <w:bottom w:val="single" w:sz="4" w:space="0" w:color="auto"/>
              <w:right w:val="single" w:sz="4" w:space="0" w:color="auto"/>
            </w:tcBorders>
            <w:vAlign w:val="center"/>
          </w:tcPr>
          <w:p w:rsidR="00BF6270" w:rsidRPr="00807A8C" w:rsidRDefault="00BF6270" w:rsidP="00ED12B2">
            <w:pPr>
              <w:spacing w:after="0"/>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F6270" w:rsidRPr="00807A8C" w:rsidRDefault="00BF6270" w:rsidP="00ED12B2">
            <w:pPr>
              <w:spacing w:after="0"/>
              <w:rPr>
                <w:rFonts w:ascii="Times New Roman" w:hAnsi="Times New Roman" w:cs="Times New Roman"/>
                <w:color w:val="000000"/>
                <w:sz w:val="24"/>
                <w:szCs w:val="24"/>
              </w:rPr>
            </w:pPr>
          </w:p>
        </w:tc>
        <w:tc>
          <w:tcPr>
            <w:tcW w:w="4536" w:type="dxa"/>
            <w:vMerge w:val="restart"/>
            <w:tcBorders>
              <w:top w:val="single" w:sz="4" w:space="0" w:color="auto"/>
              <w:left w:val="nil"/>
              <w:right w:val="single" w:sz="4" w:space="0" w:color="auto"/>
            </w:tcBorders>
          </w:tcPr>
          <w:p w:rsidR="00BF6270" w:rsidRPr="00807A8C" w:rsidRDefault="00BF6270" w:rsidP="00ED12B2">
            <w:pPr>
              <w:spacing w:after="0"/>
              <w:rPr>
                <w:rFonts w:ascii="Times New Roman" w:hAnsi="Times New Roman" w:cs="Times New Roman"/>
                <w:color w:val="000000"/>
                <w:sz w:val="24"/>
                <w:szCs w:val="24"/>
              </w:rPr>
            </w:pPr>
          </w:p>
        </w:tc>
        <w:tc>
          <w:tcPr>
            <w:tcW w:w="1276" w:type="dxa"/>
            <w:vMerge/>
            <w:tcBorders>
              <w:left w:val="nil"/>
              <w:bottom w:val="single" w:sz="4" w:space="0" w:color="auto"/>
              <w:right w:val="single" w:sz="4" w:space="0" w:color="auto"/>
            </w:tcBorders>
            <w:vAlign w:val="center"/>
          </w:tcPr>
          <w:p w:rsidR="00BF6270" w:rsidRPr="00807A8C" w:rsidRDefault="00BF6270" w:rsidP="00ED12B2">
            <w:pPr>
              <w:spacing w:after="0"/>
              <w:rPr>
                <w:rFonts w:ascii="Times New Roman" w:hAnsi="Times New Roman" w:cs="Times New Roman"/>
                <w:color w:val="000000"/>
                <w:sz w:val="24"/>
                <w:szCs w:val="24"/>
              </w:rPr>
            </w:pPr>
          </w:p>
        </w:tc>
        <w:tc>
          <w:tcPr>
            <w:tcW w:w="1417" w:type="dxa"/>
            <w:vMerge/>
            <w:tcBorders>
              <w:left w:val="nil"/>
              <w:bottom w:val="single" w:sz="4" w:space="0" w:color="auto"/>
              <w:right w:val="single" w:sz="4" w:space="0" w:color="auto"/>
            </w:tcBorders>
            <w:vAlign w:val="center"/>
          </w:tcPr>
          <w:p w:rsidR="00BF6270" w:rsidRPr="00807A8C" w:rsidRDefault="00BF6270" w:rsidP="00ED12B2">
            <w:pPr>
              <w:spacing w:after="0"/>
              <w:rPr>
                <w:rFonts w:ascii="Times New Roman" w:hAnsi="Times New Roman" w:cs="Times New Roman"/>
                <w:color w:val="000000"/>
                <w:sz w:val="24"/>
                <w:szCs w:val="24"/>
              </w:rPr>
            </w:pPr>
          </w:p>
        </w:tc>
      </w:tr>
      <w:tr w:rsidR="00BF6270" w:rsidRPr="00807A8C" w:rsidTr="00ED12B2">
        <w:trPr>
          <w:trHeight w:val="60"/>
        </w:trPr>
        <w:tc>
          <w:tcPr>
            <w:tcW w:w="426" w:type="dxa"/>
            <w:vMerge/>
            <w:tcBorders>
              <w:top w:val="single" w:sz="4" w:space="0" w:color="auto"/>
              <w:left w:val="single" w:sz="4" w:space="0" w:color="auto"/>
              <w:bottom w:val="single" w:sz="4" w:space="0" w:color="auto"/>
              <w:right w:val="single" w:sz="4" w:space="0" w:color="auto"/>
            </w:tcBorders>
            <w:vAlign w:val="center"/>
          </w:tcPr>
          <w:p w:rsidR="00BF6270" w:rsidRPr="00807A8C" w:rsidRDefault="00BF6270" w:rsidP="00ED12B2">
            <w:pPr>
              <w:spacing w:after="0"/>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F6270" w:rsidRPr="00807A8C" w:rsidRDefault="00BF6270" w:rsidP="00ED12B2">
            <w:pPr>
              <w:spacing w:after="0"/>
              <w:rPr>
                <w:rFonts w:ascii="Times New Roman" w:hAnsi="Times New Roman" w:cs="Times New Roman"/>
                <w:color w:val="000000"/>
                <w:sz w:val="24"/>
                <w:szCs w:val="24"/>
              </w:rPr>
            </w:pPr>
          </w:p>
        </w:tc>
        <w:tc>
          <w:tcPr>
            <w:tcW w:w="4536" w:type="dxa"/>
            <w:vMerge/>
            <w:tcBorders>
              <w:left w:val="nil"/>
              <w:right w:val="single" w:sz="4" w:space="0" w:color="auto"/>
            </w:tcBorders>
          </w:tcPr>
          <w:p w:rsidR="00BF6270" w:rsidRPr="00807A8C" w:rsidRDefault="00BF6270" w:rsidP="00ED12B2">
            <w:pPr>
              <w:spacing w:after="0"/>
              <w:jc w:val="both"/>
              <w:rPr>
                <w:rFonts w:ascii="Times New Roman" w:hAnsi="Times New Roman" w:cs="Times New Roman"/>
                <w:color w:val="000000"/>
                <w:sz w:val="24"/>
                <w:szCs w:val="24"/>
              </w:rPr>
            </w:pPr>
          </w:p>
        </w:tc>
        <w:tc>
          <w:tcPr>
            <w:tcW w:w="1276" w:type="dxa"/>
            <w:tcBorders>
              <w:top w:val="nil"/>
              <w:left w:val="nil"/>
              <w:right w:val="single" w:sz="4" w:space="0" w:color="auto"/>
            </w:tcBorders>
            <w:vAlign w:val="center"/>
          </w:tcPr>
          <w:p w:rsidR="00BF6270" w:rsidRPr="00807A8C" w:rsidRDefault="00BF6270" w:rsidP="00ED12B2">
            <w:pPr>
              <w:spacing w:after="0"/>
              <w:rPr>
                <w:rFonts w:ascii="Times New Roman" w:hAnsi="Times New Roman" w:cs="Times New Roman"/>
                <w:color w:val="000000"/>
                <w:sz w:val="24"/>
                <w:szCs w:val="24"/>
              </w:rPr>
            </w:pPr>
          </w:p>
        </w:tc>
        <w:tc>
          <w:tcPr>
            <w:tcW w:w="1417" w:type="dxa"/>
            <w:tcBorders>
              <w:top w:val="nil"/>
              <w:left w:val="nil"/>
              <w:right w:val="single" w:sz="4" w:space="0" w:color="auto"/>
            </w:tcBorders>
            <w:vAlign w:val="center"/>
          </w:tcPr>
          <w:p w:rsidR="00BF6270" w:rsidRPr="00807A8C" w:rsidRDefault="00BF6270" w:rsidP="00ED12B2">
            <w:pPr>
              <w:spacing w:after="0"/>
              <w:rPr>
                <w:rFonts w:ascii="Times New Roman" w:hAnsi="Times New Roman" w:cs="Times New Roman"/>
                <w:color w:val="000000"/>
                <w:sz w:val="24"/>
                <w:szCs w:val="24"/>
              </w:rPr>
            </w:pPr>
          </w:p>
        </w:tc>
      </w:tr>
    </w:tbl>
    <w:p w:rsidR="00BF6270" w:rsidRPr="00E72939" w:rsidRDefault="00BF6270" w:rsidP="00ED12B2">
      <w:pPr>
        <w:spacing w:after="0"/>
        <w:rPr>
          <w:rFonts w:ascii="Times New Roman" w:hAnsi="Times New Roman" w:cs="Times New Roman"/>
          <w:sz w:val="24"/>
          <w:szCs w:val="24"/>
        </w:rPr>
      </w:pP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t>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w:t>
      </w:r>
      <w:r>
        <w:rPr>
          <w:rFonts w:ascii="Times New Roman" w:hAnsi="Times New Roman" w:cs="Times New Roman"/>
          <w:sz w:val="24"/>
          <w:szCs w:val="24"/>
        </w:rPr>
        <w:t>) охраняемым законом ценностям</w:t>
      </w:r>
      <w:r w:rsidRPr="00E72939">
        <w:rPr>
          <w:rFonts w:ascii="Times New Roman" w:hAnsi="Times New Roman" w:cs="Times New Roman"/>
          <w:sz w:val="24"/>
          <w:szCs w:val="24"/>
        </w:rPr>
        <w:t xml:space="preserve"> по муниципальному земельному контролю</w:t>
      </w:r>
      <w:r>
        <w:rPr>
          <w:rFonts w:ascii="Times New Roman" w:hAnsi="Times New Roman" w:cs="Times New Roman"/>
          <w:sz w:val="24"/>
          <w:szCs w:val="24"/>
        </w:rPr>
        <w:t xml:space="preserve"> </w:t>
      </w:r>
      <w:r w:rsidRPr="00E72939">
        <w:rPr>
          <w:rFonts w:ascii="Times New Roman" w:hAnsi="Times New Roman" w:cs="Times New Roman"/>
          <w:sz w:val="24"/>
          <w:szCs w:val="24"/>
        </w:rPr>
        <w:t xml:space="preserve">на территории городского округа город </w:t>
      </w:r>
      <w:r>
        <w:rPr>
          <w:rFonts w:ascii="Times New Roman" w:hAnsi="Times New Roman" w:cs="Times New Roman"/>
          <w:sz w:val="24"/>
          <w:szCs w:val="24"/>
        </w:rPr>
        <w:t>Бор</w:t>
      </w:r>
      <w:r w:rsidRPr="00E72939">
        <w:rPr>
          <w:rFonts w:ascii="Times New Roman" w:hAnsi="Times New Roman" w:cs="Times New Roman"/>
          <w:sz w:val="24"/>
          <w:szCs w:val="24"/>
        </w:rPr>
        <w:t xml:space="preserve"> Нижегородской области на 202</w:t>
      </w:r>
      <w:r>
        <w:rPr>
          <w:rFonts w:ascii="Times New Roman" w:hAnsi="Times New Roman" w:cs="Times New Roman"/>
          <w:sz w:val="24"/>
          <w:szCs w:val="24"/>
        </w:rPr>
        <w:t>3</w:t>
      </w:r>
      <w:r w:rsidRPr="00E72939">
        <w:rPr>
          <w:rFonts w:ascii="Times New Roman" w:hAnsi="Times New Roman" w:cs="Times New Roman"/>
          <w:sz w:val="24"/>
          <w:szCs w:val="24"/>
        </w:rPr>
        <w:t xml:space="preserve"> год.</w:t>
      </w:r>
    </w:p>
    <w:p w:rsidR="00BF6270" w:rsidRPr="00E72939" w:rsidRDefault="00BF6270" w:rsidP="00ED12B2">
      <w:pPr>
        <w:spacing w:after="0"/>
        <w:rPr>
          <w:rFonts w:ascii="Times New Roman" w:hAnsi="Times New Roman" w:cs="Times New Roman"/>
          <w:sz w:val="24"/>
          <w:szCs w:val="24"/>
        </w:rPr>
      </w:pPr>
    </w:p>
    <w:p w:rsidR="00BF6270" w:rsidRPr="00E72939" w:rsidRDefault="00BF6270" w:rsidP="00ED12B2">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 xml:space="preserve">Раздел 4. Показатели результативности и эффективности </w:t>
      </w:r>
    </w:p>
    <w:p w:rsidR="00BF6270" w:rsidRDefault="00BF6270" w:rsidP="00ED12B2">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программы профилактики.</w:t>
      </w:r>
    </w:p>
    <w:p w:rsidR="00BF6270" w:rsidRPr="00E72939" w:rsidRDefault="00BF6270" w:rsidP="00ED12B2">
      <w:pPr>
        <w:spacing w:after="0"/>
        <w:jc w:val="center"/>
        <w:rPr>
          <w:rFonts w:ascii="Times New Roman" w:hAnsi="Times New Roman" w:cs="Times New Roman"/>
          <w:b/>
          <w:bCs/>
          <w:sz w:val="24"/>
          <w:szCs w:val="24"/>
        </w:rPr>
      </w:pPr>
    </w:p>
    <w:p w:rsidR="00BF6270" w:rsidRPr="00E72939" w:rsidRDefault="00BF6270" w:rsidP="00ED12B2">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Pr>
          <w:rFonts w:ascii="Times New Roman" w:hAnsi="Times New Roman" w:cs="Times New Roman"/>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BF6270" w:rsidRDefault="00BF6270" w:rsidP="00ED12B2">
      <w:pPr>
        <w:spacing w:after="0"/>
        <w:jc w:val="both"/>
        <w:rPr>
          <w:rFonts w:ascii="Times New Roman" w:hAnsi="Times New Roman" w:cs="Times New Roman"/>
          <w:sz w:val="24"/>
          <w:szCs w:val="24"/>
        </w:rPr>
      </w:pPr>
      <w:r>
        <w:rPr>
          <w:rFonts w:ascii="Times New Roman" w:hAnsi="Times New Roman" w:cs="Times New Roman"/>
          <w:sz w:val="24"/>
          <w:szCs w:val="24"/>
        </w:rPr>
        <w:tab/>
        <w:t>- количество проведенных профилактических мероприятий;</w:t>
      </w:r>
    </w:p>
    <w:p w:rsidR="00BF6270" w:rsidRDefault="00BF6270" w:rsidP="00ED12B2">
      <w:pPr>
        <w:spacing w:after="0"/>
        <w:jc w:val="both"/>
        <w:rPr>
          <w:rFonts w:ascii="Times New Roman" w:hAnsi="Times New Roman" w:cs="Times New Roman"/>
          <w:sz w:val="24"/>
          <w:szCs w:val="24"/>
        </w:rPr>
      </w:pPr>
      <w:r>
        <w:rPr>
          <w:rFonts w:ascii="Times New Roman" w:hAnsi="Times New Roman" w:cs="Times New Roman"/>
          <w:sz w:val="24"/>
          <w:szCs w:val="24"/>
        </w:rPr>
        <w:tab/>
        <w:t>- количество контролируемых лиц, в отношении которых проведены профилактические мероприятия;</w:t>
      </w:r>
    </w:p>
    <w:p w:rsidR="00BF6270" w:rsidRDefault="00BF6270" w:rsidP="00ED12B2">
      <w:pPr>
        <w:spacing w:after="0"/>
        <w:jc w:val="both"/>
        <w:rPr>
          <w:rFonts w:ascii="Times New Roman" w:hAnsi="Times New Roman" w:cs="Times New Roman"/>
          <w:sz w:val="24"/>
          <w:szCs w:val="24"/>
        </w:rPr>
      </w:pPr>
      <w:r>
        <w:rPr>
          <w:rFonts w:ascii="Times New Roman" w:hAnsi="Times New Roman" w:cs="Times New Roman"/>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BF6270" w:rsidRDefault="00BF6270" w:rsidP="00ED12B2">
      <w:pPr>
        <w:spacing w:after="0"/>
        <w:jc w:val="both"/>
        <w:rPr>
          <w:rFonts w:ascii="Times New Roman" w:hAnsi="Times New Roman" w:cs="Times New Roman"/>
          <w:sz w:val="24"/>
          <w:szCs w:val="24"/>
        </w:rPr>
      </w:pPr>
      <w:r>
        <w:rPr>
          <w:rFonts w:ascii="Times New Roman" w:hAnsi="Times New Roman" w:cs="Times New Roman"/>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BF6270" w:rsidRDefault="00BF6270" w:rsidP="00ED12B2">
      <w:pPr>
        <w:spacing w:after="0"/>
        <w:jc w:val="both"/>
        <w:rPr>
          <w:rFonts w:ascii="Times New Roman" w:hAnsi="Times New Roman" w:cs="Times New Roman"/>
          <w:sz w:val="24"/>
          <w:szCs w:val="24"/>
        </w:rPr>
      </w:pPr>
      <w:r>
        <w:rPr>
          <w:rFonts w:ascii="Times New Roman" w:hAnsi="Times New Roman" w:cs="Times New Roman"/>
          <w:sz w:val="24"/>
          <w:szCs w:val="24"/>
        </w:rPr>
        <w:tab/>
        <w:t>Непосредственные результаты:</w:t>
      </w:r>
    </w:p>
    <w:p w:rsidR="00BF6270" w:rsidRDefault="00BF6270" w:rsidP="00ED12B2">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AC01AE">
        <w:rPr>
          <w:rFonts w:ascii="Times New Roman" w:hAnsi="Times New Roman" w:cs="Times New Roman"/>
          <w:sz w:val="24"/>
          <w:szCs w:val="24"/>
        </w:rPr>
        <w:t>информирование контролируемых лиц путем размещения в открытом доступе на официальном сайте</w:t>
      </w:r>
      <w:r w:rsidRPr="00AC01AE">
        <w:rPr>
          <w:rFonts w:ascii="Times New Roman" w:hAnsi="Times New Roman" w:cs="Times New Roman"/>
          <w:color w:val="000000"/>
          <w:sz w:val="24"/>
          <w:szCs w:val="24"/>
        </w:rPr>
        <w:t xml:space="preserve"> в сети «Интернет»: </w:t>
      </w:r>
      <w:hyperlink r:id="rId10" w:history="1">
        <w:r w:rsidRPr="00ED12B2">
          <w:rPr>
            <w:rStyle w:val="a5"/>
            <w:rFonts w:ascii="Times New Roman" w:hAnsi="Times New Roman" w:cs="Times New Roman"/>
            <w:color w:val="000000"/>
            <w:sz w:val="24"/>
            <w:szCs w:val="24"/>
            <w:u w:val="none"/>
            <w:lang w:val="en-US"/>
          </w:rPr>
          <w:t>www</w:t>
        </w:r>
        <w:r w:rsidRPr="00ED12B2">
          <w:rPr>
            <w:rStyle w:val="a5"/>
            <w:rFonts w:ascii="Times New Roman" w:hAnsi="Times New Roman" w:cs="Times New Roman"/>
            <w:color w:val="000000"/>
            <w:sz w:val="24"/>
            <w:szCs w:val="24"/>
            <w:u w:val="none"/>
          </w:rPr>
          <w:t>.</w:t>
        </w:r>
        <w:proofErr w:type="spellStart"/>
        <w:r w:rsidRPr="00ED12B2">
          <w:rPr>
            <w:rStyle w:val="a5"/>
            <w:rFonts w:ascii="Times New Roman" w:hAnsi="Times New Roman" w:cs="Times New Roman"/>
            <w:color w:val="000000"/>
            <w:sz w:val="24"/>
            <w:szCs w:val="24"/>
            <w:u w:val="none"/>
            <w:lang w:val="en-US"/>
          </w:rPr>
          <w:t>borcity</w:t>
        </w:r>
        <w:proofErr w:type="spellEnd"/>
        <w:r w:rsidRPr="00ED12B2">
          <w:rPr>
            <w:rStyle w:val="a5"/>
            <w:rFonts w:ascii="Times New Roman" w:hAnsi="Times New Roman" w:cs="Times New Roman"/>
            <w:color w:val="000000"/>
            <w:sz w:val="24"/>
            <w:szCs w:val="24"/>
            <w:u w:val="none"/>
          </w:rPr>
          <w:t>.</w:t>
        </w:r>
        <w:proofErr w:type="spellStart"/>
        <w:r w:rsidRPr="00ED12B2">
          <w:rPr>
            <w:rStyle w:val="a5"/>
            <w:rFonts w:ascii="Times New Roman" w:hAnsi="Times New Roman" w:cs="Times New Roman"/>
            <w:color w:val="000000"/>
            <w:sz w:val="24"/>
            <w:szCs w:val="24"/>
            <w:u w:val="none"/>
            <w:lang w:val="en-US"/>
          </w:rPr>
          <w:t>ru</w:t>
        </w:r>
        <w:proofErr w:type="spellEnd"/>
      </w:hyperlink>
      <w:r w:rsidRPr="00ED12B2">
        <w:rPr>
          <w:rFonts w:ascii="Times New Roman" w:hAnsi="Times New Roman" w:cs="Times New Roman"/>
          <w:color w:val="000000"/>
          <w:sz w:val="24"/>
          <w:szCs w:val="24"/>
        </w:rPr>
        <w:t xml:space="preserve"> в</w:t>
      </w:r>
      <w:r w:rsidRPr="00AC01AE">
        <w:rPr>
          <w:rFonts w:ascii="Times New Roman" w:hAnsi="Times New Roman" w:cs="Times New Roman"/>
          <w:sz w:val="24"/>
          <w:szCs w:val="24"/>
        </w:rPr>
        <w:t xml:space="preserve"> разделе</w:t>
      </w:r>
      <w:r>
        <w:rPr>
          <w:sz w:val="24"/>
          <w:szCs w:val="24"/>
        </w:rPr>
        <w:t xml:space="preserve"> </w:t>
      </w:r>
      <w:r w:rsidRPr="00AC01AE">
        <w:rPr>
          <w:rFonts w:ascii="Times New Roman" w:hAnsi="Times New Roman" w:cs="Times New Roman"/>
          <w:sz w:val="24"/>
          <w:szCs w:val="24"/>
        </w:rPr>
        <w:t>"муниципальный контроль":</w:t>
      </w:r>
    </w:p>
    <w:p w:rsidR="00BF6270" w:rsidRDefault="00BF6270" w:rsidP="00ED12B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правовых актов и их отдельных частей (положений), содержащих обязательные требования, соблюдение которых оценивается при осуществлении муниципального земельного контроля;</w:t>
      </w:r>
    </w:p>
    <w:p w:rsidR="00BF6270" w:rsidRDefault="00BF6270" w:rsidP="00ED12B2">
      <w:pPr>
        <w:spacing w:after="0"/>
        <w:jc w:val="both"/>
        <w:rPr>
          <w:rFonts w:ascii="Times New Roman" w:hAnsi="Times New Roman" w:cs="Times New Roman"/>
          <w:sz w:val="24"/>
          <w:szCs w:val="24"/>
        </w:rPr>
      </w:pPr>
      <w:r>
        <w:rPr>
          <w:rFonts w:ascii="Times New Roman" w:hAnsi="Times New Roman" w:cs="Times New Roman"/>
          <w:sz w:val="24"/>
          <w:szCs w:val="24"/>
        </w:rPr>
        <w:tab/>
        <w:t xml:space="preserve">обобщенной правоприменительной практики при осуществлении муниципального земельного контроля; </w:t>
      </w:r>
    </w:p>
    <w:p w:rsidR="00BF6270" w:rsidRDefault="00BF6270" w:rsidP="00ED12B2">
      <w:pPr>
        <w:spacing w:after="0"/>
        <w:jc w:val="both"/>
        <w:rPr>
          <w:rFonts w:ascii="Times New Roman" w:hAnsi="Times New Roman" w:cs="Times New Roman"/>
          <w:sz w:val="24"/>
          <w:szCs w:val="24"/>
        </w:rPr>
      </w:pPr>
      <w:r>
        <w:rPr>
          <w:rFonts w:ascii="Times New Roman" w:hAnsi="Times New Roman" w:cs="Times New Roman"/>
          <w:sz w:val="24"/>
          <w:szCs w:val="24"/>
        </w:rPr>
        <w:tab/>
        <w:t>иных материалов.</w:t>
      </w:r>
    </w:p>
    <w:p w:rsidR="00BF6270" w:rsidRDefault="00BF6270" w:rsidP="00ED12B2">
      <w:pPr>
        <w:spacing w:after="0"/>
        <w:jc w:val="both"/>
        <w:rPr>
          <w:rFonts w:ascii="Times New Roman" w:hAnsi="Times New Roman" w:cs="Times New Roman"/>
          <w:sz w:val="24"/>
          <w:szCs w:val="24"/>
        </w:rPr>
      </w:pPr>
      <w:r>
        <w:rPr>
          <w:rFonts w:ascii="Times New Roman" w:hAnsi="Times New Roman" w:cs="Times New Roman"/>
          <w:sz w:val="24"/>
          <w:szCs w:val="24"/>
        </w:rPr>
        <w:tab/>
        <w:t>- вовлечение в регулярное взаимодействие, конструктивное сотрудничество с контролируемыми лицами;</w:t>
      </w:r>
    </w:p>
    <w:p w:rsidR="00BF6270" w:rsidRDefault="00BF6270" w:rsidP="00ED12B2">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обеспечение единообразных подходов к применению обязательных требований законодательства.  </w:t>
      </w:r>
    </w:p>
    <w:p w:rsidR="00BF6270" w:rsidRDefault="00BF6270" w:rsidP="00ED12B2">
      <w:pPr>
        <w:spacing w:after="0"/>
        <w:jc w:val="both"/>
        <w:rPr>
          <w:rFonts w:ascii="Times New Roman" w:hAnsi="Times New Roman" w:cs="Times New Roman"/>
          <w:sz w:val="24"/>
          <w:szCs w:val="24"/>
        </w:rPr>
      </w:pPr>
      <w:r>
        <w:rPr>
          <w:rFonts w:ascii="Times New Roman" w:hAnsi="Times New Roman" w:cs="Times New Roman"/>
          <w:sz w:val="24"/>
          <w:szCs w:val="24"/>
        </w:rPr>
        <w:tab/>
        <w:t>Показатели эффективности:</w:t>
      </w:r>
    </w:p>
    <w:p w:rsidR="00BF6270" w:rsidRDefault="00BF6270" w:rsidP="00ED12B2">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минимизация ресурсных затрат  при осуществлении муниципального земельного контроля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BF6270" w:rsidRDefault="00BF6270" w:rsidP="00ED12B2">
      <w:pPr>
        <w:spacing w:after="0"/>
        <w:jc w:val="both"/>
        <w:rPr>
          <w:rFonts w:ascii="Times New Roman" w:hAnsi="Times New Roman" w:cs="Times New Roman"/>
          <w:sz w:val="24"/>
          <w:szCs w:val="24"/>
        </w:rPr>
      </w:pPr>
      <w:r>
        <w:rPr>
          <w:rFonts w:ascii="Times New Roman" w:hAnsi="Times New Roman" w:cs="Times New Roman"/>
          <w:sz w:val="24"/>
          <w:szCs w:val="24"/>
        </w:rPr>
        <w:tab/>
        <w:t xml:space="preserve">- снижение </w:t>
      </w:r>
      <w:proofErr w:type="gramStart"/>
      <w:r>
        <w:rPr>
          <w:rFonts w:ascii="Times New Roman" w:hAnsi="Times New Roman" w:cs="Times New Roman"/>
          <w:sz w:val="24"/>
          <w:szCs w:val="24"/>
        </w:rPr>
        <w:t>количества нарушений обязательных требований земельного законодательства Российской Федерации</w:t>
      </w:r>
      <w:proofErr w:type="gramEnd"/>
      <w:r>
        <w:rPr>
          <w:rFonts w:ascii="Times New Roman" w:hAnsi="Times New Roman" w:cs="Times New Roman"/>
          <w:sz w:val="24"/>
          <w:szCs w:val="24"/>
        </w:rPr>
        <w:t xml:space="preserve">. </w:t>
      </w:r>
    </w:p>
    <w:p w:rsidR="00BF6270" w:rsidRPr="00AC01AE" w:rsidRDefault="00BF6270" w:rsidP="00ED12B2">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sectPr w:rsidR="00BF6270" w:rsidRPr="00AC01AE" w:rsidSect="00ED12B2">
      <w:pgSz w:w="11906" w:h="16838"/>
      <w:pgMar w:top="851"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7F3"/>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A4D2B36"/>
    <w:multiLevelType w:val="multilevel"/>
    <w:tmpl w:val="D340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9B7D5A"/>
    <w:multiLevelType w:val="multilevel"/>
    <w:tmpl w:val="7524825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AD7420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C544204"/>
    <w:multiLevelType w:val="multilevel"/>
    <w:tmpl w:val="B3DC876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BF42DA5"/>
    <w:multiLevelType w:val="multilevel"/>
    <w:tmpl w:val="99641A1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FD604F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8A3242A"/>
    <w:multiLevelType w:val="multilevel"/>
    <w:tmpl w:val="216CABD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E20926"/>
    <w:multiLevelType w:val="multilevel"/>
    <w:tmpl w:val="47A4B52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56D7"/>
    <w:rsid w:val="00021F7D"/>
    <w:rsid w:val="0002682B"/>
    <w:rsid w:val="00033791"/>
    <w:rsid w:val="00070ACD"/>
    <w:rsid w:val="00073A4D"/>
    <w:rsid w:val="000B7EEF"/>
    <w:rsid w:val="000C2262"/>
    <w:rsid w:val="000D1D20"/>
    <w:rsid w:val="000D65AE"/>
    <w:rsid w:val="000F700A"/>
    <w:rsid w:val="000F777D"/>
    <w:rsid w:val="001131A2"/>
    <w:rsid w:val="001170B9"/>
    <w:rsid w:val="001468CB"/>
    <w:rsid w:val="001510FA"/>
    <w:rsid w:val="00156C06"/>
    <w:rsid w:val="00171830"/>
    <w:rsid w:val="00183F77"/>
    <w:rsid w:val="001902D1"/>
    <w:rsid w:val="001C00F0"/>
    <w:rsid w:val="001C22ED"/>
    <w:rsid w:val="001C5F8C"/>
    <w:rsid w:val="001C732C"/>
    <w:rsid w:val="001C74AC"/>
    <w:rsid w:val="001E1981"/>
    <w:rsid w:val="001F70C0"/>
    <w:rsid w:val="00201176"/>
    <w:rsid w:val="00211568"/>
    <w:rsid w:val="00232738"/>
    <w:rsid w:val="002639ED"/>
    <w:rsid w:val="0026497F"/>
    <w:rsid w:val="0029106F"/>
    <w:rsid w:val="003227EA"/>
    <w:rsid w:val="003360B0"/>
    <w:rsid w:val="00353482"/>
    <w:rsid w:val="00353A33"/>
    <w:rsid w:val="00360DB1"/>
    <w:rsid w:val="003651D5"/>
    <w:rsid w:val="003669C1"/>
    <w:rsid w:val="00370C35"/>
    <w:rsid w:val="0037575F"/>
    <w:rsid w:val="00377C33"/>
    <w:rsid w:val="003958A6"/>
    <w:rsid w:val="003A4CC0"/>
    <w:rsid w:val="003C731F"/>
    <w:rsid w:val="003D7B41"/>
    <w:rsid w:val="003F4273"/>
    <w:rsid w:val="004032E4"/>
    <w:rsid w:val="00420C35"/>
    <w:rsid w:val="00422EBA"/>
    <w:rsid w:val="00450F00"/>
    <w:rsid w:val="00456F79"/>
    <w:rsid w:val="00467D0F"/>
    <w:rsid w:val="00476B22"/>
    <w:rsid w:val="00493769"/>
    <w:rsid w:val="00497C39"/>
    <w:rsid w:val="004A1CA1"/>
    <w:rsid w:val="004C4F63"/>
    <w:rsid w:val="004D1F02"/>
    <w:rsid w:val="004D6003"/>
    <w:rsid w:val="004E3C98"/>
    <w:rsid w:val="00500979"/>
    <w:rsid w:val="005014B6"/>
    <w:rsid w:val="00560B6D"/>
    <w:rsid w:val="005618F7"/>
    <w:rsid w:val="00570CCE"/>
    <w:rsid w:val="005856D7"/>
    <w:rsid w:val="005B4C87"/>
    <w:rsid w:val="005C6134"/>
    <w:rsid w:val="005D04A4"/>
    <w:rsid w:val="005D2587"/>
    <w:rsid w:val="00615288"/>
    <w:rsid w:val="00620945"/>
    <w:rsid w:val="0064000D"/>
    <w:rsid w:val="00641316"/>
    <w:rsid w:val="006562DC"/>
    <w:rsid w:val="006A0F55"/>
    <w:rsid w:val="006A4BDF"/>
    <w:rsid w:val="006B1FA3"/>
    <w:rsid w:val="006D4469"/>
    <w:rsid w:val="006F1E8A"/>
    <w:rsid w:val="006F6F4C"/>
    <w:rsid w:val="0070288E"/>
    <w:rsid w:val="00707B16"/>
    <w:rsid w:val="00745DB0"/>
    <w:rsid w:val="007573CD"/>
    <w:rsid w:val="00784AC5"/>
    <w:rsid w:val="007B7134"/>
    <w:rsid w:val="007C5EDC"/>
    <w:rsid w:val="007C7F56"/>
    <w:rsid w:val="007D4D6F"/>
    <w:rsid w:val="007D529B"/>
    <w:rsid w:val="007E1F49"/>
    <w:rsid w:val="007E7659"/>
    <w:rsid w:val="00807A8C"/>
    <w:rsid w:val="00825B47"/>
    <w:rsid w:val="00842A5C"/>
    <w:rsid w:val="008467EB"/>
    <w:rsid w:val="0085044B"/>
    <w:rsid w:val="00865FF9"/>
    <w:rsid w:val="00875AA7"/>
    <w:rsid w:val="008836C5"/>
    <w:rsid w:val="00883CA3"/>
    <w:rsid w:val="00887506"/>
    <w:rsid w:val="008974A0"/>
    <w:rsid w:val="008A5DFE"/>
    <w:rsid w:val="008B7C0F"/>
    <w:rsid w:val="008D0223"/>
    <w:rsid w:val="009004C7"/>
    <w:rsid w:val="009027BE"/>
    <w:rsid w:val="00911DD3"/>
    <w:rsid w:val="00932E1F"/>
    <w:rsid w:val="009340A3"/>
    <w:rsid w:val="009403E1"/>
    <w:rsid w:val="00941EEF"/>
    <w:rsid w:val="00954F1B"/>
    <w:rsid w:val="009571C3"/>
    <w:rsid w:val="00957802"/>
    <w:rsid w:val="009A6DDC"/>
    <w:rsid w:val="009B0116"/>
    <w:rsid w:val="009B01E7"/>
    <w:rsid w:val="009B1662"/>
    <w:rsid w:val="009C4763"/>
    <w:rsid w:val="009D3357"/>
    <w:rsid w:val="009D372B"/>
    <w:rsid w:val="009E3A7B"/>
    <w:rsid w:val="00A555A8"/>
    <w:rsid w:val="00A60126"/>
    <w:rsid w:val="00A67053"/>
    <w:rsid w:val="00A95E51"/>
    <w:rsid w:val="00AC01AE"/>
    <w:rsid w:val="00AF65BE"/>
    <w:rsid w:val="00B20ADA"/>
    <w:rsid w:val="00B23607"/>
    <w:rsid w:val="00B2689D"/>
    <w:rsid w:val="00B53D50"/>
    <w:rsid w:val="00B56810"/>
    <w:rsid w:val="00B65151"/>
    <w:rsid w:val="00B82FC4"/>
    <w:rsid w:val="00B95004"/>
    <w:rsid w:val="00BA164D"/>
    <w:rsid w:val="00BA3221"/>
    <w:rsid w:val="00BB2B73"/>
    <w:rsid w:val="00BB2D55"/>
    <w:rsid w:val="00BB6976"/>
    <w:rsid w:val="00BC1488"/>
    <w:rsid w:val="00BD1118"/>
    <w:rsid w:val="00BD510C"/>
    <w:rsid w:val="00BE2734"/>
    <w:rsid w:val="00BF6270"/>
    <w:rsid w:val="00BF6C51"/>
    <w:rsid w:val="00C0637F"/>
    <w:rsid w:val="00C249A7"/>
    <w:rsid w:val="00C452C9"/>
    <w:rsid w:val="00C93E83"/>
    <w:rsid w:val="00CB1F93"/>
    <w:rsid w:val="00CB313C"/>
    <w:rsid w:val="00CC3E04"/>
    <w:rsid w:val="00CC615A"/>
    <w:rsid w:val="00CC699A"/>
    <w:rsid w:val="00CD1D64"/>
    <w:rsid w:val="00CF1867"/>
    <w:rsid w:val="00CF3811"/>
    <w:rsid w:val="00CF664F"/>
    <w:rsid w:val="00D01D31"/>
    <w:rsid w:val="00D05C87"/>
    <w:rsid w:val="00D16F47"/>
    <w:rsid w:val="00D205A3"/>
    <w:rsid w:val="00D335E0"/>
    <w:rsid w:val="00D44731"/>
    <w:rsid w:val="00D532D5"/>
    <w:rsid w:val="00D56959"/>
    <w:rsid w:val="00D70DCE"/>
    <w:rsid w:val="00D87BAB"/>
    <w:rsid w:val="00D913F3"/>
    <w:rsid w:val="00D92D0A"/>
    <w:rsid w:val="00DA7084"/>
    <w:rsid w:val="00DF26D7"/>
    <w:rsid w:val="00E0498E"/>
    <w:rsid w:val="00E224F1"/>
    <w:rsid w:val="00E23AD9"/>
    <w:rsid w:val="00E26B65"/>
    <w:rsid w:val="00E3030E"/>
    <w:rsid w:val="00E446B2"/>
    <w:rsid w:val="00E537E3"/>
    <w:rsid w:val="00E54C77"/>
    <w:rsid w:val="00E651C7"/>
    <w:rsid w:val="00E658F4"/>
    <w:rsid w:val="00E71AC6"/>
    <w:rsid w:val="00E72939"/>
    <w:rsid w:val="00E774A9"/>
    <w:rsid w:val="00E92C0D"/>
    <w:rsid w:val="00EC64E5"/>
    <w:rsid w:val="00ED12B2"/>
    <w:rsid w:val="00EE5BC7"/>
    <w:rsid w:val="00F05695"/>
    <w:rsid w:val="00F05BC1"/>
    <w:rsid w:val="00F13870"/>
    <w:rsid w:val="00F175EB"/>
    <w:rsid w:val="00F37507"/>
    <w:rsid w:val="00F76F15"/>
    <w:rsid w:val="00F7709D"/>
    <w:rsid w:val="00F804B9"/>
    <w:rsid w:val="00F85052"/>
    <w:rsid w:val="00F855A3"/>
    <w:rsid w:val="00FA291F"/>
    <w:rsid w:val="00FA519D"/>
    <w:rsid w:val="00FC7F67"/>
    <w:rsid w:val="00FD6A91"/>
    <w:rsid w:val="00FE4DF9"/>
    <w:rsid w:val="00FE5877"/>
    <w:rsid w:val="00FF301C"/>
    <w:rsid w:val="00FF79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D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2A5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B53D50"/>
    <w:pPr>
      <w:ind w:left="720"/>
    </w:pPr>
  </w:style>
  <w:style w:type="character" w:styleId="a5">
    <w:name w:val="Hyperlink"/>
    <w:basedOn w:val="a0"/>
    <w:uiPriority w:val="99"/>
    <w:rsid w:val="00A95E51"/>
    <w:rPr>
      <w:color w:val="0000FF"/>
      <w:u w:val="single"/>
    </w:rPr>
  </w:style>
  <w:style w:type="paragraph" w:customStyle="1" w:styleId="ConsPlusNormal">
    <w:name w:val="ConsPlusNormal"/>
    <w:uiPriority w:val="99"/>
    <w:rsid w:val="00D05C87"/>
    <w:pPr>
      <w:autoSpaceDE w:val="0"/>
      <w:autoSpaceDN w:val="0"/>
      <w:adjustRightInd w:val="0"/>
    </w:pPr>
    <w:rPr>
      <w:sz w:val="28"/>
      <w:szCs w:val="28"/>
      <w:lang w:eastAsia="en-US"/>
    </w:rPr>
  </w:style>
  <w:style w:type="paragraph" w:styleId="a6">
    <w:name w:val="Balloon Text"/>
    <w:basedOn w:val="a"/>
    <w:link w:val="a7"/>
    <w:uiPriority w:val="99"/>
    <w:semiHidden/>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54C77"/>
    <w:rPr>
      <w:rFonts w:ascii="Tahoma" w:hAnsi="Tahoma" w:cs="Tahoma"/>
      <w:sz w:val="16"/>
      <w:szCs w:val="16"/>
    </w:rPr>
  </w:style>
  <w:style w:type="character" w:customStyle="1" w:styleId="markedcontent">
    <w:name w:val="markedcontent"/>
    <w:uiPriority w:val="99"/>
    <w:rsid w:val="00DA70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fontTable" Target="fontTable.xml"/><Relationship Id="rId5" Type="http://schemas.openxmlformats.org/officeDocument/2006/relationships/hyperlink" Target="http://www.borcity.ru" TargetMode="Externa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1292</TotalTime>
  <Pages>14</Pages>
  <Words>3812</Words>
  <Characters>21735</Characters>
  <Application>Microsoft Office Word</Application>
  <DocSecurity>0</DocSecurity>
  <Lines>181</Lines>
  <Paragraphs>50</Paragraphs>
  <ScaleCrop>false</ScaleCrop>
  <Company>1</Company>
  <LinksUpToDate>false</LinksUpToDate>
  <CharactersWithSpaces>25497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115</cp:revision>
  <cp:lastPrinted>2022-12-06T08:07:00Z</cp:lastPrinted>
  <dcterms:created xsi:type="dcterms:W3CDTF">2016-04-12T11:47:00Z</dcterms:created>
  <dcterms:modified xsi:type="dcterms:W3CDTF">2022-12-06T13:01:00Z</dcterms:modified>
</cp:coreProperties>
</file>