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E7" w:rsidRDefault="00A875E7" w:rsidP="00A875E7">
      <w:pPr>
        <w:tabs>
          <w:tab w:val="left" w:pos="9972"/>
        </w:tabs>
        <w:ind w:right="792"/>
        <w:jc w:val="center"/>
        <w:rPr>
          <w:b/>
          <w:noProof/>
          <w:sz w:val="28"/>
          <w:szCs w:val="28"/>
        </w:rPr>
      </w:pPr>
      <w:r w:rsidRPr="001C2E03">
        <w:rPr>
          <w:b/>
          <w:noProof/>
          <w:sz w:val="28"/>
          <w:szCs w:val="28"/>
        </w:rPr>
        <w:t>ГУ МЧС России по Нижегородской области</w:t>
      </w:r>
    </w:p>
    <w:p w:rsidR="00A875E7" w:rsidRPr="001C2E03" w:rsidRDefault="00A875E7" w:rsidP="00A875E7">
      <w:pPr>
        <w:tabs>
          <w:tab w:val="left" w:pos="9972"/>
        </w:tabs>
        <w:ind w:right="792"/>
        <w:jc w:val="center"/>
        <w:rPr>
          <w:b/>
          <w:sz w:val="28"/>
          <w:szCs w:val="28"/>
        </w:rPr>
      </w:pPr>
      <w:r w:rsidRPr="001C2E03">
        <w:rPr>
          <w:b/>
          <w:noProof/>
          <w:sz w:val="28"/>
          <w:szCs w:val="28"/>
        </w:rPr>
        <w:t>О</w:t>
      </w:r>
      <w:r>
        <w:rPr>
          <w:b/>
          <w:noProof/>
          <w:sz w:val="28"/>
          <w:szCs w:val="28"/>
        </w:rPr>
        <w:t xml:space="preserve">тдел надзорной деятельности и профилактической работы </w:t>
      </w:r>
      <w:r w:rsidRPr="001C2E03">
        <w:rPr>
          <w:b/>
          <w:noProof/>
          <w:sz w:val="28"/>
          <w:szCs w:val="28"/>
        </w:rPr>
        <w:t xml:space="preserve">по г.о.г.Бор </w:t>
      </w:r>
    </w:p>
    <w:p w:rsidR="00A875E7" w:rsidRPr="00922F0A" w:rsidRDefault="00A875E7" w:rsidP="00A875E7">
      <w:pPr>
        <w:jc w:val="center"/>
        <w:rPr>
          <w:sz w:val="22"/>
          <w:szCs w:val="22"/>
        </w:rPr>
      </w:pPr>
    </w:p>
    <w:p w:rsidR="00A875E7" w:rsidRPr="00922F0A" w:rsidRDefault="00A875E7" w:rsidP="00A875E7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444444"/>
          <w:sz w:val="22"/>
          <w:szCs w:val="22"/>
        </w:rPr>
      </w:pPr>
      <w:r w:rsidRPr="00922F0A">
        <w:rPr>
          <w:b/>
          <w:color w:val="000000"/>
          <w:sz w:val="22"/>
          <w:szCs w:val="22"/>
        </w:rPr>
        <w:t>ОНД и ПР по г.о г</w:t>
      </w:r>
      <w:proofErr w:type="gramStart"/>
      <w:r w:rsidRPr="00922F0A">
        <w:rPr>
          <w:b/>
          <w:color w:val="000000"/>
          <w:sz w:val="22"/>
          <w:szCs w:val="22"/>
        </w:rPr>
        <w:t>.Б</w:t>
      </w:r>
      <w:proofErr w:type="gramEnd"/>
      <w:r w:rsidRPr="00922F0A">
        <w:rPr>
          <w:b/>
          <w:color w:val="000000"/>
          <w:sz w:val="22"/>
          <w:szCs w:val="22"/>
        </w:rPr>
        <w:t>ор информирует, что в условиях низких температур возникает угроза увеличения количества пожаров в домах с печным отоплением, а также при эксплуатации отопительных приборов. Пик «печных» пожаров приходится именно на период холодов</w:t>
      </w:r>
      <w:r w:rsidRPr="00922F0A">
        <w:rPr>
          <w:color w:val="000000"/>
          <w:sz w:val="22"/>
          <w:szCs w:val="22"/>
        </w:rPr>
        <w:t>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444444"/>
          <w:sz w:val="32"/>
          <w:szCs w:val="32"/>
        </w:rPr>
      </w:pPr>
      <w:r w:rsidRPr="002144D1">
        <w:rPr>
          <w:rStyle w:val="a5"/>
          <w:color w:val="000000"/>
          <w:sz w:val="32"/>
          <w:szCs w:val="32"/>
        </w:rPr>
        <w:t>ПАМЯТКА</w:t>
      </w:r>
    </w:p>
    <w:p w:rsidR="00A875E7" w:rsidRPr="00922F0A" w:rsidRDefault="00A875E7" w:rsidP="00A875E7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444444"/>
          <w:sz w:val="22"/>
          <w:szCs w:val="22"/>
        </w:rPr>
      </w:pPr>
      <w:r>
        <w:rPr>
          <w:rStyle w:val="a5"/>
          <w:color w:val="000000"/>
          <w:sz w:val="22"/>
          <w:szCs w:val="22"/>
        </w:rPr>
        <w:t>о мерах</w:t>
      </w:r>
      <w:r w:rsidRPr="00922F0A">
        <w:rPr>
          <w:rStyle w:val="a5"/>
          <w:color w:val="000000"/>
          <w:sz w:val="22"/>
          <w:szCs w:val="22"/>
        </w:rPr>
        <w:t xml:space="preserve"> пожарной безопасности для населения</w:t>
      </w:r>
    </w:p>
    <w:p w:rsidR="00A875E7" w:rsidRPr="00922F0A" w:rsidRDefault="00A875E7" w:rsidP="00A875E7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444444"/>
          <w:sz w:val="22"/>
          <w:szCs w:val="22"/>
        </w:rPr>
      </w:pPr>
      <w:r w:rsidRPr="00922F0A">
        <w:rPr>
          <w:color w:val="000000"/>
          <w:sz w:val="22"/>
          <w:szCs w:val="22"/>
        </w:rPr>
        <w:t>Чтобы предупредить пожар в своём жилище и избежать тяжких последствий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96" w:afterAutospacing="0" w:line="275" w:lineRule="atLeast"/>
        <w:jc w:val="center"/>
        <w:rPr>
          <w:color w:val="FF0000"/>
          <w:sz w:val="32"/>
          <w:szCs w:val="32"/>
        </w:rPr>
      </w:pPr>
      <w:r w:rsidRPr="002144D1">
        <w:rPr>
          <w:rStyle w:val="a5"/>
          <w:color w:val="FF0000"/>
          <w:sz w:val="32"/>
          <w:szCs w:val="32"/>
        </w:rPr>
        <w:t>ПОМНИТЕ!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1. Одновременное включение в электросеть нескольких электроприборов большой мощности ведет к её перегрузке и может стать причиной пожара.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2. Не используйте нестандартные электрические предохранители.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3. Не оставляйте без присмотра электронагревательные приборы. Электроутюги, электроплиты, ставятся только на несгораемые и теплоизолирующие подставки, а электрокамины устанавливаются на достаточном удалении от мебели, занавесей и других сгораемых предметов. Уходя из дома, эти приборы следует обязательно выключать.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 xml:space="preserve">4. Не пользуйтесь повреждёнными розетками, рубильниками, другими </w:t>
      </w:r>
      <w:proofErr w:type="spellStart"/>
      <w:r w:rsidRPr="002144D1">
        <w:rPr>
          <w:color w:val="000000"/>
          <w:sz w:val="26"/>
          <w:szCs w:val="26"/>
        </w:rPr>
        <w:t>электроустановочными</w:t>
      </w:r>
      <w:proofErr w:type="spellEnd"/>
      <w:r w:rsidRPr="002144D1">
        <w:rPr>
          <w:color w:val="000000"/>
          <w:sz w:val="26"/>
          <w:szCs w:val="26"/>
        </w:rPr>
        <w:t xml:space="preserve"> изделиями. Не пытайтесь самостоятельно их ремонтировать, необходимо вызвать электрика.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 xml:space="preserve">5. При пользовании предметами бытовой химии соблюдайте осторожность. Дезодоранты, аэрозоли, нитро и масляные краски, растворители </w:t>
      </w:r>
      <w:proofErr w:type="spellStart"/>
      <w:r w:rsidRPr="002144D1">
        <w:rPr>
          <w:color w:val="000000"/>
          <w:sz w:val="26"/>
          <w:szCs w:val="26"/>
        </w:rPr>
        <w:t>пожароопасны</w:t>
      </w:r>
      <w:proofErr w:type="spellEnd"/>
      <w:r w:rsidRPr="002144D1">
        <w:rPr>
          <w:color w:val="000000"/>
          <w:sz w:val="26"/>
          <w:szCs w:val="26"/>
        </w:rPr>
        <w:t>. Перед их применением внимательно прочитайте инструкцию по эксплуатации.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6. При пользовании газовыми приборами не оставляйте их без присмотра. Помните, что сушить белье над газовой плитой опасно - оно может загореться,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7. Не допускайте розжига печей легковоспламеняющимися жидкостями.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8. Своевременно очищайте и белите дымоходы.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9. Содержите керосин, бензин и другие горючие жидкости в металлической закрытой посуде.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 xml:space="preserve">10. Не допускайте хранения сена, соломы и других </w:t>
      </w:r>
      <w:proofErr w:type="spellStart"/>
      <w:r w:rsidRPr="002144D1">
        <w:rPr>
          <w:color w:val="000000"/>
          <w:sz w:val="26"/>
          <w:szCs w:val="26"/>
        </w:rPr>
        <w:t>легковосгораемых</w:t>
      </w:r>
      <w:proofErr w:type="spellEnd"/>
      <w:r w:rsidRPr="002144D1">
        <w:rPr>
          <w:color w:val="000000"/>
          <w:sz w:val="26"/>
          <w:szCs w:val="26"/>
        </w:rPr>
        <w:t xml:space="preserve"> предметов на чердаках.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11. Не применяйте открытый огонь для проверки утечки газа – это может привести к взрыву.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12. Не поручайте детям присматривать за включёнными электрическими и газовыми приборами, а также за топящимися печами. Не разрешайте им самостоятельно включать электрические и газовые приборы.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13. Не допускайте хранения спичек, зажигалок, керосина, бензина и т.д. в доступных для детей местах. Не оставляйте детей без присмотра, не разрешайте им играть со спичками.</w:t>
      </w:r>
    </w:p>
    <w:p w:rsidR="00A875E7" w:rsidRPr="002144D1" w:rsidRDefault="00A875E7" w:rsidP="00A875E7">
      <w:pPr>
        <w:pStyle w:val="a4"/>
        <w:shd w:val="clear" w:color="auto" w:fill="EEEEEE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144D1">
        <w:rPr>
          <w:color w:val="000000"/>
          <w:sz w:val="26"/>
          <w:szCs w:val="26"/>
        </w:rPr>
        <w:t>14. Не курите в постели.</w:t>
      </w:r>
    </w:p>
    <w:p w:rsidR="00A875E7" w:rsidRDefault="00A875E7" w:rsidP="004F4F4C"/>
    <w:sectPr w:rsidR="00A875E7" w:rsidSect="004F4F4C">
      <w:pgSz w:w="11906" w:h="16838"/>
      <w:pgMar w:top="568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327C1D"/>
    <w:multiLevelType w:val="hybridMultilevel"/>
    <w:tmpl w:val="7418347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9724B9"/>
    <w:rsid w:val="000207AC"/>
    <w:rsid w:val="000765A1"/>
    <w:rsid w:val="0010037F"/>
    <w:rsid w:val="001C2E03"/>
    <w:rsid w:val="002144D1"/>
    <w:rsid w:val="00244DEE"/>
    <w:rsid w:val="002A0F2A"/>
    <w:rsid w:val="002A7033"/>
    <w:rsid w:val="002E074F"/>
    <w:rsid w:val="00325D22"/>
    <w:rsid w:val="00353559"/>
    <w:rsid w:val="003C3BD1"/>
    <w:rsid w:val="003C6D8A"/>
    <w:rsid w:val="00430A9A"/>
    <w:rsid w:val="004D7C16"/>
    <w:rsid w:val="004E2F0A"/>
    <w:rsid w:val="004E54E1"/>
    <w:rsid w:val="004F4F4C"/>
    <w:rsid w:val="0054723D"/>
    <w:rsid w:val="00614529"/>
    <w:rsid w:val="006676E5"/>
    <w:rsid w:val="006C0D68"/>
    <w:rsid w:val="006D129D"/>
    <w:rsid w:val="006F47F2"/>
    <w:rsid w:val="00760015"/>
    <w:rsid w:val="007B7B2D"/>
    <w:rsid w:val="00853E6E"/>
    <w:rsid w:val="008706B9"/>
    <w:rsid w:val="008759DE"/>
    <w:rsid w:val="00896A0A"/>
    <w:rsid w:val="008D19ED"/>
    <w:rsid w:val="00922F0A"/>
    <w:rsid w:val="009339B5"/>
    <w:rsid w:val="009643C5"/>
    <w:rsid w:val="0097049B"/>
    <w:rsid w:val="009724B9"/>
    <w:rsid w:val="009E015C"/>
    <w:rsid w:val="00A7196C"/>
    <w:rsid w:val="00A875E7"/>
    <w:rsid w:val="00B93ECF"/>
    <w:rsid w:val="00BA239E"/>
    <w:rsid w:val="00BA355D"/>
    <w:rsid w:val="00BC33D7"/>
    <w:rsid w:val="00C041CC"/>
    <w:rsid w:val="00C609DE"/>
    <w:rsid w:val="00CD2188"/>
    <w:rsid w:val="00CF14CD"/>
    <w:rsid w:val="00CF2718"/>
    <w:rsid w:val="00D91434"/>
    <w:rsid w:val="00DB5BF6"/>
    <w:rsid w:val="00DB64A2"/>
    <w:rsid w:val="00EA781C"/>
    <w:rsid w:val="00FB2546"/>
    <w:rsid w:val="00FD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0A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E2F0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8706B9"/>
    <w:pPr>
      <w:spacing w:after="120"/>
      <w:ind w:left="283"/>
    </w:pPr>
    <w:rPr>
      <w:sz w:val="16"/>
      <w:szCs w:val="16"/>
    </w:rPr>
  </w:style>
  <w:style w:type="paragraph" w:customStyle="1" w:styleId="1">
    <w:name w:val=" Знак Знак Знак Знак Знак Знак1 Знак Знак Знак"/>
    <w:basedOn w:val="a"/>
    <w:rsid w:val="008706B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Normal (Web)"/>
    <w:basedOn w:val="a"/>
    <w:uiPriority w:val="99"/>
    <w:semiHidden/>
    <w:unhideWhenUsed/>
    <w:rsid w:val="00922F0A"/>
    <w:pPr>
      <w:spacing w:before="100" w:beforeAutospacing="1" w:after="100" w:afterAutospacing="1"/>
    </w:pPr>
    <w:rPr>
      <w:szCs w:val="24"/>
    </w:rPr>
  </w:style>
  <w:style w:type="character" w:styleId="a5">
    <w:name w:val="Strong"/>
    <w:uiPriority w:val="22"/>
    <w:qFormat/>
    <w:rsid w:val="00922F0A"/>
    <w:rPr>
      <w:b/>
      <w:bCs/>
    </w:rPr>
  </w:style>
  <w:style w:type="table" w:styleId="a6">
    <w:name w:val="Table Grid"/>
    <w:basedOn w:val="a1"/>
    <w:uiPriority w:val="59"/>
    <w:rsid w:val="00D914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18A8-5E0C-48E5-A1AE-860040E6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 по Нижегородской области</vt:lpstr>
    </vt:vector>
  </TitlesOfParts>
  <Company>ГУ МЧС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 по Нижегородской области</dc:title>
  <dc:creator>Yastrebov</dc:creator>
  <cp:lastModifiedBy>1</cp:lastModifiedBy>
  <cp:revision>2</cp:revision>
  <cp:lastPrinted>2016-09-08T11:46:00Z</cp:lastPrinted>
  <dcterms:created xsi:type="dcterms:W3CDTF">2021-03-02T08:51:00Z</dcterms:created>
  <dcterms:modified xsi:type="dcterms:W3CDTF">2021-03-02T08:51:00Z</dcterms:modified>
</cp:coreProperties>
</file>